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35009" w14:textId="255FAE06" w:rsidR="00D522FB" w:rsidRPr="00D86B5A" w:rsidRDefault="00D522FB" w:rsidP="00D522FB">
      <w:pPr>
        <w:jc w:val="right"/>
        <w:rPr>
          <w:rFonts w:ascii="Century Gothic" w:hAnsi="Century Gothic"/>
          <w:b/>
          <w:bCs/>
        </w:rPr>
      </w:pPr>
      <w:r w:rsidRPr="00D86B5A">
        <w:rPr>
          <w:noProof/>
        </w:rPr>
        <w:drawing>
          <wp:inline distT="0" distB="0" distL="0" distR="0" wp14:anchorId="62A3DC3E" wp14:editId="064980C1">
            <wp:extent cx="2210500" cy="1181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2221187" cy="1186810"/>
                    </a:xfrm>
                    <a:prstGeom prst="rect">
                      <a:avLst/>
                    </a:prstGeom>
                  </pic:spPr>
                </pic:pic>
              </a:graphicData>
            </a:graphic>
          </wp:inline>
        </w:drawing>
      </w:r>
    </w:p>
    <w:p w14:paraId="5F62461F" w14:textId="77777777" w:rsidR="00D522FB" w:rsidRPr="00D86B5A" w:rsidRDefault="00D522FB" w:rsidP="00D522FB"/>
    <w:p w14:paraId="0B924A66" w14:textId="5567764B" w:rsidR="000C385F" w:rsidRPr="0020453B" w:rsidRDefault="00504E6D" w:rsidP="00D522FB">
      <w:pPr>
        <w:jc w:val="center"/>
        <w:rPr>
          <w:rFonts w:ascii="Century Gothic" w:hAnsi="Century Gothic"/>
          <w:b/>
          <w:bCs/>
          <w:sz w:val="56"/>
          <w:szCs w:val="56"/>
        </w:rPr>
      </w:pPr>
      <w:r w:rsidRPr="0020453B">
        <w:rPr>
          <w:rFonts w:ascii="Century Gothic" w:hAnsi="Century Gothic"/>
          <w:b/>
          <w:bCs/>
          <w:sz w:val="56"/>
          <w:szCs w:val="56"/>
        </w:rPr>
        <w:t xml:space="preserve">The </w:t>
      </w:r>
      <w:r w:rsidR="00360270" w:rsidRPr="0020453B">
        <w:rPr>
          <w:rFonts w:ascii="Century Gothic" w:hAnsi="Century Gothic"/>
          <w:b/>
          <w:bCs/>
          <w:sz w:val="56"/>
          <w:szCs w:val="56"/>
        </w:rPr>
        <w:t>b</w:t>
      </w:r>
      <w:r w:rsidRPr="0020453B">
        <w:rPr>
          <w:rFonts w:ascii="Century Gothic" w:hAnsi="Century Gothic"/>
          <w:b/>
          <w:bCs/>
          <w:sz w:val="56"/>
          <w:szCs w:val="56"/>
        </w:rPr>
        <w:t xml:space="preserve">enefits of </w:t>
      </w:r>
      <w:r w:rsidRPr="0020453B">
        <w:rPr>
          <w:rFonts w:ascii="Century Gothic" w:hAnsi="Century Gothic"/>
          <w:b/>
          <w:bCs/>
          <w:sz w:val="56"/>
          <w:szCs w:val="56"/>
        </w:rPr>
        <w:br/>
      </w:r>
      <w:r w:rsidR="00D86B5A" w:rsidRPr="0020453B">
        <w:rPr>
          <w:rFonts w:ascii="Century Gothic" w:hAnsi="Century Gothic"/>
          <w:b/>
          <w:bCs/>
          <w:sz w:val="56"/>
          <w:szCs w:val="56"/>
        </w:rPr>
        <w:t>Arts in Corrections</w:t>
      </w:r>
      <w:r w:rsidR="000C385F" w:rsidRPr="0020453B">
        <w:rPr>
          <w:rFonts w:ascii="Century Gothic" w:hAnsi="Century Gothic"/>
          <w:b/>
          <w:bCs/>
          <w:sz w:val="56"/>
          <w:szCs w:val="56"/>
        </w:rPr>
        <w:t xml:space="preserve">: </w:t>
      </w:r>
      <w:r w:rsidR="00A172F0">
        <w:rPr>
          <w:rFonts w:ascii="Century Gothic" w:hAnsi="Century Gothic"/>
          <w:b/>
          <w:bCs/>
          <w:sz w:val="56"/>
          <w:szCs w:val="56"/>
        </w:rPr>
        <w:br/>
      </w:r>
      <w:r w:rsidR="00FA4776" w:rsidRPr="0020453B">
        <w:rPr>
          <w:rFonts w:ascii="Century Gothic" w:hAnsi="Century Gothic"/>
          <w:b/>
          <w:bCs/>
          <w:sz w:val="56"/>
          <w:szCs w:val="56"/>
        </w:rPr>
        <w:t>l</w:t>
      </w:r>
      <w:r w:rsidR="000C385F" w:rsidRPr="0020453B">
        <w:rPr>
          <w:rFonts w:ascii="Century Gothic" w:hAnsi="Century Gothic"/>
          <w:b/>
          <w:bCs/>
          <w:sz w:val="56"/>
          <w:szCs w:val="56"/>
        </w:rPr>
        <w:t xml:space="preserve">iterature </w:t>
      </w:r>
      <w:r w:rsidR="00360270" w:rsidRPr="0020453B">
        <w:rPr>
          <w:rFonts w:ascii="Century Gothic" w:hAnsi="Century Gothic"/>
          <w:b/>
          <w:bCs/>
          <w:sz w:val="56"/>
          <w:szCs w:val="56"/>
        </w:rPr>
        <w:t>r</w:t>
      </w:r>
      <w:r w:rsidR="000C385F" w:rsidRPr="0020453B">
        <w:rPr>
          <w:rFonts w:ascii="Century Gothic" w:hAnsi="Century Gothic"/>
          <w:b/>
          <w:bCs/>
          <w:sz w:val="56"/>
          <w:szCs w:val="56"/>
        </w:rPr>
        <w:t>eview</w:t>
      </w:r>
    </w:p>
    <w:p w14:paraId="0BAE4A2A" w14:textId="1C68E7B4" w:rsidR="00D522FB" w:rsidRPr="00D86B5A" w:rsidRDefault="00A172F0" w:rsidP="00D522FB">
      <w:r>
        <w:rPr>
          <w:b/>
          <w:bCs/>
          <w:noProof/>
          <w:sz w:val="24"/>
          <w:szCs w:val="24"/>
        </w:rPr>
        <w:drawing>
          <wp:inline distT="0" distB="0" distL="0" distR="0" wp14:anchorId="15AD0C67" wp14:editId="57C785E8">
            <wp:extent cx="5731510" cy="3827780"/>
            <wp:effectExtent l="0" t="0" r="2540" b="1270"/>
            <wp:docPr id="11" name="Picture 11" descr="A picture containing person,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person, person, indoor&#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3827780"/>
                    </a:xfrm>
                    <a:prstGeom prst="rect">
                      <a:avLst/>
                    </a:prstGeom>
                  </pic:spPr>
                </pic:pic>
              </a:graphicData>
            </a:graphic>
          </wp:inline>
        </w:drawing>
      </w:r>
    </w:p>
    <w:p w14:paraId="071CC7E9" w14:textId="15043EAF" w:rsidR="000A6A87" w:rsidRDefault="000951B4" w:rsidP="00817356">
      <w:pPr>
        <w:jc w:val="center"/>
        <w:rPr>
          <w:b/>
          <w:bCs/>
          <w:sz w:val="24"/>
          <w:szCs w:val="24"/>
        </w:rPr>
      </w:pPr>
      <w:r>
        <w:rPr>
          <w:rFonts w:ascii="Century Gothic" w:hAnsi="Century Gothic"/>
          <w:b/>
          <w:bCs/>
          <w:sz w:val="24"/>
          <w:szCs w:val="24"/>
        </w:rPr>
        <w:br/>
      </w:r>
      <w:r w:rsidR="00FA4776" w:rsidRPr="00A172F0">
        <w:rPr>
          <w:rFonts w:ascii="Century Gothic" w:hAnsi="Century Gothic"/>
          <w:b/>
          <w:bCs/>
          <w:sz w:val="24"/>
          <w:szCs w:val="24"/>
        </w:rPr>
        <w:t xml:space="preserve">Prepared by </w:t>
      </w:r>
      <w:r w:rsidR="00690D75" w:rsidRPr="00A172F0">
        <w:rPr>
          <w:rFonts w:ascii="Century Gothic" w:hAnsi="Century Gothic"/>
          <w:b/>
          <w:bCs/>
          <w:sz w:val="24"/>
          <w:szCs w:val="24"/>
        </w:rPr>
        <w:t xml:space="preserve">Angela Yeoman, Praxeum NZ </w:t>
      </w:r>
      <w:r w:rsidR="00817356" w:rsidRPr="00A172F0">
        <w:rPr>
          <w:rFonts w:ascii="Century Gothic" w:hAnsi="Century Gothic"/>
          <w:b/>
          <w:bCs/>
          <w:sz w:val="24"/>
          <w:szCs w:val="24"/>
        </w:rPr>
        <w:br/>
      </w:r>
      <w:r w:rsidR="00690D75" w:rsidRPr="00A172F0">
        <w:rPr>
          <w:rFonts w:ascii="Century Gothic" w:hAnsi="Century Gothic"/>
          <w:b/>
          <w:bCs/>
          <w:sz w:val="24"/>
          <w:szCs w:val="24"/>
        </w:rPr>
        <w:t>for Arts Access Aotearoa</w:t>
      </w:r>
      <w:r w:rsidR="00C92B66">
        <w:rPr>
          <w:rFonts w:ascii="Century Gothic" w:hAnsi="Century Gothic"/>
          <w:b/>
          <w:bCs/>
          <w:sz w:val="28"/>
          <w:szCs w:val="28"/>
        </w:rPr>
        <w:br/>
      </w:r>
      <w:r w:rsidR="001854AD" w:rsidRPr="00C92B66">
        <w:rPr>
          <w:b/>
          <w:bCs/>
          <w:sz w:val="24"/>
          <w:szCs w:val="24"/>
        </w:rPr>
        <w:t>August</w:t>
      </w:r>
      <w:r w:rsidR="00D522FB" w:rsidRPr="00C92B66">
        <w:rPr>
          <w:b/>
          <w:bCs/>
          <w:sz w:val="24"/>
          <w:szCs w:val="24"/>
        </w:rPr>
        <w:t xml:space="preserve"> 2021</w:t>
      </w:r>
    </w:p>
    <w:p w14:paraId="0FADD9A8" w14:textId="0DFD0961" w:rsidR="00A172F0" w:rsidRPr="00F6754F" w:rsidRDefault="000951B4" w:rsidP="00441080">
      <w:pPr>
        <w:rPr>
          <w:b/>
          <w:bCs/>
          <w:sz w:val="24"/>
          <w:szCs w:val="24"/>
        </w:rPr>
      </w:pPr>
      <w:r w:rsidRPr="00F6754F">
        <w:rPr>
          <w:rFonts w:ascii="Century Gothic" w:hAnsi="Century Gothic"/>
          <w:sz w:val="20"/>
          <w:szCs w:val="20"/>
        </w:rPr>
        <w:t>Home</w:t>
      </w:r>
      <w:r w:rsidR="003C71E0" w:rsidRPr="00F6754F">
        <w:rPr>
          <w:rFonts w:ascii="Century Gothic" w:hAnsi="Century Gothic"/>
          <w:sz w:val="20"/>
          <w:szCs w:val="20"/>
        </w:rPr>
        <w:t xml:space="preserve"> G</w:t>
      </w:r>
      <w:r w:rsidRPr="00F6754F">
        <w:rPr>
          <w:rFonts w:ascii="Century Gothic" w:hAnsi="Century Gothic"/>
          <w:sz w:val="20"/>
          <w:szCs w:val="20"/>
        </w:rPr>
        <w:t xml:space="preserve">round artists </w:t>
      </w:r>
      <w:r w:rsidR="00C72ED3">
        <w:rPr>
          <w:rFonts w:ascii="Century Gothic" w:hAnsi="Century Gothic"/>
          <w:sz w:val="20"/>
          <w:szCs w:val="20"/>
        </w:rPr>
        <w:t>rehears</w:t>
      </w:r>
      <w:r w:rsidR="00D70E11">
        <w:rPr>
          <w:rFonts w:ascii="Century Gothic" w:hAnsi="Century Gothic"/>
          <w:sz w:val="20"/>
          <w:szCs w:val="20"/>
        </w:rPr>
        <w:t>e</w:t>
      </w:r>
      <w:r w:rsidR="00C72ED3">
        <w:rPr>
          <w:rFonts w:ascii="Century Gothic" w:hAnsi="Century Gothic"/>
          <w:sz w:val="20"/>
          <w:szCs w:val="20"/>
        </w:rPr>
        <w:t xml:space="preserve"> for the Arohata Women’s Prison concert</w:t>
      </w:r>
      <w:r w:rsidR="00F17539">
        <w:rPr>
          <w:rFonts w:ascii="Century Gothic" w:hAnsi="Century Gothic"/>
          <w:sz w:val="20"/>
          <w:szCs w:val="20"/>
        </w:rPr>
        <w:t xml:space="preserve"> 2020</w:t>
      </w:r>
      <w:r w:rsidR="00D70E11">
        <w:rPr>
          <w:rFonts w:ascii="Century Gothic" w:hAnsi="Century Gothic"/>
          <w:sz w:val="20"/>
          <w:szCs w:val="20"/>
        </w:rPr>
        <w:br/>
      </w:r>
      <w:r w:rsidRPr="00F6754F">
        <w:rPr>
          <w:rFonts w:ascii="Century Gothic" w:hAnsi="Century Gothic"/>
          <w:sz w:val="20"/>
          <w:szCs w:val="20"/>
        </w:rPr>
        <w:t>Photo</w:t>
      </w:r>
      <w:r w:rsidR="00442CF0">
        <w:rPr>
          <w:rFonts w:ascii="Century Gothic" w:hAnsi="Century Gothic"/>
          <w:sz w:val="20"/>
          <w:szCs w:val="20"/>
        </w:rPr>
        <w:t>:</w:t>
      </w:r>
      <w:r w:rsidRPr="00F6754F">
        <w:rPr>
          <w:rFonts w:ascii="Century Gothic" w:hAnsi="Century Gothic"/>
          <w:sz w:val="20"/>
          <w:szCs w:val="20"/>
        </w:rPr>
        <w:t xml:space="preserve"> Fraser Crichton</w:t>
      </w:r>
    </w:p>
    <w:p w14:paraId="76EBA322" w14:textId="77777777" w:rsidR="00A172F0" w:rsidRPr="00D86B5A" w:rsidRDefault="00A172F0" w:rsidP="00817356">
      <w:pPr>
        <w:jc w:val="center"/>
        <w:rPr>
          <w:sz w:val="4"/>
          <w:szCs w:val="4"/>
        </w:rPr>
      </w:pPr>
    </w:p>
    <w:sdt>
      <w:sdtPr>
        <w:rPr>
          <w:rFonts w:ascii="Century Gothic" w:eastAsiaTheme="minorHAnsi" w:hAnsi="Century Gothic" w:cstheme="minorBidi"/>
          <w:color w:val="auto"/>
          <w:sz w:val="22"/>
          <w:szCs w:val="22"/>
          <w:lang w:val="en-NZ"/>
        </w:rPr>
        <w:id w:val="-749959595"/>
        <w:docPartObj>
          <w:docPartGallery w:val="Table of Contents"/>
          <w:docPartUnique/>
        </w:docPartObj>
      </w:sdtPr>
      <w:sdtEndPr>
        <w:rPr>
          <w:noProof/>
        </w:rPr>
      </w:sdtEndPr>
      <w:sdtContent>
        <w:p w14:paraId="046FE6A2" w14:textId="1B83A9BF" w:rsidR="00D522FB" w:rsidRPr="00D86B5A" w:rsidRDefault="00D522FB" w:rsidP="005420D5">
          <w:pPr>
            <w:pStyle w:val="TOCHeading"/>
            <w:spacing w:line="276" w:lineRule="auto"/>
            <w:rPr>
              <w:rFonts w:ascii="Century Gothic" w:hAnsi="Century Gothic"/>
              <w:b/>
              <w:bCs/>
              <w:color w:val="auto"/>
            </w:rPr>
          </w:pPr>
          <w:r w:rsidRPr="00D86B5A">
            <w:rPr>
              <w:rFonts w:ascii="Century Gothic" w:hAnsi="Century Gothic"/>
              <w:b/>
              <w:bCs/>
              <w:color w:val="auto"/>
            </w:rPr>
            <w:t>Contents</w:t>
          </w:r>
        </w:p>
        <w:p w14:paraId="67560535" w14:textId="7560C368" w:rsidR="001854AD" w:rsidRPr="00D86B5A" w:rsidRDefault="00D522FB">
          <w:pPr>
            <w:pStyle w:val="TOC1"/>
            <w:rPr>
              <w:rFonts w:eastAsiaTheme="minorEastAsia"/>
              <w:lang w:eastAsia="en-NZ"/>
            </w:rPr>
          </w:pPr>
          <w:r w:rsidRPr="00D86B5A">
            <w:rPr>
              <w:noProof w:val="0"/>
            </w:rPr>
            <w:fldChar w:fldCharType="begin"/>
          </w:r>
          <w:r w:rsidRPr="00D86B5A">
            <w:instrText xml:space="preserve"> TOC \o "1-3" \h \z \u </w:instrText>
          </w:r>
          <w:r w:rsidRPr="00D86B5A">
            <w:rPr>
              <w:noProof w:val="0"/>
            </w:rPr>
            <w:fldChar w:fldCharType="separate"/>
          </w:r>
          <w:hyperlink w:anchor="_Toc78534064" w:history="1">
            <w:r w:rsidR="001854AD" w:rsidRPr="00D86B5A">
              <w:rPr>
                <w:rStyle w:val="Hyperlink"/>
                <w:color w:val="auto"/>
              </w:rPr>
              <w:t xml:space="preserve">Executive </w:t>
            </w:r>
            <w:r w:rsidR="00FA4776">
              <w:rPr>
                <w:rStyle w:val="Hyperlink"/>
                <w:color w:val="auto"/>
              </w:rPr>
              <w:t>s</w:t>
            </w:r>
            <w:r w:rsidR="001854AD" w:rsidRPr="00D86B5A">
              <w:rPr>
                <w:rStyle w:val="Hyperlink"/>
                <w:color w:val="auto"/>
              </w:rPr>
              <w:t>ummary</w:t>
            </w:r>
            <w:r w:rsidR="001854AD" w:rsidRPr="00D86B5A">
              <w:rPr>
                <w:webHidden/>
              </w:rPr>
              <w:tab/>
            </w:r>
            <w:r w:rsidR="001854AD" w:rsidRPr="00D86B5A">
              <w:rPr>
                <w:webHidden/>
              </w:rPr>
              <w:fldChar w:fldCharType="begin"/>
            </w:r>
            <w:r w:rsidR="001854AD" w:rsidRPr="00D86B5A">
              <w:rPr>
                <w:webHidden/>
              </w:rPr>
              <w:instrText xml:space="preserve"> PAGEREF _Toc78534064 \h </w:instrText>
            </w:r>
            <w:r w:rsidR="001854AD" w:rsidRPr="00D86B5A">
              <w:rPr>
                <w:webHidden/>
              </w:rPr>
            </w:r>
            <w:r w:rsidR="001854AD" w:rsidRPr="00D86B5A">
              <w:rPr>
                <w:webHidden/>
              </w:rPr>
              <w:fldChar w:fldCharType="separate"/>
            </w:r>
            <w:r w:rsidR="0062093D">
              <w:rPr>
                <w:webHidden/>
              </w:rPr>
              <w:t>3</w:t>
            </w:r>
            <w:r w:rsidR="001854AD" w:rsidRPr="00D86B5A">
              <w:rPr>
                <w:webHidden/>
              </w:rPr>
              <w:fldChar w:fldCharType="end"/>
            </w:r>
          </w:hyperlink>
        </w:p>
        <w:p w14:paraId="6A12B484" w14:textId="3183CB17" w:rsidR="001854AD" w:rsidRPr="00D86B5A" w:rsidRDefault="00315646">
          <w:pPr>
            <w:pStyle w:val="TOC1"/>
            <w:rPr>
              <w:rFonts w:eastAsiaTheme="minorEastAsia"/>
              <w:lang w:eastAsia="en-NZ"/>
            </w:rPr>
          </w:pPr>
          <w:hyperlink w:anchor="_Toc78534065" w:history="1">
            <w:r w:rsidR="001854AD" w:rsidRPr="00D86B5A">
              <w:rPr>
                <w:rStyle w:val="Hyperlink"/>
                <w:color w:val="auto"/>
              </w:rPr>
              <w:t>Introduction</w:t>
            </w:r>
            <w:r w:rsidR="001854AD" w:rsidRPr="00D86B5A">
              <w:rPr>
                <w:webHidden/>
              </w:rPr>
              <w:tab/>
            </w:r>
            <w:r w:rsidR="001854AD" w:rsidRPr="00D86B5A">
              <w:rPr>
                <w:webHidden/>
              </w:rPr>
              <w:fldChar w:fldCharType="begin"/>
            </w:r>
            <w:r w:rsidR="001854AD" w:rsidRPr="00D86B5A">
              <w:rPr>
                <w:webHidden/>
              </w:rPr>
              <w:instrText xml:space="preserve"> PAGEREF _Toc78534065 \h </w:instrText>
            </w:r>
            <w:r w:rsidR="001854AD" w:rsidRPr="00D86B5A">
              <w:rPr>
                <w:webHidden/>
              </w:rPr>
            </w:r>
            <w:r w:rsidR="001854AD" w:rsidRPr="00D86B5A">
              <w:rPr>
                <w:webHidden/>
              </w:rPr>
              <w:fldChar w:fldCharType="separate"/>
            </w:r>
            <w:r w:rsidR="0062093D">
              <w:rPr>
                <w:webHidden/>
              </w:rPr>
              <w:t>3</w:t>
            </w:r>
            <w:r w:rsidR="001854AD" w:rsidRPr="00D86B5A">
              <w:rPr>
                <w:webHidden/>
              </w:rPr>
              <w:fldChar w:fldCharType="end"/>
            </w:r>
          </w:hyperlink>
        </w:p>
        <w:p w14:paraId="6AA42C3A" w14:textId="7E5666AF" w:rsidR="001854AD" w:rsidRPr="00D86B5A" w:rsidRDefault="00315646">
          <w:pPr>
            <w:pStyle w:val="TOC1"/>
            <w:rPr>
              <w:rFonts w:eastAsiaTheme="minorEastAsia"/>
              <w:lang w:eastAsia="en-NZ"/>
            </w:rPr>
          </w:pPr>
          <w:hyperlink w:anchor="_Toc78534066" w:history="1">
            <w:r w:rsidR="001854AD" w:rsidRPr="00D86B5A">
              <w:rPr>
                <w:rStyle w:val="Hyperlink"/>
                <w:color w:val="auto"/>
              </w:rPr>
              <w:t xml:space="preserve">What we know about people in the care of </w:t>
            </w:r>
            <w:r w:rsidR="00D86B5A">
              <w:rPr>
                <w:rStyle w:val="Hyperlink"/>
                <w:color w:val="auto"/>
              </w:rPr>
              <w:t>Ara Poutama Aotearoa</w:t>
            </w:r>
            <w:r w:rsidR="001854AD" w:rsidRPr="00D86B5A">
              <w:rPr>
                <w:webHidden/>
              </w:rPr>
              <w:tab/>
            </w:r>
            <w:r w:rsidR="001854AD" w:rsidRPr="00D86B5A">
              <w:rPr>
                <w:webHidden/>
              </w:rPr>
              <w:fldChar w:fldCharType="begin"/>
            </w:r>
            <w:r w:rsidR="001854AD" w:rsidRPr="00D86B5A">
              <w:rPr>
                <w:webHidden/>
              </w:rPr>
              <w:instrText xml:space="preserve"> PAGEREF _Toc78534066 \h </w:instrText>
            </w:r>
            <w:r w:rsidR="001854AD" w:rsidRPr="00D86B5A">
              <w:rPr>
                <w:webHidden/>
              </w:rPr>
            </w:r>
            <w:r w:rsidR="001854AD" w:rsidRPr="00D86B5A">
              <w:rPr>
                <w:webHidden/>
              </w:rPr>
              <w:fldChar w:fldCharType="separate"/>
            </w:r>
            <w:r w:rsidR="0062093D">
              <w:rPr>
                <w:webHidden/>
              </w:rPr>
              <w:t>3</w:t>
            </w:r>
            <w:r w:rsidR="001854AD" w:rsidRPr="00D86B5A">
              <w:rPr>
                <w:webHidden/>
              </w:rPr>
              <w:fldChar w:fldCharType="end"/>
            </w:r>
          </w:hyperlink>
        </w:p>
        <w:p w14:paraId="3741AC13" w14:textId="61494059" w:rsidR="001854AD" w:rsidRPr="00D86B5A" w:rsidRDefault="00315646">
          <w:pPr>
            <w:pStyle w:val="TOC2"/>
            <w:tabs>
              <w:tab w:val="right" w:leader="dot" w:pos="9016"/>
            </w:tabs>
            <w:rPr>
              <w:rFonts w:ascii="Century Gothic" w:eastAsiaTheme="minorEastAsia" w:hAnsi="Century Gothic"/>
              <w:noProof/>
              <w:lang w:eastAsia="en-NZ"/>
            </w:rPr>
          </w:pPr>
          <w:hyperlink w:anchor="_Toc78534067" w:history="1">
            <w:r w:rsidR="001854AD" w:rsidRPr="00D86B5A">
              <w:rPr>
                <w:rStyle w:val="Hyperlink"/>
                <w:rFonts w:ascii="Century Gothic" w:hAnsi="Century Gothic"/>
                <w:noProof/>
                <w:color w:val="auto"/>
              </w:rPr>
              <w:t xml:space="preserve">The proportion of our adult population under the management of </w:t>
            </w:r>
            <w:r w:rsidR="00D86B5A">
              <w:rPr>
                <w:rStyle w:val="Hyperlink"/>
                <w:rFonts w:ascii="Century Gothic" w:hAnsi="Century Gothic"/>
                <w:noProof/>
                <w:color w:val="auto"/>
              </w:rPr>
              <w:t>Ara Poutama Aotearoa</w:t>
            </w:r>
            <w:r w:rsidR="006241E4" w:rsidRPr="00D86B5A">
              <w:rPr>
                <w:rStyle w:val="Hyperlink"/>
                <w:rFonts w:ascii="Century Gothic" w:hAnsi="Century Gothic"/>
                <w:noProof/>
                <w:color w:val="auto"/>
              </w:rPr>
              <w:t xml:space="preserve"> </w:t>
            </w:r>
            <w:r w:rsidR="001854AD" w:rsidRPr="00D86B5A">
              <w:rPr>
                <w:rStyle w:val="Hyperlink"/>
                <w:rFonts w:ascii="Century Gothic" w:hAnsi="Century Gothic"/>
                <w:noProof/>
                <w:color w:val="auto"/>
              </w:rPr>
              <w:t>is high</w:t>
            </w:r>
            <w:r w:rsidR="001854AD" w:rsidRPr="00D86B5A">
              <w:rPr>
                <w:rFonts w:ascii="Century Gothic" w:hAnsi="Century Gothic"/>
                <w:noProof/>
                <w:webHidden/>
              </w:rPr>
              <w:tab/>
            </w:r>
            <w:r w:rsidR="001854AD" w:rsidRPr="00D86B5A">
              <w:rPr>
                <w:rFonts w:ascii="Century Gothic" w:hAnsi="Century Gothic"/>
                <w:noProof/>
                <w:webHidden/>
              </w:rPr>
              <w:fldChar w:fldCharType="begin"/>
            </w:r>
            <w:r w:rsidR="001854AD" w:rsidRPr="00D86B5A">
              <w:rPr>
                <w:rFonts w:ascii="Century Gothic" w:hAnsi="Century Gothic"/>
                <w:noProof/>
                <w:webHidden/>
              </w:rPr>
              <w:instrText xml:space="preserve"> PAGEREF _Toc78534067 \h </w:instrText>
            </w:r>
            <w:r w:rsidR="001854AD" w:rsidRPr="00D86B5A">
              <w:rPr>
                <w:rFonts w:ascii="Century Gothic" w:hAnsi="Century Gothic"/>
                <w:noProof/>
                <w:webHidden/>
              </w:rPr>
            </w:r>
            <w:r w:rsidR="001854AD" w:rsidRPr="00D86B5A">
              <w:rPr>
                <w:rFonts w:ascii="Century Gothic" w:hAnsi="Century Gothic"/>
                <w:noProof/>
                <w:webHidden/>
              </w:rPr>
              <w:fldChar w:fldCharType="separate"/>
            </w:r>
            <w:r w:rsidR="0062093D">
              <w:rPr>
                <w:rFonts w:ascii="Century Gothic" w:hAnsi="Century Gothic"/>
                <w:noProof/>
                <w:webHidden/>
              </w:rPr>
              <w:t>4</w:t>
            </w:r>
            <w:r w:rsidR="001854AD" w:rsidRPr="00D86B5A">
              <w:rPr>
                <w:rFonts w:ascii="Century Gothic" w:hAnsi="Century Gothic"/>
                <w:noProof/>
                <w:webHidden/>
              </w:rPr>
              <w:fldChar w:fldCharType="end"/>
            </w:r>
          </w:hyperlink>
        </w:p>
        <w:p w14:paraId="6D732A2B" w14:textId="125C8167" w:rsidR="001854AD" w:rsidRPr="00D86B5A" w:rsidRDefault="00315646">
          <w:pPr>
            <w:pStyle w:val="TOC2"/>
            <w:tabs>
              <w:tab w:val="right" w:leader="dot" w:pos="9016"/>
            </w:tabs>
            <w:rPr>
              <w:rFonts w:ascii="Century Gothic" w:eastAsiaTheme="minorEastAsia" w:hAnsi="Century Gothic"/>
              <w:noProof/>
              <w:lang w:eastAsia="en-NZ"/>
            </w:rPr>
          </w:pPr>
          <w:hyperlink w:anchor="_Toc78534068" w:history="1">
            <w:r w:rsidR="001854AD" w:rsidRPr="00D86B5A">
              <w:rPr>
                <w:rStyle w:val="Hyperlink"/>
                <w:rFonts w:ascii="Century Gothic" w:hAnsi="Century Gothic"/>
                <w:noProof/>
                <w:color w:val="auto"/>
              </w:rPr>
              <w:t>Crime costs a lot</w:t>
            </w:r>
            <w:r w:rsidR="001854AD" w:rsidRPr="00D86B5A">
              <w:rPr>
                <w:rFonts w:ascii="Century Gothic" w:hAnsi="Century Gothic"/>
                <w:noProof/>
                <w:webHidden/>
              </w:rPr>
              <w:tab/>
            </w:r>
            <w:r w:rsidR="001854AD" w:rsidRPr="00D86B5A">
              <w:rPr>
                <w:rFonts w:ascii="Century Gothic" w:hAnsi="Century Gothic"/>
                <w:noProof/>
                <w:webHidden/>
              </w:rPr>
              <w:fldChar w:fldCharType="begin"/>
            </w:r>
            <w:r w:rsidR="001854AD" w:rsidRPr="00D86B5A">
              <w:rPr>
                <w:rFonts w:ascii="Century Gothic" w:hAnsi="Century Gothic"/>
                <w:noProof/>
                <w:webHidden/>
              </w:rPr>
              <w:instrText xml:space="preserve"> PAGEREF _Toc78534068 \h </w:instrText>
            </w:r>
            <w:r w:rsidR="001854AD" w:rsidRPr="00D86B5A">
              <w:rPr>
                <w:rFonts w:ascii="Century Gothic" w:hAnsi="Century Gothic"/>
                <w:noProof/>
                <w:webHidden/>
              </w:rPr>
            </w:r>
            <w:r w:rsidR="001854AD" w:rsidRPr="00D86B5A">
              <w:rPr>
                <w:rFonts w:ascii="Century Gothic" w:hAnsi="Century Gothic"/>
                <w:noProof/>
                <w:webHidden/>
              </w:rPr>
              <w:fldChar w:fldCharType="separate"/>
            </w:r>
            <w:r w:rsidR="0062093D">
              <w:rPr>
                <w:rFonts w:ascii="Century Gothic" w:hAnsi="Century Gothic"/>
                <w:noProof/>
                <w:webHidden/>
              </w:rPr>
              <w:t>4</w:t>
            </w:r>
            <w:r w:rsidR="001854AD" w:rsidRPr="00D86B5A">
              <w:rPr>
                <w:rFonts w:ascii="Century Gothic" w:hAnsi="Century Gothic"/>
                <w:noProof/>
                <w:webHidden/>
              </w:rPr>
              <w:fldChar w:fldCharType="end"/>
            </w:r>
          </w:hyperlink>
        </w:p>
        <w:p w14:paraId="7625A895" w14:textId="17D014AA" w:rsidR="001854AD" w:rsidRPr="00D86B5A" w:rsidRDefault="00315646">
          <w:pPr>
            <w:pStyle w:val="TOC2"/>
            <w:tabs>
              <w:tab w:val="right" w:leader="dot" w:pos="9016"/>
            </w:tabs>
            <w:rPr>
              <w:rFonts w:ascii="Century Gothic" w:eastAsiaTheme="minorEastAsia" w:hAnsi="Century Gothic"/>
              <w:noProof/>
              <w:lang w:eastAsia="en-NZ"/>
            </w:rPr>
          </w:pPr>
          <w:hyperlink w:anchor="_Toc78534069" w:history="1">
            <w:r w:rsidR="001854AD" w:rsidRPr="00D86B5A">
              <w:rPr>
                <w:rStyle w:val="Hyperlink"/>
                <w:rFonts w:ascii="Century Gothic" w:hAnsi="Century Gothic"/>
                <w:noProof/>
                <w:color w:val="auto"/>
              </w:rPr>
              <w:t xml:space="preserve">Most people under the management of </w:t>
            </w:r>
            <w:r w:rsidR="00D86B5A">
              <w:rPr>
                <w:rStyle w:val="Hyperlink"/>
                <w:rFonts w:ascii="Century Gothic" w:hAnsi="Century Gothic"/>
                <w:noProof/>
                <w:color w:val="auto"/>
              </w:rPr>
              <w:t>Ara Poutama Aotearoa</w:t>
            </w:r>
            <w:r w:rsidR="006241E4" w:rsidRPr="00D86B5A">
              <w:rPr>
                <w:rStyle w:val="Hyperlink"/>
                <w:rFonts w:ascii="Century Gothic" w:hAnsi="Century Gothic"/>
                <w:noProof/>
                <w:color w:val="auto"/>
              </w:rPr>
              <w:t xml:space="preserve"> </w:t>
            </w:r>
            <w:r w:rsidR="001854AD" w:rsidRPr="00D86B5A">
              <w:rPr>
                <w:rStyle w:val="Hyperlink"/>
                <w:rFonts w:ascii="Century Gothic" w:hAnsi="Century Gothic"/>
                <w:noProof/>
                <w:color w:val="auto"/>
              </w:rPr>
              <w:t>are Māori men</w:t>
            </w:r>
            <w:r w:rsidR="001854AD" w:rsidRPr="00D86B5A">
              <w:rPr>
                <w:rFonts w:ascii="Century Gothic" w:hAnsi="Century Gothic"/>
                <w:noProof/>
                <w:webHidden/>
              </w:rPr>
              <w:tab/>
            </w:r>
            <w:r w:rsidR="001854AD" w:rsidRPr="00D86B5A">
              <w:rPr>
                <w:rFonts w:ascii="Century Gothic" w:hAnsi="Century Gothic"/>
                <w:noProof/>
                <w:webHidden/>
              </w:rPr>
              <w:fldChar w:fldCharType="begin"/>
            </w:r>
            <w:r w:rsidR="001854AD" w:rsidRPr="00D86B5A">
              <w:rPr>
                <w:rFonts w:ascii="Century Gothic" w:hAnsi="Century Gothic"/>
                <w:noProof/>
                <w:webHidden/>
              </w:rPr>
              <w:instrText xml:space="preserve"> PAGEREF _Toc78534069 \h </w:instrText>
            </w:r>
            <w:r w:rsidR="001854AD" w:rsidRPr="00D86B5A">
              <w:rPr>
                <w:rFonts w:ascii="Century Gothic" w:hAnsi="Century Gothic"/>
                <w:noProof/>
                <w:webHidden/>
              </w:rPr>
            </w:r>
            <w:r w:rsidR="001854AD" w:rsidRPr="00D86B5A">
              <w:rPr>
                <w:rFonts w:ascii="Century Gothic" w:hAnsi="Century Gothic"/>
                <w:noProof/>
                <w:webHidden/>
              </w:rPr>
              <w:fldChar w:fldCharType="separate"/>
            </w:r>
            <w:r w:rsidR="0062093D">
              <w:rPr>
                <w:rFonts w:ascii="Century Gothic" w:hAnsi="Century Gothic"/>
                <w:noProof/>
                <w:webHidden/>
              </w:rPr>
              <w:t>4</w:t>
            </w:r>
            <w:r w:rsidR="001854AD" w:rsidRPr="00D86B5A">
              <w:rPr>
                <w:rFonts w:ascii="Century Gothic" w:hAnsi="Century Gothic"/>
                <w:noProof/>
                <w:webHidden/>
              </w:rPr>
              <w:fldChar w:fldCharType="end"/>
            </w:r>
          </w:hyperlink>
        </w:p>
        <w:p w14:paraId="1DC14ACD" w14:textId="63CDE50B" w:rsidR="001854AD" w:rsidRPr="00D86B5A" w:rsidRDefault="00315646">
          <w:pPr>
            <w:pStyle w:val="TOC2"/>
            <w:tabs>
              <w:tab w:val="right" w:leader="dot" w:pos="9016"/>
            </w:tabs>
            <w:rPr>
              <w:rFonts w:ascii="Century Gothic" w:eastAsiaTheme="minorEastAsia" w:hAnsi="Century Gothic"/>
              <w:noProof/>
              <w:lang w:eastAsia="en-NZ"/>
            </w:rPr>
          </w:pPr>
          <w:hyperlink w:anchor="_Toc78534070" w:history="1">
            <w:r w:rsidR="001854AD" w:rsidRPr="00D86B5A">
              <w:rPr>
                <w:rStyle w:val="Hyperlink"/>
                <w:rFonts w:ascii="Century Gothic" w:hAnsi="Century Gothic"/>
                <w:noProof/>
                <w:color w:val="auto"/>
              </w:rPr>
              <w:t>Prisoners need help with their mental and physical health</w:t>
            </w:r>
            <w:r w:rsidR="001854AD" w:rsidRPr="00D86B5A">
              <w:rPr>
                <w:rFonts w:ascii="Century Gothic" w:hAnsi="Century Gothic"/>
                <w:noProof/>
                <w:webHidden/>
              </w:rPr>
              <w:tab/>
            </w:r>
            <w:r w:rsidR="001854AD" w:rsidRPr="00D86B5A">
              <w:rPr>
                <w:rFonts w:ascii="Century Gothic" w:hAnsi="Century Gothic"/>
                <w:noProof/>
                <w:webHidden/>
              </w:rPr>
              <w:fldChar w:fldCharType="begin"/>
            </w:r>
            <w:r w:rsidR="001854AD" w:rsidRPr="00D86B5A">
              <w:rPr>
                <w:rFonts w:ascii="Century Gothic" w:hAnsi="Century Gothic"/>
                <w:noProof/>
                <w:webHidden/>
              </w:rPr>
              <w:instrText xml:space="preserve"> PAGEREF _Toc78534070 \h </w:instrText>
            </w:r>
            <w:r w:rsidR="001854AD" w:rsidRPr="00D86B5A">
              <w:rPr>
                <w:rFonts w:ascii="Century Gothic" w:hAnsi="Century Gothic"/>
                <w:noProof/>
                <w:webHidden/>
              </w:rPr>
            </w:r>
            <w:r w:rsidR="001854AD" w:rsidRPr="00D86B5A">
              <w:rPr>
                <w:rFonts w:ascii="Century Gothic" w:hAnsi="Century Gothic"/>
                <w:noProof/>
                <w:webHidden/>
              </w:rPr>
              <w:fldChar w:fldCharType="separate"/>
            </w:r>
            <w:r w:rsidR="0062093D">
              <w:rPr>
                <w:rFonts w:ascii="Century Gothic" w:hAnsi="Century Gothic"/>
                <w:noProof/>
                <w:webHidden/>
              </w:rPr>
              <w:t>5</w:t>
            </w:r>
            <w:r w:rsidR="001854AD" w:rsidRPr="00D86B5A">
              <w:rPr>
                <w:rFonts w:ascii="Century Gothic" w:hAnsi="Century Gothic"/>
                <w:noProof/>
                <w:webHidden/>
              </w:rPr>
              <w:fldChar w:fldCharType="end"/>
            </w:r>
          </w:hyperlink>
        </w:p>
        <w:p w14:paraId="1B5F58E4" w14:textId="5118C6FF" w:rsidR="001854AD" w:rsidRPr="00D86B5A" w:rsidRDefault="00315646">
          <w:pPr>
            <w:pStyle w:val="TOC2"/>
            <w:tabs>
              <w:tab w:val="right" w:leader="dot" w:pos="9016"/>
            </w:tabs>
            <w:rPr>
              <w:rFonts w:ascii="Century Gothic" w:eastAsiaTheme="minorEastAsia" w:hAnsi="Century Gothic"/>
              <w:noProof/>
              <w:lang w:eastAsia="en-NZ"/>
            </w:rPr>
          </w:pPr>
          <w:hyperlink w:anchor="_Toc78534071" w:history="1">
            <w:r w:rsidR="001854AD" w:rsidRPr="00D86B5A">
              <w:rPr>
                <w:rStyle w:val="Hyperlink"/>
                <w:rFonts w:ascii="Century Gothic" w:hAnsi="Century Gothic"/>
                <w:noProof/>
                <w:color w:val="auto"/>
              </w:rPr>
              <w:t>Prisoners need help to become educated and ready for employment</w:t>
            </w:r>
            <w:r w:rsidR="001854AD" w:rsidRPr="00D86B5A">
              <w:rPr>
                <w:rFonts w:ascii="Century Gothic" w:hAnsi="Century Gothic"/>
                <w:noProof/>
                <w:webHidden/>
              </w:rPr>
              <w:tab/>
            </w:r>
            <w:r w:rsidR="001854AD" w:rsidRPr="00D86B5A">
              <w:rPr>
                <w:rFonts w:ascii="Century Gothic" w:hAnsi="Century Gothic"/>
                <w:noProof/>
                <w:webHidden/>
              </w:rPr>
              <w:fldChar w:fldCharType="begin"/>
            </w:r>
            <w:r w:rsidR="001854AD" w:rsidRPr="00D86B5A">
              <w:rPr>
                <w:rFonts w:ascii="Century Gothic" w:hAnsi="Century Gothic"/>
                <w:noProof/>
                <w:webHidden/>
              </w:rPr>
              <w:instrText xml:space="preserve"> PAGEREF _Toc78534071 \h </w:instrText>
            </w:r>
            <w:r w:rsidR="001854AD" w:rsidRPr="00D86B5A">
              <w:rPr>
                <w:rFonts w:ascii="Century Gothic" w:hAnsi="Century Gothic"/>
                <w:noProof/>
                <w:webHidden/>
              </w:rPr>
            </w:r>
            <w:r w:rsidR="001854AD" w:rsidRPr="00D86B5A">
              <w:rPr>
                <w:rFonts w:ascii="Century Gothic" w:hAnsi="Century Gothic"/>
                <w:noProof/>
                <w:webHidden/>
              </w:rPr>
              <w:fldChar w:fldCharType="separate"/>
            </w:r>
            <w:r w:rsidR="0062093D">
              <w:rPr>
                <w:rFonts w:ascii="Century Gothic" w:hAnsi="Century Gothic"/>
                <w:noProof/>
                <w:webHidden/>
              </w:rPr>
              <w:t>5</w:t>
            </w:r>
            <w:r w:rsidR="001854AD" w:rsidRPr="00D86B5A">
              <w:rPr>
                <w:rFonts w:ascii="Century Gothic" w:hAnsi="Century Gothic"/>
                <w:noProof/>
                <w:webHidden/>
              </w:rPr>
              <w:fldChar w:fldCharType="end"/>
            </w:r>
          </w:hyperlink>
        </w:p>
        <w:p w14:paraId="33E1E212" w14:textId="4595B2FD" w:rsidR="001854AD" w:rsidRPr="00D86B5A" w:rsidRDefault="00315646">
          <w:pPr>
            <w:pStyle w:val="TOC2"/>
            <w:tabs>
              <w:tab w:val="right" w:leader="dot" w:pos="9016"/>
            </w:tabs>
            <w:rPr>
              <w:rFonts w:ascii="Century Gothic" w:eastAsiaTheme="minorEastAsia" w:hAnsi="Century Gothic"/>
              <w:noProof/>
              <w:lang w:eastAsia="en-NZ"/>
            </w:rPr>
          </w:pPr>
          <w:hyperlink w:anchor="_Toc78534072" w:history="1">
            <w:r w:rsidR="001854AD" w:rsidRPr="00D86B5A">
              <w:rPr>
                <w:rStyle w:val="Hyperlink"/>
                <w:rFonts w:ascii="Century Gothic" w:hAnsi="Century Gothic"/>
                <w:noProof/>
                <w:color w:val="auto"/>
              </w:rPr>
              <w:t>Recidivism is high</w:t>
            </w:r>
            <w:r w:rsidR="001854AD" w:rsidRPr="00D86B5A">
              <w:rPr>
                <w:rFonts w:ascii="Century Gothic" w:hAnsi="Century Gothic"/>
                <w:noProof/>
                <w:webHidden/>
              </w:rPr>
              <w:tab/>
            </w:r>
            <w:r w:rsidR="001854AD" w:rsidRPr="00D86B5A">
              <w:rPr>
                <w:rFonts w:ascii="Century Gothic" w:hAnsi="Century Gothic"/>
                <w:noProof/>
                <w:webHidden/>
              </w:rPr>
              <w:fldChar w:fldCharType="begin"/>
            </w:r>
            <w:r w:rsidR="001854AD" w:rsidRPr="00D86B5A">
              <w:rPr>
                <w:rFonts w:ascii="Century Gothic" w:hAnsi="Century Gothic"/>
                <w:noProof/>
                <w:webHidden/>
              </w:rPr>
              <w:instrText xml:space="preserve"> PAGEREF _Toc78534072 \h </w:instrText>
            </w:r>
            <w:r w:rsidR="001854AD" w:rsidRPr="00D86B5A">
              <w:rPr>
                <w:rFonts w:ascii="Century Gothic" w:hAnsi="Century Gothic"/>
                <w:noProof/>
                <w:webHidden/>
              </w:rPr>
            </w:r>
            <w:r w:rsidR="001854AD" w:rsidRPr="00D86B5A">
              <w:rPr>
                <w:rFonts w:ascii="Century Gothic" w:hAnsi="Century Gothic"/>
                <w:noProof/>
                <w:webHidden/>
              </w:rPr>
              <w:fldChar w:fldCharType="separate"/>
            </w:r>
            <w:r w:rsidR="0062093D">
              <w:rPr>
                <w:rFonts w:ascii="Century Gothic" w:hAnsi="Century Gothic"/>
                <w:noProof/>
                <w:webHidden/>
              </w:rPr>
              <w:t>6</w:t>
            </w:r>
            <w:r w:rsidR="001854AD" w:rsidRPr="00D86B5A">
              <w:rPr>
                <w:rFonts w:ascii="Century Gothic" w:hAnsi="Century Gothic"/>
                <w:noProof/>
                <w:webHidden/>
              </w:rPr>
              <w:fldChar w:fldCharType="end"/>
            </w:r>
          </w:hyperlink>
        </w:p>
        <w:p w14:paraId="7BAA8BB3" w14:textId="783A8A8B" w:rsidR="001854AD" w:rsidRPr="00D86B5A" w:rsidRDefault="00315646">
          <w:pPr>
            <w:pStyle w:val="TOC1"/>
            <w:rPr>
              <w:rFonts w:eastAsiaTheme="minorEastAsia"/>
              <w:lang w:eastAsia="en-NZ"/>
            </w:rPr>
          </w:pPr>
          <w:hyperlink w:anchor="_Toc78534073" w:history="1">
            <w:r w:rsidR="001854AD" w:rsidRPr="00D86B5A">
              <w:rPr>
                <w:rStyle w:val="Hyperlink"/>
                <w:color w:val="auto"/>
              </w:rPr>
              <w:t xml:space="preserve">What we know about the place of </w:t>
            </w:r>
            <w:r w:rsidR="00D86B5A" w:rsidRPr="00D86B5A">
              <w:rPr>
                <w:rStyle w:val="Hyperlink"/>
                <w:color w:val="auto"/>
              </w:rPr>
              <w:t>arts</w:t>
            </w:r>
            <w:r w:rsidR="001854AD" w:rsidRPr="00D86B5A">
              <w:rPr>
                <w:rStyle w:val="Hyperlink"/>
                <w:color w:val="auto"/>
              </w:rPr>
              <w:t xml:space="preserve"> programmes in </w:t>
            </w:r>
            <w:r w:rsidR="00D86B5A">
              <w:rPr>
                <w:rStyle w:val="Hyperlink"/>
                <w:color w:val="auto"/>
              </w:rPr>
              <w:t>Ara Poutama Aotearoa</w:t>
            </w:r>
            <w:r w:rsidR="001854AD" w:rsidRPr="00D86B5A">
              <w:rPr>
                <w:webHidden/>
              </w:rPr>
              <w:tab/>
            </w:r>
            <w:r w:rsidR="001854AD" w:rsidRPr="00D86B5A">
              <w:rPr>
                <w:webHidden/>
              </w:rPr>
              <w:fldChar w:fldCharType="begin"/>
            </w:r>
            <w:r w:rsidR="001854AD" w:rsidRPr="00D86B5A">
              <w:rPr>
                <w:webHidden/>
              </w:rPr>
              <w:instrText xml:space="preserve"> PAGEREF _Toc78534073 \h </w:instrText>
            </w:r>
            <w:r w:rsidR="001854AD" w:rsidRPr="00D86B5A">
              <w:rPr>
                <w:webHidden/>
              </w:rPr>
            </w:r>
            <w:r w:rsidR="001854AD" w:rsidRPr="00D86B5A">
              <w:rPr>
                <w:webHidden/>
              </w:rPr>
              <w:fldChar w:fldCharType="separate"/>
            </w:r>
            <w:r w:rsidR="0062093D">
              <w:rPr>
                <w:webHidden/>
              </w:rPr>
              <w:t>7</w:t>
            </w:r>
            <w:r w:rsidR="001854AD" w:rsidRPr="00D86B5A">
              <w:rPr>
                <w:webHidden/>
              </w:rPr>
              <w:fldChar w:fldCharType="end"/>
            </w:r>
          </w:hyperlink>
        </w:p>
        <w:p w14:paraId="58BE56F3" w14:textId="0DF61778" w:rsidR="001854AD" w:rsidRPr="00D86B5A" w:rsidRDefault="00315646">
          <w:pPr>
            <w:pStyle w:val="TOC2"/>
            <w:tabs>
              <w:tab w:val="right" w:leader="dot" w:pos="9016"/>
            </w:tabs>
            <w:rPr>
              <w:rFonts w:ascii="Century Gothic" w:eastAsiaTheme="minorEastAsia" w:hAnsi="Century Gothic"/>
              <w:noProof/>
              <w:lang w:eastAsia="en-NZ"/>
            </w:rPr>
          </w:pPr>
          <w:hyperlink w:anchor="_Toc78534074" w:history="1">
            <w:r w:rsidR="00D86B5A">
              <w:rPr>
                <w:rStyle w:val="Hyperlink"/>
                <w:rFonts w:ascii="Century Gothic" w:hAnsi="Century Gothic"/>
                <w:noProof/>
                <w:color w:val="auto"/>
              </w:rPr>
              <w:t>Ara Poutama Aotearoa</w:t>
            </w:r>
            <w:r w:rsidR="001854AD" w:rsidRPr="00D86B5A">
              <w:rPr>
                <w:rStyle w:val="Hyperlink"/>
                <w:rFonts w:ascii="Century Gothic" w:hAnsi="Century Gothic"/>
                <w:noProof/>
                <w:color w:val="auto"/>
              </w:rPr>
              <w:t xml:space="preserve">’s </w:t>
            </w:r>
            <w:r w:rsidR="00700EEB" w:rsidRPr="00D86B5A">
              <w:rPr>
                <w:rStyle w:val="Hyperlink"/>
                <w:rFonts w:ascii="Century Gothic" w:hAnsi="Century Gothic"/>
                <w:noProof/>
                <w:color w:val="auto"/>
              </w:rPr>
              <w:t>p</w:t>
            </w:r>
            <w:r w:rsidR="001854AD" w:rsidRPr="00D86B5A">
              <w:rPr>
                <w:rStyle w:val="Hyperlink"/>
                <w:rFonts w:ascii="Century Gothic" w:hAnsi="Century Gothic"/>
                <w:noProof/>
                <w:color w:val="auto"/>
              </w:rPr>
              <w:t>risons and Community Corrections</w:t>
            </w:r>
            <w:r w:rsidR="001854AD" w:rsidRPr="00D86B5A">
              <w:rPr>
                <w:rFonts w:ascii="Century Gothic" w:hAnsi="Century Gothic"/>
                <w:noProof/>
                <w:webHidden/>
              </w:rPr>
              <w:tab/>
            </w:r>
            <w:r w:rsidR="001854AD" w:rsidRPr="00D86B5A">
              <w:rPr>
                <w:rFonts w:ascii="Century Gothic" w:hAnsi="Century Gothic"/>
                <w:noProof/>
                <w:webHidden/>
              </w:rPr>
              <w:fldChar w:fldCharType="begin"/>
            </w:r>
            <w:r w:rsidR="001854AD" w:rsidRPr="00D86B5A">
              <w:rPr>
                <w:rFonts w:ascii="Century Gothic" w:hAnsi="Century Gothic"/>
                <w:noProof/>
                <w:webHidden/>
              </w:rPr>
              <w:instrText xml:space="preserve"> PAGEREF _Toc78534074 \h </w:instrText>
            </w:r>
            <w:r w:rsidR="001854AD" w:rsidRPr="00D86B5A">
              <w:rPr>
                <w:rFonts w:ascii="Century Gothic" w:hAnsi="Century Gothic"/>
                <w:noProof/>
                <w:webHidden/>
              </w:rPr>
            </w:r>
            <w:r w:rsidR="001854AD" w:rsidRPr="00D86B5A">
              <w:rPr>
                <w:rFonts w:ascii="Century Gothic" w:hAnsi="Century Gothic"/>
                <w:noProof/>
                <w:webHidden/>
              </w:rPr>
              <w:fldChar w:fldCharType="separate"/>
            </w:r>
            <w:r w:rsidR="0062093D">
              <w:rPr>
                <w:rFonts w:ascii="Century Gothic" w:hAnsi="Century Gothic"/>
                <w:noProof/>
                <w:webHidden/>
              </w:rPr>
              <w:t>7</w:t>
            </w:r>
            <w:r w:rsidR="001854AD" w:rsidRPr="00D86B5A">
              <w:rPr>
                <w:rFonts w:ascii="Century Gothic" w:hAnsi="Century Gothic"/>
                <w:noProof/>
                <w:webHidden/>
              </w:rPr>
              <w:fldChar w:fldCharType="end"/>
            </w:r>
          </w:hyperlink>
        </w:p>
        <w:p w14:paraId="191A8B1C" w14:textId="53730E6A" w:rsidR="001854AD" w:rsidRPr="00D86B5A" w:rsidRDefault="00315646">
          <w:pPr>
            <w:pStyle w:val="TOC2"/>
            <w:tabs>
              <w:tab w:val="right" w:leader="dot" w:pos="9016"/>
            </w:tabs>
            <w:rPr>
              <w:rFonts w:ascii="Century Gothic" w:eastAsiaTheme="minorEastAsia" w:hAnsi="Century Gothic"/>
              <w:noProof/>
              <w:lang w:eastAsia="en-NZ"/>
            </w:rPr>
          </w:pPr>
          <w:hyperlink w:anchor="_Toc78534075" w:history="1">
            <w:r w:rsidR="00D86B5A">
              <w:rPr>
                <w:rStyle w:val="Hyperlink"/>
                <w:rFonts w:ascii="Century Gothic" w:hAnsi="Century Gothic"/>
                <w:noProof/>
                <w:color w:val="auto"/>
              </w:rPr>
              <w:t>Ara Poutama Aotearoa</w:t>
            </w:r>
            <w:r w:rsidR="001854AD" w:rsidRPr="00D86B5A">
              <w:rPr>
                <w:rStyle w:val="Hyperlink"/>
                <w:rFonts w:ascii="Century Gothic" w:hAnsi="Century Gothic"/>
                <w:noProof/>
                <w:color w:val="auto"/>
              </w:rPr>
              <w:t xml:space="preserve">’s Hōkai Rangi Strategy paves the way for an </w:t>
            </w:r>
            <w:r w:rsidR="00D86B5A">
              <w:rPr>
                <w:rStyle w:val="Hyperlink"/>
                <w:rFonts w:ascii="Century Gothic" w:hAnsi="Century Gothic"/>
                <w:noProof/>
                <w:color w:val="auto"/>
              </w:rPr>
              <w:t>Arts in Corrections</w:t>
            </w:r>
            <w:r w:rsidR="001854AD" w:rsidRPr="00D86B5A">
              <w:rPr>
                <w:rStyle w:val="Hyperlink"/>
                <w:rFonts w:ascii="Century Gothic" w:hAnsi="Century Gothic"/>
                <w:noProof/>
                <w:color w:val="auto"/>
              </w:rPr>
              <w:t xml:space="preserve"> framework in New Zealand</w:t>
            </w:r>
            <w:r w:rsidR="001854AD" w:rsidRPr="00D86B5A">
              <w:rPr>
                <w:rFonts w:ascii="Century Gothic" w:hAnsi="Century Gothic"/>
                <w:noProof/>
                <w:webHidden/>
              </w:rPr>
              <w:tab/>
            </w:r>
            <w:r w:rsidR="001854AD" w:rsidRPr="00D86B5A">
              <w:rPr>
                <w:rFonts w:ascii="Century Gothic" w:hAnsi="Century Gothic"/>
                <w:noProof/>
                <w:webHidden/>
              </w:rPr>
              <w:fldChar w:fldCharType="begin"/>
            </w:r>
            <w:r w:rsidR="001854AD" w:rsidRPr="00D86B5A">
              <w:rPr>
                <w:rFonts w:ascii="Century Gothic" w:hAnsi="Century Gothic"/>
                <w:noProof/>
                <w:webHidden/>
              </w:rPr>
              <w:instrText xml:space="preserve"> PAGEREF _Toc78534075 \h </w:instrText>
            </w:r>
            <w:r w:rsidR="001854AD" w:rsidRPr="00D86B5A">
              <w:rPr>
                <w:rFonts w:ascii="Century Gothic" w:hAnsi="Century Gothic"/>
                <w:noProof/>
                <w:webHidden/>
              </w:rPr>
            </w:r>
            <w:r w:rsidR="001854AD" w:rsidRPr="00D86B5A">
              <w:rPr>
                <w:rFonts w:ascii="Century Gothic" w:hAnsi="Century Gothic"/>
                <w:noProof/>
                <w:webHidden/>
              </w:rPr>
              <w:fldChar w:fldCharType="separate"/>
            </w:r>
            <w:r w:rsidR="0062093D">
              <w:rPr>
                <w:rFonts w:ascii="Century Gothic" w:hAnsi="Century Gothic"/>
                <w:noProof/>
                <w:webHidden/>
              </w:rPr>
              <w:t>9</w:t>
            </w:r>
            <w:r w:rsidR="001854AD" w:rsidRPr="00D86B5A">
              <w:rPr>
                <w:rFonts w:ascii="Century Gothic" w:hAnsi="Century Gothic"/>
                <w:noProof/>
                <w:webHidden/>
              </w:rPr>
              <w:fldChar w:fldCharType="end"/>
            </w:r>
          </w:hyperlink>
        </w:p>
        <w:p w14:paraId="2A577B0E" w14:textId="22662343" w:rsidR="001854AD" w:rsidRPr="00D86B5A" w:rsidRDefault="00315646">
          <w:pPr>
            <w:pStyle w:val="TOC1"/>
            <w:rPr>
              <w:rFonts w:eastAsiaTheme="minorEastAsia"/>
              <w:lang w:eastAsia="en-NZ"/>
            </w:rPr>
          </w:pPr>
          <w:hyperlink w:anchor="_Toc78534076" w:history="1">
            <w:r w:rsidR="00D86B5A" w:rsidRPr="00D86B5A">
              <w:rPr>
                <w:rStyle w:val="Hyperlink"/>
                <w:color w:val="auto"/>
              </w:rPr>
              <w:t>Arts</w:t>
            </w:r>
            <w:r w:rsidR="001854AD" w:rsidRPr="00D86B5A">
              <w:rPr>
                <w:rStyle w:val="Hyperlink"/>
                <w:color w:val="auto"/>
              </w:rPr>
              <w:t xml:space="preserve"> programmes create change</w:t>
            </w:r>
            <w:r w:rsidR="001854AD" w:rsidRPr="00D86B5A">
              <w:rPr>
                <w:webHidden/>
              </w:rPr>
              <w:tab/>
            </w:r>
            <w:r w:rsidR="001854AD" w:rsidRPr="00D86B5A">
              <w:rPr>
                <w:webHidden/>
              </w:rPr>
              <w:fldChar w:fldCharType="begin"/>
            </w:r>
            <w:r w:rsidR="001854AD" w:rsidRPr="00D86B5A">
              <w:rPr>
                <w:webHidden/>
              </w:rPr>
              <w:instrText xml:space="preserve"> PAGEREF _Toc78534076 \h </w:instrText>
            </w:r>
            <w:r w:rsidR="001854AD" w:rsidRPr="00D86B5A">
              <w:rPr>
                <w:webHidden/>
              </w:rPr>
            </w:r>
            <w:r w:rsidR="001854AD" w:rsidRPr="00D86B5A">
              <w:rPr>
                <w:webHidden/>
              </w:rPr>
              <w:fldChar w:fldCharType="separate"/>
            </w:r>
            <w:r w:rsidR="0062093D">
              <w:rPr>
                <w:webHidden/>
              </w:rPr>
              <w:t>10</w:t>
            </w:r>
            <w:r w:rsidR="001854AD" w:rsidRPr="00D86B5A">
              <w:rPr>
                <w:webHidden/>
              </w:rPr>
              <w:fldChar w:fldCharType="end"/>
            </w:r>
          </w:hyperlink>
        </w:p>
        <w:p w14:paraId="79187F4E" w14:textId="5DC99674" w:rsidR="001854AD" w:rsidRPr="00D86B5A" w:rsidRDefault="00315646">
          <w:pPr>
            <w:pStyle w:val="TOC2"/>
            <w:tabs>
              <w:tab w:val="right" w:leader="dot" w:pos="9016"/>
            </w:tabs>
            <w:rPr>
              <w:rFonts w:ascii="Century Gothic" w:eastAsiaTheme="minorEastAsia" w:hAnsi="Century Gothic"/>
              <w:noProof/>
              <w:lang w:eastAsia="en-NZ"/>
            </w:rPr>
          </w:pPr>
          <w:hyperlink w:anchor="_Toc78534077" w:history="1">
            <w:r w:rsidR="001854AD" w:rsidRPr="00D86B5A">
              <w:rPr>
                <w:rStyle w:val="Hyperlink"/>
                <w:rFonts w:ascii="Century Gothic" w:hAnsi="Century Gothic"/>
                <w:noProof/>
                <w:color w:val="auto"/>
              </w:rPr>
              <w:t>Improved relationships and environments while serving a sentence</w:t>
            </w:r>
            <w:r w:rsidR="001854AD" w:rsidRPr="00D86B5A">
              <w:rPr>
                <w:rFonts w:ascii="Century Gothic" w:hAnsi="Century Gothic"/>
                <w:noProof/>
                <w:webHidden/>
              </w:rPr>
              <w:tab/>
            </w:r>
            <w:r w:rsidR="001854AD" w:rsidRPr="00D86B5A">
              <w:rPr>
                <w:rFonts w:ascii="Century Gothic" w:hAnsi="Century Gothic"/>
                <w:noProof/>
                <w:webHidden/>
              </w:rPr>
              <w:fldChar w:fldCharType="begin"/>
            </w:r>
            <w:r w:rsidR="001854AD" w:rsidRPr="00D86B5A">
              <w:rPr>
                <w:rFonts w:ascii="Century Gothic" w:hAnsi="Century Gothic"/>
                <w:noProof/>
                <w:webHidden/>
              </w:rPr>
              <w:instrText xml:space="preserve"> PAGEREF _Toc78534077 \h </w:instrText>
            </w:r>
            <w:r w:rsidR="001854AD" w:rsidRPr="00D86B5A">
              <w:rPr>
                <w:rFonts w:ascii="Century Gothic" w:hAnsi="Century Gothic"/>
                <w:noProof/>
                <w:webHidden/>
              </w:rPr>
            </w:r>
            <w:r w:rsidR="001854AD" w:rsidRPr="00D86B5A">
              <w:rPr>
                <w:rFonts w:ascii="Century Gothic" w:hAnsi="Century Gothic"/>
                <w:noProof/>
                <w:webHidden/>
              </w:rPr>
              <w:fldChar w:fldCharType="separate"/>
            </w:r>
            <w:r w:rsidR="0062093D">
              <w:rPr>
                <w:rFonts w:ascii="Century Gothic" w:hAnsi="Century Gothic"/>
                <w:noProof/>
                <w:webHidden/>
              </w:rPr>
              <w:t>10</w:t>
            </w:r>
            <w:r w:rsidR="001854AD" w:rsidRPr="00D86B5A">
              <w:rPr>
                <w:rFonts w:ascii="Century Gothic" w:hAnsi="Century Gothic"/>
                <w:noProof/>
                <w:webHidden/>
              </w:rPr>
              <w:fldChar w:fldCharType="end"/>
            </w:r>
          </w:hyperlink>
        </w:p>
        <w:p w14:paraId="3BD8CE85" w14:textId="53EBD8BC" w:rsidR="001854AD" w:rsidRPr="00D86B5A" w:rsidRDefault="00315646">
          <w:pPr>
            <w:pStyle w:val="TOC2"/>
            <w:tabs>
              <w:tab w:val="right" w:leader="dot" w:pos="9016"/>
            </w:tabs>
            <w:rPr>
              <w:rFonts w:ascii="Century Gothic" w:eastAsiaTheme="minorEastAsia" w:hAnsi="Century Gothic"/>
              <w:noProof/>
              <w:lang w:eastAsia="en-NZ"/>
            </w:rPr>
          </w:pPr>
          <w:hyperlink w:anchor="_Toc78534078" w:history="1">
            <w:r w:rsidR="001854AD" w:rsidRPr="00D86B5A">
              <w:rPr>
                <w:rStyle w:val="Hyperlink"/>
                <w:rFonts w:ascii="Century Gothic" w:hAnsi="Century Gothic"/>
                <w:noProof/>
                <w:color w:val="auto"/>
              </w:rPr>
              <w:t xml:space="preserve">Improved </w:t>
            </w:r>
            <w:r w:rsidR="00700EEB" w:rsidRPr="00D86B5A">
              <w:rPr>
                <w:rStyle w:val="Hyperlink"/>
                <w:rFonts w:ascii="Century Gothic" w:hAnsi="Century Gothic"/>
                <w:noProof/>
                <w:color w:val="auto"/>
              </w:rPr>
              <w:t>“</w:t>
            </w:r>
            <w:r w:rsidR="001854AD" w:rsidRPr="00D86B5A">
              <w:rPr>
                <w:rStyle w:val="Hyperlink"/>
                <w:rFonts w:ascii="Century Gothic" w:hAnsi="Century Gothic"/>
                <w:noProof/>
                <w:color w:val="auto"/>
              </w:rPr>
              <w:t>intermediate</w:t>
            </w:r>
            <w:r w:rsidR="00700EEB" w:rsidRPr="00D86B5A">
              <w:rPr>
                <w:rStyle w:val="Hyperlink"/>
                <w:rFonts w:ascii="Century Gothic" w:hAnsi="Century Gothic"/>
                <w:noProof/>
                <w:color w:val="auto"/>
              </w:rPr>
              <w:t>”</w:t>
            </w:r>
            <w:r w:rsidR="001854AD" w:rsidRPr="00D86B5A">
              <w:rPr>
                <w:rStyle w:val="Hyperlink"/>
                <w:rFonts w:ascii="Century Gothic" w:hAnsi="Century Gothic"/>
                <w:noProof/>
                <w:color w:val="auto"/>
              </w:rPr>
              <w:t xml:space="preserve"> rehabilitative and personal growth outcomes.</w:t>
            </w:r>
            <w:r w:rsidR="001854AD" w:rsidRPr="00D86B5A">
              <w:rPr>
                <w:rFonts w:ascii="Century Gothic" w:hAnsi="Century Gothic"/>
                <w:noProof/>
                <w:webHidden/>
              </w:rPr>
              <w:tab/>
            </w:r>
            <w:r w:rsidR="001854AD" w:rsidRPr="00D86B5A">
              <w:rPr>
                <w:rFonts w:ascii="Century Gothic" w:hAnsi="Century Gothic"/>
                <w:noProof/>
                <w:webHidden/>
              </w:rPr>
              <w:fldChar w:fldCharType="begin"/>
            </w:r>
            <w:r w:rsidR="001854AD" w:rsidRPr="00D86B5A">
              <w:rPr>
                <w:rFonts w:ascii="Century Gothic" w:hAnsi="Century Gothic"/>
                <w:noProof/>
                <w:webHidden/>
              </w:rPr>
              <w:instrText xml:space="preserve"> PAGEREF _Toc78534078 \h </w:instrText>
            </w:r>
            <w:r w:rsidR="001854AD" w:rsidRPr="00D86B5A">
              <w:rPr>
                <w:rFonts w:ascii="Century Gothic" w:hAnsi="Century Gothic"/>
                <w:noProof/>
                <w:webHidden/>
              </w:rPr>
            </w:r>
            <w:r w:rsidR="001854AD" w:rsidRPr="00D86B5A">
              <w:rPr>
                <w:rFonts w:ascii="Century Gothic" w:hAnsi="Century Gothic"/>
                <w:noProof/>
                <w:webHidden/>
              </w:rPr>
              <w:fldChar w:fldCharType="separate"/>
            </w:r>
            <w:r w:rsidR="0062093D">
              <w:rPr>
                <w:rFonts w:ascii="Century Gothic" w:hAnsi="Century Gothic"/>
                <w:noProof/>
                <w:webHidden/>
              </w:rPr>
              <w:t>11</w:t>
            </w:r>
            <w:r w:rsidR="001854AD" w:rsidRPr="00D86B5A">
              <w:rPr>
                <w:rFonts w:ascii="Century Gothic" w:hAnsi="Century Gothic"/>
                <w:noProof/>
                <w:webHidden/>
              </w:rPr>
              <w:fldChar w:fldCharType="end"/>
            </w:r>
          </w:hyperlink>
        </w:p>
        <w:p w14:paraId="07778F79" w14:textId="3911E6F1" w:rsidR="001854AD" w:rsidRPr="00D86B5A" w:rsidRDefault="00315646">
          <w:pPr>
            <w:pStyle w:val="TOC2"/>
            <w:tabs>
              <w:tab w:val="right" w:leader="dot" w:pos="9016"/>
            </w:tabs>
            <w:rPr>
              <w:rFonts w:ascii="Century Gothic" w:eastAsiaTheme="minorEastAsia" w:hAnsi="Century Gothic"/>
              <w:noProof/>
              <w:lang w:eastAsia="en-NZ"/>
            </w:rPr>
          </w:pPr>
          <w:hyperlink w:anchor="_Toc78534079" w:history="1">
            <w:r w:rsidR="001854AD" w:rsidRPr="00D86B5A">
              <w:rPr>
                <w:rStyle w:val="Hyperlink"/>
                <w:rFonts w:ascii="Century Gothic" w:hAnsi="Century Gothic"/>
                <w:noProof/>
                <w:color w:val="auto"/>
              </w:rPr>
              <w:t>Improved longer-term reintegration and desistance outcomes.</w:t>
            </w:r>
            <w:r w:rsidR="001854AD" w:rsidRPr="00D86B5A">
              <w:rPr>
                <w:rFonts w:ascii="Century Gothic" w:hAnsi="Century Gothic"/>
                <w:noProof/>
                <w:webHidden/>
              </w:rPr>
              <w:tab/>
            </w:r>
            <w:r w:rsidR="001854AD" w:rsidRPr="00D86B5A">
              <w:rPr>
                <w:rFonts w:ascii="Century Gothic" w:hAnsi="Century Gothic"/>
                <w:noProof/>
                <w:webHidden/>
              </w:rPr>
              <w:fldChar w:fldCharType="begin"/>
            </w:r>
            <w:r w:rsidR="001854AD" w:rsidRPr="00D86B5A">
              <w:rPr>
                <w:rFonts w:ascii="Century Gothic" w:hAnsi="Century Gothic"/>
                <w:noProof/>
                <w:webHidden/>
              </w:rPr>
              <w:instrText xml:space="preserve"> PAGEREF _Toc78534079 \h </w:instrText>
            </w:r>
            <w:r w:rsidR="001854AD" w:rsidRPr="00D86B5A">
              <w:rPr>
                <w:rFonts w:ascii="Century Gothic" w:hAnsi="Century Gothic"/>
                <w:noProof/>
                <w:webHidden/>
              </w:rPr>
            </w:r>
            <w:r w:rsidR="001854AD" w:rsidRPr="00D86B5A">
              <w:rPr>
                <w:rFonts w:ascii="Century Gothic" w:hAnsi="Century Gothic"/>
                <w:noProof/>
                <w:webHidden/>
              </w:rPr>
              <w:fldChar w:fldCharType="separate"/>
            </w:r>
            <w:r w:rsidR="0062093D">
              <w:rPr>
                <w:rFonts w:ascii="Century Gothic" w:hAnsi="Century Gothic"/>
                <w:noProof/>
                <w:webHidden/>
              </w:rPr>
              <w:t>14</w:t>
            </w:r>
            <w:r w:rsidR="001854AD" w:rsidRPr="00D86B5A">
              <w:rPr>
                <w:rFonts w:ascii="Century Gothic" w:hAnsi="Century Gothic"/>
                <w:noProof/>
                <w:webHidden/>
              </w:rPr>
              <w:fldChar w:fldCharType="end"/>
            </w:r>
          </w:hyperlink>
        </w:p>
        <w:p w14:paraId="10C7CF8E" w14:textId="5EE9F054" w:rsidR="001854AD" w:rsidRPr="00D86B5A" w:rsidRDefault="00315646">
          <w:pPr>
            <w:pStyle w:val="TOC1"/>
            <w:rPr>
              <w:rFonts w:eastAsiaTheme="minorEastAsia"/>
              <w:lang w:eastAsia="en-NZ"/>
            </w:rPr>
          </w:pPr>
          <w:hyperlink w:anchor="_Toc78534080" w:history="1">
            <w:r w:rsidR="001854AD" w:rsidRPr="00D86B5A">
              <w:rPr>
                <w:rStyle w:val="Hyperlink"/>
                <w:color w:val="auto"/>
              </w:rPr>
              <w:t xml:space="preserve">The social return on investment from </w:t>
            </w:r>
            <w:r w:rsidR="00D86B5A" w:rsidRPr="00D86B5A">
              <w:rPr>
                <w:rStyle w:val="Hyperlink"/>
                <w:color w:val="auto"/>
              </w:rPr>
              <w:t>arts</w:t>
            </w:r>
            <w:r w:rsidR="001854AD" w:rsidRPr="00D86B5A">
              <w:rPr>
                <w:rStyle w:val="Hyperlink"/>
                <w:color w:val="auto"/>
              </w:rPr>
              <w:t xml:space="preserve"> programmes</w:t>
            </w:r>
            <w:r w:rsidR="001854AD" w:rsidRPr="00D86B5A">
              <w:rPr>
                <w:webHidden/>
              </w:rPr>
              <w:tab/>
            </w:r>
            <w:r w:rsidR="001854AD" w:rsidRPr="00D86B5A">
              <w:rPr>
                <w:webHidden/>
              </w:rPr>
              <w:fldChar w:fldCharType="begin"/>
            </w:r>
            <w:r w:rsidR="001854AD" w:rsidRPr="00D86B5A">
              <w:rPr>
                <w:webHidden/>
              </w:rPr>
              <w:instrText xml:space="preserve"> PAGEREF _Toc78534080 \h </w:instrText>
            </w:r>
            <w:r w:rsidR="001854AD" w:rsidRPr="00D86B5A">
              <w:rPr>
                <w:webHidden/>
              </w:rPr>
            </w:r>
            <w:r w:rsidR="001854AD" w:rsidRPr="00D86B5A">
              <w:rPr>
                <w:webHidden/>
              </w:rPr>
              <w:fldChar w:fldCharType="separate"/>
            </w:r>
            <w:r w:rsidR="0062093D">
              <w:rPr>
                <w:webHidden/>
              </w:rPr>
              <w:t>16</w:t>
            </w:r>
            <w:r w:rsidR="001854AD" w:rsidRPr="00D86B5A">
              <w:rPr>
                <w:webHidden/>
              </w:rPr>
              <w:fldChar w:fldCharType="end"/>
            </w:r>
          </w:hyperlink>
        </w:p>
        <w:p w14:paraId="5C722FB5" w14:textId="0808FB63" w:rsidR="001854AD" w:rsidRPr="00D86B5A" w:rsidRDefault="00315646">
          <w:pPr>
            <w:pStyle w:val="TOC2"/>
            <w:tabs>
              <w:tab w:val="right" w:leader="dot" w:pos="9016"/>
            </w:tabs>
            <w:rPr>
              <w:rFonts w:ascii="Century Gothic" w:eastAsiaTheme="minorEastAsia" w:hAnsi="Century Gothic"/>
              <w:noProof/>
              <w:lang w:eastAsia="en-NZ"/>
            </w:rPr>
          </w:pPr>
          <w:hyperlink w:anchor="_Toc78534081" w:history="1">
            <w:r w:rsidR="001854AD" w:rsidRPr="00D86B5A">
              <w:rPr>
                <w:rStyle w:val="Hyperlink"/>
                <w:rFonts w:ascii="Century Gothic" w:hAnsi="Century Gothic"/>
                <w:noProof/>
                <w:color w:val="auto"/>
              </w:rPr>
              <w:t xml:space="preserve">SROI of </w:t>
            </w:r>
            <w:r w:rsidR="00D86B5A" w:rsidRPr="00D86B5A">
              <w:rPr>
                <w:rStyle w:val="Hyperlink"/>
                <w:rFonts w:ascii="Century Gothic" w:hAnsi="Century Gothic"/>
                <w:noProof/>
                <w:color w:val="auto"/>
              </w:rPr>
              <w:t>arts</w:t>
            </w:r>
            <w:r w:rsidR="001854AD" w:rsidRPr="00D86B5A">
              <w:rPr>
                <w:rStyle w:val="Hyperlink"/>
                <w:rFonts w:ascii="Century Gothic" w:hAnsi="Century Gothic"/>
                <w:noProof/>
                <w:color w:val="auto"/>
              </w:rPr>
              <w:t xml:space="preserve"> programmes in </w:t>
            </w:r>
            <w:r w:rsidR="001845CB" w:rsidRPr="00D86B5A">
              <w:rPr>
                <w:rStyle w:val="Hyperlink"/>
                <w:rFonts w:ascii="Century Gothic" w:hAnsi="Century Gothic"/>
                <w:noProof/>
                <w:color w:val="auto"/>
              </w:rPr>
              <w:t>C</w:t>
            </w:r>
            <w:r w:rsidR="001854AD" w:rsidRPr="00D86B5A">
              <w:rPr>
                <w:rStyle w:val="Hyperlink"/>
                <w:rFonts w:ascii="Century Gothic" w:hAnsi="Century Gothic"/>
                <w:noProof/>
                <w:color w:val="auto"/>
              </w:rPr>
              <w:t>orrections</w:t>
            </w:r>
            <w:r w:rsidR="001854AD" w:rsidRPr="00D86B5A">
              <w:rPr>
                <w:rFonts w:ascii="Century Gothic" w:hAnsi="Century Gothic"/>
                <w:noProof/>
                <w:webHidden/>
              </w:rPr>
              <w:tab/>
            </w:r>
            <w:r w:rsidR="001854AD" w:rsidRPr="00D86B5A">
              <w:rPr>
                <w:rFonts w:ascii="Century Gothic" w:hAnsi="Century Gothic"/>
                <w:noProof/>
                <w:webHidden/>
              </w:rPr>
              <w:fldChar w:fldCharType="begin"/>
            </w:r>
            <w:r w:rsidR="001854AD" w:rsidRPr="00D86B5A">
              <w:rPr>
                <w:rFonts w:ascii="Century Gothic" w:hAnsi="Century Gothic"/>
                <w:noProof/>
                <w:webHidden/>
              </w:rPr>
              <w:instrText xml:space="preserve"> PAGEREF _Toc78534081 \h </w:instrText>
            </w:r>
            <w:r w:rsidR="001854AD" w:rsidRPr="00D86B5A">
              <w:rPr>
                <w:rFonts w:ascii="Century Gothic" w:hAnsi="Century Gothic"/>
                <w:noProof/>
                <w:webHidden/>
              </w:rPr>
            </w:r>
            <w:r w:rsidR="001854AD" w:rsidRPr="00D86B5A">
              <w:rPr>
                <w:rFonts w:ascii="Century Gothic" w:hAnsi="Century Gothic"/>
                <w:noProof/>
                <w:webHidden/>
              </w:rPr>
              <w:fldChar w:fldCharType="separate"/>
            </w:r>
            <w:r w:rsidR="0062093D">
              <w:rPr>
                <w:rFonts w:ascii="Century Gothic" w:hAnsi="Century Gothic"/>
                <w:noProof/>
                <w:webHidden/>
              </w:rPr>
              <w:t>17</w:t>
            </w:r>
            <w:r w:rsidR="001854AD" w:rsidRPr="00D86B5A">
              <w:rPr>
                <w:rFonts w:ascii="Century Gothic" w:hAnsi="Century Gothic"/>
                <w:noProof/>
                <w:webHidden/>
              </w:rPr>
              <w:fldChar w:fldCharType="end"/>
            </w:r>
          </w:hyperlink>
        </w:p>
        <w:p w14:paraId="239D2AA4" w14:textId="3F6EDD1F" w:rsidR="001854AD" w:rsidRPr="00D86B5A" w:rsidRDefault="00315646">
          <w:pPr>
            <w:pStyle w:val="TOC2"/>
            <w:tabs>
              <w:tab w:val="right" w:leader="dot" w:pos="9016"/>
            </w:tabs>
            <w:rPr>
              <w:rFonts w:ascii="Century Gothic" w:eastAsiaTheme="minorEastAsia" w:hAnsi="Century Gothic"/>
              <w:noProof/>
              <w:lang w:eastAsia="en-NZ"/>
            </w:rPr>
          </w:pPr>
          <w:hyperlink w:anchor="_Toc78534082" w:history="1">
            <w:r w:rsidR="001854AD" w:rsidRPr="00D86B5A">
              <w:rPr>
                <w:rStyle w:val="Hyperlink"/>
                <w:rFonts w:ascii="Century Gothic" w:hAnsi="Century Gothic"/>
                <w:noProof/>
                <w:color w:val="auto"/>
              </w:rPr>
              <w:t xml:space="preserve">Another interesting criminal justice SROI study (not </w:t>
            </w:r>
            <w:r w:rsidR="00D86B5A" w:rsidRPr="00D86B5A">
              <w:rPr>
                <w:rStyle w:val="Hyperlink"/>
                <w:rFonts w:ascii="Century Gothic" w:hAnsi="Century Gothic"/>
                <w:noProof/>
                <w:color w:val="auto"/>
              </w:rPr>
              <w:t>arts</w:t>
            </w:r>
            <w:r w:rsidR="001854AD" w:rsidRPr="00D86B5A">
              <w:rPr>
                <w:rStyle w:val="Hyperlink"/>
                <w:rFonts w:ascii="Century Gothic" w:hAnsi="Century Gothic"/>
                <w:noProof/>
                <w:color w:val="auto"/>
              </w:rPr>
              <w:t>-related)</w:t>
            </w:r>
            <w:r w:rsidR="001854AD" w:rsidRPr="00D86B5A">
              <w:rPr>
                <w:rFonts w:ascii="Century Gothic" w:hAnsi="Century Gothic"/>
                <w:noProof/>
                <w:webHidden/>
              </w:rPr>
              <w:tab/>
            </w:r>
            <w:r w:rsidR="001854AD" w:rsidRPr="00D86B5A">
              <w:rPr>
                <w:rFonts w:ascii="Century Gothic" w:hAnsi="Century Gothic"/>
                <w:noProof/>
                <w:webHidden/>
              </w:rPr>
              <w:fldChar w:fldCharType="begin"/>
            </w:r>
            <w:r w:rsidR="001854AD" w:rsidRPr="00D86B5A">
              <w:rPr>
                <w:rFonts w:ascii="Century Gothic" w:hAnsi="Century Gothic"/>
                <w:noProof/>
                <w:webHidden/>
              </w:rPr>
              <w:instrText xml:space="preserve"> PAGEREF _Toc78534082 \h </w:instrText>
            </w:r>
            <w:r w:rsidR="001854AD" w:rsidRPr="00D86B5A">
              <w:rPr>
                <w:rFonts w:ascii="Century Gothic" w:hAnsi="Century Gothic"/>
                <w:noProof/>
                <w:webHidden/>
              </w:rPr>
            </w:r>
            <w:r w:rsidR="001854AD" w:rsidRPr="00D86B5A">
              <w:rPr>
                <w:rFonts w:ascii="Century Gothic" w:hAnsi="Century Gothic"/>
                <w:noProof/>
                <w:webHidden/>
              </w:rPr>
              <w:fldChar w:fldCharType="separate"/>
            </w:r>
            <w:r w:rsidR="0062093D">
              <w:rPr>
                <w:rFonts w:ascii="Century Gothic" w:hAnsi="Century Gothic"/>
                <w:noProof/>
                <w:webHidden/>
              </w:rPr>
              <w:t>18</w:t>
            </w:r>
            <w:r w:rsidR="001854AD" w:rsidRPr="00D86B5A">
              <w:rPr>
                <w:rFonts w:ascii="Century Gothic" w:hAnsi="Century Gothic"/>
                <w:noProof/>
                <w:webHidden/>
              </w:rPr>
              <w:fldChar w:fldCharType="end"/>
            </w:r>
          </w:hyperlink>
        </w:p>
        <w:p w14:paraId="5F79A108" w14:textId="116976EB" w:rsidR="001854AD" w:rsidRPr="00D86B5A" w:rsidRDefault="00315646">
          <w:pPr>
            <w:pStyle w:val="TOC1"/>
            <w:rPr>
              <w:rFonts w:eastAsiaTheme="minorEastAsia"/>
              <w:lang w:eastAsia="en-NZ"/>
            </w:rPr>
          </w:pPr>
          <w:hyperlink w:anchor="_Toc78534083" w:history="1">
            <w:r w:rsidR="00D86B5A">
              <w:rPr>
                <w:rStyle w:val="Hyperlink"/>
                <w:color w:val="auto"/>
              </w:rPr>
              <w:t>Arts in Corrections</w:t>
            </w:r>
            <w:r w:rsidR="001854AD" w:rsidRPr="00D86B5A">
              <w:rPr>
                <w:rStyle w:val="Hyperlink"/>
                <w:color w:val="auto"/>
              </w:rPr>
              <w:t xml:space="preserve"> frameworks</w:t>
            </w:r>
            <w:r w:rsidR="001854AD" w:rsidRPr="00D86B5A">
              <w:rPr>
                <w:webHidden/>
              </w:rPr>
              <w:tab/>
            </w:r>
            <w:r w:rsidR="001854AD" w:rsidRPr="00D86B5A">
              <w:rPr>
                <w:webHidden/>
              </w:rPr>
              <w:fldChar w:fldCharType="begin"/>
            </w:r>
            <w:r w:rsidR="001854AD" w:rsidRPr="00D86B5A">
              <w:rPr>
                <w:webHidden/>
              </w:rPr>
              <w:instrText xml:space="preserve"> PAGEREF _Toc78534083 \h </w:instrText>
            </w:r>
            <w:r w:rsidR="001854AD" w:rsidRPr="00D86B5A">
              <w:rPr>
                <w:webHidden/>
              </w:rPr>
            </w:r>
            <w:r w:rsidR="001854AD" w:rsidRPr="00D86B5A">
              <w:rPr>
                <w:webHidden/>
              </w:rPr>
              <w:fldChar w:fldCharType="separate"/>
            </w:r>
            <w:r w:rsidR="0062093D">
              <w:rPr>
                <w:webHidden/>
              </w:rPr>
              <w:t>18</w:t>
            </w:r>
            <w:r w:rsidR="001854AD" w:rsidRPr="00D86B5A">
              <w:rPr>
                <w:webHidden/>
              </w:rPr>
              <w:fldChar w:fldCharType="end"/>
            </w:r>
          </w:hyperlink>
        </w:p>
        <w:p w14:paraId="5823865F" w14:textId="28D2CECD" w:rsidR="001854AD" w:rsidRPr="00D86B5A" w:rsidRDefault="00315646">
          <w:pPr>
            <w:pStyle w:val="TOC2"/>
            <w:tabs>
              <w:tab w:val="right" w:leader="dot" w:pos="9016"/>
            </w:tabs>
            <w:rPr>
              <w:rFonts w:ascii="Century Gothic" w:eastAsiaTheme="minorEastAsia" w:hAnsi="Century Gothic"/>
              <w:noProof/>
              <w:lang w:eastAsia="en-NZ"/>
            </w:rPr>
          </w:pPr>
          <w:hyperlink w:anchor="_Toc78534084" w:history="1">
            <w:r w:rsidR="001854AD" w:rsidRPr="00D86B5A">
              <w:rPr>
                <w:rStyle w:val="Hyperlink"/>
                <w:rFonts w:ascii="Century Gothic" w:hAnsi="Century Gothic"/>
                <w:noProof/>
                <w:color w:val="auto"/>
              </w:rPr>
              <w:t>United States</w:t>
            </w:r>
            <w:r w:rsidR="001854AD" w:rsidRPr="00D86B5A">
              <w:rPr>
                <w:rFonts w:ascii="Century Gothic" w:hAnsi="Century Gothic"/>
                <w:noProof/>
                <w:webHidden/>
              </w:rPr>
              <w:tab/>
            </w:r>
            <w:r w:rsidR="001854AD" w:rsidRPr="00D86B5A">
              <w:rPr>
                <w:rFonts w:ascii="Century Gothic" w:hAnsi="Century Gothic"/>
                <w:noProof/>
                <w:webHidden/>
              </w:rPr>
              <w:fldChar w:fldCharType="begin"/>
            </w:r>
            <w:r w:rsidR="001854AD" w:rsidRPr="00D86B5A">
              <w:rPr>
                <w:rFonts w:ascii="Century Gothic" w:hAnsi="Century Gothic"/>
                <w:noProof/>
                <w:webHidden/>
              </w:rPr>
              <w:instrText xml:space="preserve"> PAGEREF _Toc78534084 \h </w:instrText>
            </w:r>
            <w:r w:rsidR="001854AD" w:rsidRPr="00D86B5A">
              <w:rPr>
                <w:rFonts w:ascii="Century Gothic" w:hAnsi="Century Gothic"/>
                <w:noProof/>
                <w:webHidden/>
              </w:rPr>
            </w:r>
            <w:r w:rsidR="001854AD" w:rsidRPr="00D86B5A">
              <w:rPr>
                <w:rFonts w:ascii="Century Gothic" w:hAnsi="Century Gothic"/>
                <w:noProof/>
                <w:webHidden/>
              </w:rPr>
              <w:fldChar w:fldCharType="separate"/>
            </w:r>
            <w:r w:rsidR="0062093D">
              <w:rPr>
                <w:rFonts w:ascii="Century Gothic" w:hAnsi="Century Gothic"/>
                <w:noProof/>
                <w:webHidden/>
              </w:rPr>
              <w:t>18</w:t>
            </w:r>
            <w:r w:rsidR="001854AD" w:rsidRPr="00D86B5A">
              <w:rPr>
                <w:rFonts w:ascii="Century Gothic" w:hAnsi="Century Gothic"/>
                <w:noProof/>
                <w:webHidden/>
              </w:rPr>
              <w:fldChar w:fldCharType="end"/>
            </w:r>
          </w:hyperlink>
        </w:p>
        <w:p w14:paraId="65E6DBE0" w14:textId="5075364A" w:rsidR="001854AD" w:rsidRPr="00D86B5A" w:rsidRDefault="00315646">
          <w:pPr>
            <w:pStyle w:val="TOC2"/>
            <w:tabs>
              <w:tab w:val="right" w:leader="dot" w:pos="9016"/>
            </w:tabs>
            <w:rPr>
              <w:rFonts w:ascii="Century Gothic" w:eastAsiaTheme="minorEastAsia" w:hAnsi="Century Gothic"/>
              <w:noProof/>
              <w:lang w:eastAsia="en-NZ"/>
            </w:rPr>
          </w:pPr>
          <w:hyperlink w:anchor="_Toc78534085" w:history="1">
            <w:r w:rsidR="001854AD" w:rsidRPr="00D86B5A">
              <w:rPr>
                <w:rStyle w:val="Hyperlink"/>
                <w:rFonts w:ascii="Century Gothic" w:hAnsi="Century Gothic"/>
                <w:noProof/>
                <w:color w:val="auto"/>
              </w:rPr>
              <w:t xml:space="preserve">California Transformative </w:t>
            </w:r>
            <w:r w:rsidR="00D86B5A" w:rsidRPr="00D86B5A">
              <w:rPr>
                <w:rStyle w:val="Hyperlink"/>
                <w:rFonts w:ascii="Century Gothic" w:hAnsi="Century Gothic"/>
                <w:noProof/>
                <w:color w:val="auto"/>
              </w:rPr>
              <w:t>Arts</w:t>
            </w:r>
            <w:r w:rsidR="001854AD" w:rsidRPr="00D86B5A">
              <w:rPr>
                <w:rFonts w:ascii="Century Gothic" w:hAnsi="Century Gothic"/>
                <w:noProof/>
                <w:webHidden/>
              </w:rPr>
              <w:tab/>
            </w:r>
            <w:r w:rsidR="001854AD" w:rsidRPr="00D86B5A">
              <w:rPr>
                <w:rFonts w:ascii="Century Gothic" w:hAnsi="Century Gothic"/>
                <w:noProof/>
                <w:webHidden/>
              </w:rPr>
              <w:fldChar w:fldCharType="begin"/>
            </w:r>
            <w:r w:rsidR="001854AD" w:rsidRPr="00D86B5A">
              <w:rPr>
                <w:rFonts w:ascii="Century Gothic" w:hAnsi="Century Gothic"/>
                <w:noProof/>
                <w:webHidden/>
              </w:rPr>
              <w:instrText xml:space="preserve"> PAGEREF _Toc78534085 \h </w:instrText>
            </w:r>
            <w:r w:rsidR="001854AD" w:rsidRPr="00D86B5A">
              <w:rPr>
                <w:rFonts w:ascii="Century Gothic" w:hAnsi="Century Gothic"/>
                <w:noProof/>
                <w:webHidden/>
              </w:rPr>
            </w:r>
            <w:r w:rsidR="001854AD" w:rsidRPr="00D86B5A">
              <w:rPr>
                <w:rFonts w:ascii="Century Gothic" w:hAnsi="Century Gothic"/>
                <w:noProof/>
                <w:webHidden/>
              </w:rPr>
              <w:fldChar w:fldCharType="separate"/>
            </w:r>
            <w:r w:rsidR="0062093D">
              <w:rPr>
                <w:rFonts w:ascii="Century Gothic" w:hAnsi="Century Gothic"/>
                <w:noProof/>
                <w:webHidden/>
              </w:rPr>
              <w:t>19</w:t>
            </w:r>
            <w:r w:rsidR="001854AD" w:rsidRPr="00D86B5A">
              <w:rPr>
                <w:rFonts w:ascii="Century Gothic" w:hAnsi="Century Gothic"/>
                <w:noProof/>
                <w:webHidden/>
              </w:rPr>
              <w:fldChar w:fldCharType="end"/>
            </w:r>
          </w:hyperlink>
        </w:p>
        <w:p w14:paraId="648E19C2" w14:textId="008553B1" w:rsidR="001854AD" w:rsidRPr="00D86B5A" w:rsidRDefault="00315646">
          <w:pPr>
            <w:pStyle w:val="TOC2"/>
            <w:tabs>
              <w:tab w:val="right" w:leader="dot" w:pos="9016"/>
            </w:tabs>
            <w:rPr>
              <w:rFonts w:ascii="Century Gothic" w:eastAsiaTheme="minorEastAsia" w:hAnsi="Century Gothic"/>
              <w:noProof/>
              <w:lang w:eastAsia="en-NZ"/>
            </w:rPr>
          </w:pPr>
          <w:hyperlink w:anchor="_Toc78534086" w:history="1">
            <w:r w:rsidR="001854AD" w:rsidRPr="00D86B5A">
              <w:rPr>
                <w:rStyle w:val="Hyperlink"/>
                <w:rFonts w:ascii="Century Gothic" w:hAnsi="Century Gothic"/>
                <w:noProof/>
                <w:color w:val="auto"/>
              </w:rPr>
              <w:t>United Kingdom</w:t>
            </w:r>
            <w:r w:rsidR="001854AD" w:rsidRPr="00D86B5A">
              <w:rPr>
                <w:rFonts w:ascii="Century Gothic" w:hAnsi="Century Gothic"/>
                <w:noProof/>
                <w:webHidden/>
              </w:rPr>
              <w:tab/>
            </w:r>
            <w:r w:rsidR="001854AD" w:rsidRPr="00D86B5A">
              <w:rPr>
                <w:rFonts w:ascii="Century Gothic" w:hAnsi="Century Gothic"/>
                <w:noProof/>
                <w:webHidden/>
              </w:rPr>
              <w:fldChar w:fldCharType="begin"/>
            </w:r>
            <w:r w:rsidR="001854AD" w:rsidRPr="00D86B5A">
              <w:rPr>
                <w:rFonts w:ascii="Century Gothic" w:hAnsi="Century Gothic"/>
                <w:noProof/>
                <w:webHidden/>
              </w:rPr>
              <w:instrText xml:space="preserve"> PAGEREF _Toc78534086 \h </w:instrText>
            </w:r>
            <w:r w:rsidR="001854AD" w:rsidRPr="00D86B5A">
              <w:rPr>
                <w:rFonts w:ascii="Century Gothic" w:hAnsi="Century Gothic"/>
                <w:noProof/>
                <w:webHidden/>
              </w:rPr>
            </w:r>
            <w:r w:rsidR="001854AD" w:rsidRPr="00D86B5A">
              <w:rPr>
                <w:rFonts w:ascii="Century Gothic" w:hAnsi="Century Gothic"/>
                <w:noProof/>
                <w:webHidden/>
              </w:rPr>
              <w:fldChar w:fldCharType="separate"/>
            </w:r>
            <w:r w:rsidR="0062093D">
              <w:rPr>
                <w:rFonts w:ascii="Century Gothic" w:hAnsi="Century Gothic"/>
                <w:noProof/>
                <w:webHidden/>
              </w:rPr>
              <w:t>20</w:t>
            </w:r>
            <w:r w:rsidR="001854AD" w:rsidRPr="00D86B5A">
              <w:rPr>
                <w:rFonts w:ascii="Century Gothic" w:hAnsi="Century Gothic"/>
                <w:noProof/>
                <w:webHidden/>
              </w:rPr>
              <w:fldChar w:fldCharType="end"/>
            </w:r>
          </w:hyperlink>
        </w:p>
        <w:p w14:paraId="3A7F0B35" w14:textId="0F0381E6" w:rsidR="001854AD" w:rsidRPr="00D86B5A" w:rsidRDefault="00315646">
          <w:pPr>
            <w:pStyle w:val="TOC2"/>
            <w:tabs>
              <w:tab w:val="right" w:leader="dot" w:pos="9016"/>
            </w:tabs>
            <w:rPr>
              <w:rFonts w:ascii="Century Gothic" w:eastAsiaTheme="minorEastAsia" w:hAnsi="Century Gothic"/>
              <w:noProof/>
              <w:lang w:eastAsia="en-NZ"/>
            </w:rPr>
          </w:pPr>
          <w:hyperlink w:anchor="_Toc78534087" w:history="1">
            <w:r w:rsidR="001854AD" w:rsidRPr="00D86B5A">
              <w:rPr>
                <w:rStyle w:val="Hyperlink"/>
                <w:rFonts w:ascii="Century Gothic" w:hAnsi="Century Gothic"/>
                <w:noProof/>
                <w:color w:val="auto"/>
              </w:rPr>
              <w:t>Canada</w:t>
            </w:r>
            <w:r w:rsidR="001854AD" w:rsidRPr="00D86B5A">
              <w:rPr>
                <w:rFonts w:ascii="Century Gothic" w:hAnsi="Century Gothic"/>
                <w:noProof/>
                <w:webHidden/>
              </w:rPr>
              <w:tab/>
            </w:r>
            <w:r w:rsidR="001854AD" w:rsidRPr="00D86B5A">
              <w:rPr>
                <w:rFonts w:ascii="Century Gothic" w:hAnsi="Century Gothic"/>
                <w:noProof/>
                <w:webHidden/>
              </w:rPr>
              <w:fldChar w:fldCharType="begin"/>
            </w:r>
            <w:r w:rsidR="001854AD" w:rsidRPr="00D86B5A">
              <w:rPr>
                <w:rFonts w:ascii="Century Gothic" w:hAnsi="Century Gothic"/>
                <w:noProof/>
                <w:webHidden/>
              </w:rPr>
              <w:instrText xml:space="preserve"> PAGEREF _Toc78534087 \h </w:instrText>
            </w:r>
            <w:r w:rsidR="001854AD" w:rsidRPr="00D86B5A">
              <w:rPr>
                <w:rFonts w:ascii="Century Gothic" w:hAnsi="Century Gothic"/>
                <w:noProof/>
                <w:webHidden/>
              </w:rPr>
            </w:r>
            <w:r w:rsidR="001854AD" w:rsidRPr="00D86B5A">
              <w:rPr>
                <w:rFonts w:ascii="Century Gothic" w:hAnsi="Century Gothic"/>
                <w:noProof/>
                <w:webHidden/>
              </w:rPr>
              <w:fldChar w:fldCharType="separate"/>
            </w:r>
            <w:r w:rsidR="0062093D">
              <w:rPr>
                <w:rFonts w:ascii="Century Gothic" w:hAnsi="Century Gothic"/>
                <w:noProof/>
                <w:webHidden/>
              </w:rPr>
              <w:t>21</w:t>
            </w:r>
            <w:r w:rsidR="001854AD" w:rsidRPr="00D86B5A">
              <w:rPr>
                <w:rFonts w:ascii="Century Gothic" w:hAnsi="Century Gothic"/>
                <w:noProof/>
                <w:webHidden/>
              </w:rPr>
              <w:fldChar w:fldCharType="end"/>
            </w:r>
          </w:hyperlink>
        </w:p>
        <w:p w14:paraId="36DDC107" w14:textId="1DD5D6E2" w:rsidR="001854AD" w:rsidRPr="00D86B5A" w:rsidRDefault="00315646">
          <w:pPr>
            <w:pStyle w:val="TOC2"/>
            <w:tabs>
              <w:tab w:val="right" w:leader="dot" w:pos="9016"/>
            </w:tabs>
            <w:rPr>
              <w:rFonts w:ascii="Century Gothic" w:eastAsiaTheme="minorEastAsia" w:hAnsi="Century Gothic"/>
              <w:noProof/>
              <w:lang w:eastAsia="en-NZ"/>
            </w:rPr>
          </w:pPr>
          <w:hyperlink w:anchor="_Toc78534088" w:history="1">
            <w:r w:rsidR="001854AD" w:rsidRPr="00D86B5A">
              <w:rPr>
                <w:rStyle w:val="Hyperlink"/>
                <w:rFonts w:ascii="Century Gothic" w:hAnsi="Century Gothic"/>
                <w:noProof/>
                <w:color w:val="auto"/>
              </w:rPr>
              <w:t>Australia</w:t>
            </w:r>
            <w:r w:rsidR="001854AD" w:rsidRPr="00D86B5A">
              <w:rPr>
                <w:rFonts w:ascii="Century Gothic" w:hAnsi="Century Gothic"/>
                <w:noProof/>
                <w:webHidden/>
              </w:rPr>
              <w:tab/>
            </w:r>
            <w:r w:rsidR="001854AD" w:rsidRPr="00D86B5A">
              <w:rPr>
                <w:rFonts w:ascii="Century Gothic" w:hAnsi="Century Gothic"/>
                <w:noProof/>
                <w:webHidden/>
              </w:rPr>
              <w:fldChar w:fldCharType="begin"/>
            </w:r>
            <w:r w:rsidR="001854AD" w:rsidRPr="00D86B5A">
              <w:rPr>
                <w:rFonts w:ascii="Century Gothic" w:hAnsi="Century Gothic"/>
                <w:noProof/>
                <w:webHidden/>
              </w:rPr>
              <w:instrText xml:space="preserve"> PAGEREF _Toc78534088 \h </w:instrText>
            </w:r>
            <w:r w:rsidR="001854AD" w:rsidRPr="00D86B5A">
              <w:rPr>
                <w:rFonts w:ascii="Century Gothic" w:hAnsi="Century Gothic"/>
                <w:noProof/>
                <w:webHidden/>
              </w:rPr>
            </w:r>
            <w:r w:rsidR="001854AD" w:rsidRPr="00D86B5A">
              <w:rPr>
                <w:rFonts w:ascii="Century Gothic" w:hAnsi="Century Gothic"/>
                <w:noProof/>
                <w:webHidden/>
              </w:rPr>
              <w:fldChar w:fldCharType="separate"/>
            </w:r>
            <w:r w:rsidR="0062093D">
              <w:rPr>
                <w:rFonts w:ascii="Century Gothic" w:hAnsi="Century Gothic"/>
                <w:noProof/>
                <w:webHidden/>
              </w:rPr>
              <w:t>22</w:t>
            </w:r>
            <w:r w:rsidR="001854AD" w:rsidRPr="00D86B5A">
              <w:rPr>
                <w:rFonts w:ascii="Century Gothic" w:hAnsi="Century Gothic"/>
                <w:noProof/>
                <w:webHidden/>
              </w:rPr>
              <w:fldChar w:fldCharType="end"/>
            </w:r>
          </w:hyperlink>
        </w:p>
        <w:p w14:paraId="7442FC09" w14:textId="5B77F6DD" w:rsidR="001854AD" w:rsidRPr="00D86B5A" w:rsidRDefault="00315646">
          <w:pPr>
            <w:pStyle w:val="TOC1"/>
            <w:rPr>
              <w:rFonts w:eastAsiaTheme="minorEastAsia"/>
              <w:lang w:eastAsia="en-NZ"/>
            </w:rPr>
          </w:pPr>
          <w:hyperlink w:anchor="_Toc78534089" w:history="1">
            <w:r w:rsidR="001854AD" w:rsidRPr="00D86B5A">
              <w:rPr>
                <w:rStyle w:val="Hyperlink"/>
                <w:color w:val="auto"/>
              </w:rPr>
              <w:t>Conclusion</w:t>
            </w:r>
            <w:r w:rsidR="001854AD" w:rsidRPr="00D86B5A">
              <w:rPr>
                <w:webHidden/>
              </w:rPr>
              <w:tab/>
            </w:r>
            <w:r w:rsidR="001854AD" w:rsidRPr="00D86B5A">
              <w:rPr>
                <w:webHidden/>
              </w:rPr>
              <w:fldChar w:fldCharType="begin"/>
            </w:r>
            <w:r w:rsidR="001854AD" w:rsidRPr="00D86B5A">
              <w:rPr>
                <w:webHidden/>
              </w:rPr>
              <w:instrText xml:space="preserve"> PAGEREF _Toc78534089 \h </w:instrText>
            </w:r>
            <w:r w:rsidR="001854AD" w:rsidRPr="00D86B5A">
              <w:rPr>
                <w:webHidden/>
              </w:rPr>
            </w:r>
            <w:r w:rsidR="001854AD" w:rsidRPr="00D86B5A">
              <w:rPr>
                <w:webHidden/>
              </w:rPr>
              <w:fldChar w:fldCharType="separate"/>
            </w:r>
            <w:r w:rsidR="0062093D">
              <w:rPr>
                <w:webHidden/>
              </w:rPr>
              <w:t>25</w:t>
            </w:r>
            <w:r w:rsidR="001854AD" w:rsidRPr="00D86B5A">
              <w:rPr>
                <w:webHidden/>
              </w:rPr>
              <w:fldChar w:fldCharType="end"/>
            </w:r>
          </w:hyperlink>
        </w:p>
        <w:p w14:paraId="48CBE4F2" w14:textId="38A973AD" w:rsidR="001854AD" w:rsidRPr="00D86B5A" w:rsidRDefault="00315646">
          <w:pPr>
            <w:pStyle w:val="TOC1"/>
            <w:rPr>
              <w:rFonts w:eastAsiaTheme="minorEastAsia"/>
              <w:lang w:eastAsia="en-NZ"/>
            </w:rPr>
          </w:pPr>
          <w:hyperlink w:anchor="_Toc78534090" w:history="1">
            <w:r w:rsidR="001854AD" w:rsidRPr="00D86B5A">
              <w:rPr>
                <w:rStyle w:val="Hyperlink"/>
                <w:color w:val="auto"/>
              </w:rPr>
              <w:t xml:space="preserve">Appendix 1: Examples of </w:t>
            </w:r>
            <w:r w:rsidR="001845CB" w:rsidRPr="00D86B5A">
              <w:rPr>
                <w:rStyle w:val="Hyperlink"/>
                <w:color w:val="auto"/>
              </w:rPr>
              <w:t>b</w:t>
            </w:r>
            <w:r w:rsidR="001854AD" w:rsidRPr="00D86B5A">
              <w:rPr>
                <w:rStyle w:val="Hyperlink"/>
                <w:color w:val="auto"/>
              </w:rPr>
              <w:t xml:space="preserve">est </w:t>
            </w:r>
            <w:r w:rsidR="001845CB" w:rsidRPr="00D86B5A">
              <w:rPr>
                <w:rStyle w:val="Hyperlink"/>
                <w:color w:val="auto"/>
              </w:rPr>
              <w:t>p</w:t>
            </w:r>
            <w:r w:rsidR="001854AD" w:rsidRPr="00D86B5A">
              <w:rPr>
                <w:rStyle w:val="Hyperlink"/>
                <w:color w:val="auto"/>
              </w:rPr>
              <w:t xml:space="preserve">ractice </w:t>
            </w:r>
            <w:r w:rsidR="00D86B5A" w:rsidRPr="00D86B5A">
              <w:rPr>
                <w:rStyle w:val="Hyperlink"/>
                <w:color w:val="auto"/>
              </w:rPr>
              <w:t>arts</w:t>
            </w:r>
            <w:r w:rsidR="001854AD" w:rsidRPr="00D86B5A">
              <w:rPr>
                <w:rStyle w:val="Hyperlink"/>
                <w:color w:val="auto"/>
              </w:rPr>
              <w:t xml:space="preserve"> </w:t>
            </w:r>
            <w:r w:rsidR="001845CB" w:rsidRPr="00D86B5A">
              <w:rPr>
                <w:rStyle w:val="Hyperlink"/>
                <w:color w:val="auto"/>
              </w:rPr>
              <w:t>p</w:t>
            </w:r>
            <w:r w:rsidR="001854AD" w:rsidRPr="00D86B5A">
              <w:rPr>
                <w:rStyle w:val="Hyperlink"/>
                <w:color w:val="auto"/>
              </w:rPr>
              <w:t xml:space="preserve">rogrammes in </w:t>
            </w:r>
            <w:r w:rsidR="00D86B5A">
              <w:rPr>
                <w:rStyle w:val="Hyperlink"/>
                <w:color w:val="auto"/>
              </w:rPr>
              <w:t>Ara Poutama Aotearoa</w:t>
            </w:r>
            <w:r w:rsidR="001845CB" w:rsidRPr="00D86B5A">
              <w:rPr>
                <w:rStyle w:val="Hyperlink"/>
                <w:color w:val="auto"/>
              </w:rPr>
              <w:t xml:space="preserve"> </w:t>
            </w:r>
            <w:r w:rsidR="001854AD" w:rsidRPr="00D86B5A">
              <w:rPr>
                <w:rStyle w:val="Hyperlink"/>
                <w:color w:val="auto"/>
              </w:rPr>
              <w:t>in 2021</w:t>
            </w:r>
            <w:r w:rsidR="001854AD" w:rsidRPr="00D86B5A">
              <w:rPr>
                <w:webHidden/>
              </w:rPr>
              <w:tab/>
            </w:r>
            <w:r w:rsidR="001854AD" w:rsidRPr="00D86B5A">
              <w:rPr>
                <w:webHidden/>
              </w:rPr>
              <w:fldChar w:fldCharType="begin"/>
            </w:r>
            <w:r w:rsidR="001854AD" w:rsidRPr="00D86B5A">
              <w:rPr>
                <w:webHidden/>
              </w:rPr>
              <w:instrText xml:space="preserve"> PAGEREF _Toc78534090 \h </w:instrText>
            </w:r>
            <w:r w:rsidR="001854AD" w:rsidRPr="00D86B5A">
              <w:rPr>
                <w:webHidden/>
              </w:rPr>
            </w:r>
            <w:r w:rsidR="001854AD" w:rsidRPr="00D86B5A">
              <w:rPr>
                <w:webHidden/>
              </w:rPr>
              <w:fldChar w:fldCharType="separate"/>
            </w:r>
            <w:r w:rsidR="0062093D">
              <w:rPr>
                <w:webHidden/>
              </w:rPr>
              <w:t>27</w:t>
            </w:r>
            <w:r w:rsidR="001854AD" w:rsidRPr="00D86B5A">
              <w:rPr>
                <w:webHidden/>
              </w:rPr>
              <w:fldChar w:fldCharType="end"/>
            </w:r>
          </w:hyperlink>
        </w:p>
        <w:p w14:paraId="511B0589" w14:textId="1D9EEA18" w:rsidR="001854AD" w:rsidRPr="00D86B5A" w:rsidRDefault="00315646">
          <w:pPr>
            <w:pStyle w:val="TOC1"/>
            <w:rPr>
              <w:rFonts w:eastAsiaTheme="minorEastAsia"/>
              <w:lang w:eastAsia="en-NZ"/>
            </w:rPr>
          </w:pPr>
          <w:hyperlink w:anchor="_Toc78534091" w:history="1">
            <w:r w:rsidR="001854AD" w:rsidRPr="00D86B5A">
              <w:rPr>
                <w:rStyle w:val="Hyperlink"/>
                <w:color w:val="auto"/>
              </w:rPr>
              <w:t>References</w:t>
            </w:r>
            <w:r w:rsidR="001854AD" w:rsidRPr="00D86B5A">
              <w:rPr>
                <w:webHidden/>
              </w:rPr>
              <w:tab/>
            </w:r>
            <w:r w:rsidR="001854AD" w:rsidRPr="00D86B5A">
              <w:rPr>
                <w:webHidden/>
              </w:rPr>
              <w:fldChar w:fldCharType="begin"/>
            </w:r>
            <w:r w:rsidR="001854AD" w:rsidRPr="00D86B5A">
              <w:rPr>
                <w:webHidden/>
              </w:rPr>
              <w:instrText xml:space="preserve"> PAGEREF _Toc78534091 \h </w:instrText>
            </w:r>
            <w:r w:rsidR="001854AD" w:rsidRPr="00D86B5A">
              <w:rPr>
                <w:webHidden/>
              </w:rPr>
            </w:r>
            <w:r w:rsidR="001854AD" w:rsidRPr="00D86B5A">
              <w:rPr>
                <w:webHidden/>
              </w:rPr>
              <w:fldChar w:fldCharType="separate"/>
            </w:r>
            <w:r w:rsidR="0062093D">
              <w:rPr>
                <w:webHidden/>
              </w:rPr>
              <w:t>31</w:t>
            </w:r>
            <w:r w:rsidR="001854AD" w:rsidRPr="00D86B5A">
              <w:rPr>
                <w:webHidden/>
              </w:rPr>
              <w:fldChar w:fldCharType="end"/>
            </w:r>
          </w:hyperlink>
        </w:p>
        <w:p w14:paraId="53EF77C4" w14:textId="74E787D9" w:rsidR="00D522FB" w:rsidRPr="00D86B5A" w:rsidRDefault="00D522FB" w:rsidP="007B3316">
          <w:pPr>
            <w:spacing w:after="0" w:line="240" w:lineRule="auto"/>
            <w:rPr>
              <w:rFonts w:ascii="Century Gothic" w:hAnsi="Century Gothic"/>
            </w:rPr>
          </w:pPr>
          <w:r w:rsidRPr="00D86B5A">
            <w:rPr>
              <w:rFonts w:ascii="Century Gothic" w:hAnsi="Century Gothic"/>
              <w:noProof/>
            </w:rPr>
            <w:fldChar w:fldCharType="end"/>
          </w:r>
          <w:r w:rsidR="000C5958" w:rsidRPr="000C5958">
            <w:rPr>
              <w:rFonts w:ascii="Century Gothic" w:hAnsi="Century Gothic"/>
              <w:sz w:val="20"/>
              <w:szCs w:val="20"/>
            </w:rPr>
            <w:t xml:space="preserve"> </w:t>
          </w:r>
        </w:p>
      </w:sdtContent>
    </w:sdt>
    <w:p w14:paraId="062A7CAB" w14:textId="71E6274D" w:rsidR="007D1B2A" w:rsidRPr="00D86B5A" w:rsidRDefault="00D522FB" w:rsidP="007D1B2A">
      <w:pPr>
        <w:pStyle w:val="Heading1"/>
        <w:pBdr>
          <w:bottom w:val="single" w:sz="4" w:space="1" w:color="auto"/>
        </w:pBdr>
        <w:spacing w:before="0" w:after="120"/>
        <w:rPr>
          <w:rFonts w:ascii="Century Gothic" w:hAnsi="Century Gothic"/>
          <w:b/>
          <w:bCs/>
          <w:color w:val="auto"/>
        </w:rPr>
      </w:pPr>
      <w:r w:rsidRPr="00D86B5A">
        <w:rPr>
          <w:rFonts w:ascii="Century Gothic" w:hAnsi="Century Gothic"/>
          <w:color w:val="auto"/>
        </w:rPr>
        <w:br w:type="column"/>
      </w:r>
      <w:bookmarkStart w:id="0" w:name="_Toc78534064"/>
      <w:r w:rsidR="007D1B2A" w:rsidRPr="00D86B5A">
        <w:rPr>
          <w:rFonts w:ascii="Century Gothic" w:hAnsi="Century Gothic"/>
          <w:b/>
          <w:bCs/>
          <w:color w:val="auto"/>
        </w:rPr>
        <w:lastRenderedPageBreak/>
        <w:t xml:space="preserve">Executive </w:t>
      </w:r>
      <w:r w:rsidR="001845CB" w:rsidRPr="00D86B5A">
        <w:rPr>
          <w:rFonts w:ascii="Century Gothic" w:hAnsi="Century Gothic"/>
          <w:b/>
          <w:bCs/>
          <w:color w:val="auto"/>
        </w:rPr>
        <w:t>s</w:t>
      </w:r>
      <w:r w:rsidR="007D1B2A" w:rsidRPr="00D86B5A">
        <w:rPr>
          <w:rFonts w:ascii="Century Gothic" w:hAnsi="Century Gothic"/>
          <w:b/>
          <w:bCs/>
          <w:color w:val="auto"/>
        </w:rPr>
        <w:t>ummary</w:t>
      </w:r>
      <w:bookmarkEnd w:id="0"/>
    </w:p>
    <w:p w14:paraId="1B5BB20E" w14:textId="52D87789" w:rsidR="00DF2032" w:rsidRPr="00D86B5A" w:rsidRDefault="00DF2032" w:rsidP="00DF2032">
      <w:pPr>
        <w:spacing w:after="120"/>
        <w:rPr>
          <w:rFonts w:ascii="Century Gothic" w:hAnsi="Century Gothic"/>
        </w:rPr>
      </w:pPr>
      <w:r w:rsidRPr="00D86B5A">
        <w:rPr>
          <w:rFonts w:ascii="Century Gothic" w:hAnsi="Century Gothic"/>
        </w:rPr>
        <w:t xml:space="preserve">This literature review has set out to examine the benefits of </w:t>
      </w:r>
      <w:r w:rsidR="00D86B5A" w:rsidRPr="00D86B5A">
        <w:rPr>
          <w:rFonts w:ascii="Century Gothic" w:hAnsi="Century Gothic"/>
        </w:rPr>
        <w:t>arts</w:t>
      </w:r>
      <w:r w:rsidRPr="00D86B5A">
        <w:rPr>
          <w:rFonts w:ascii="Century Gothic" w:hAnsi="Century Gothic"/>
        </w:rPr>
        <w:t xml:space="preserve"> programmes in criminal justice settings</w:t>
      </w:r>
      <w:r w:rsidR="001D0495" w:rsidRPr="00D86B5A">
        <w:rPr>
          <w:rFonts w:ascii="Century Gothic" w:hAnsi="Century Gothic"/>
        </w:rPr>
        <w:t>, p</w:t>
      </w:r>
      <w:r w:rsidR="00D86B5A" w:rsidRPr="00D86B5A">
        <w:rPr>
          <w:rFonts w:ascii="Century Gothic" w:hAnsi="Century Gothic"/>
        </w:rPr>
        <w:t>art</w:t>
      </w:r>
      <w:r w:rsidR="001D0495" w:rsidRPr="00D86B5A">
        <w:rPr>
          <w:rFonts w:ascii="Century Gothic" w:hAnsi="Century Gothic"/>
        </w:rPr>
        <w:t xml:space="preserve">icularly within the context of a </w:t>
      </w:r>
      <w:r w:rsidR="00C01FCF" w:rsidRPr="00D86B5A">
        <w:rPr>
          <w:rFonts w:ascii="Century Gothic" w:hAnsi="Century Gothic"/>
        </w:rPr>
        <w:t>strategic and comprehensive approach to their delivery</w:t>
      </w:r>
      <w:r w:rsidRPr="00D86B5A">
        <w:rPr>
          <w:rFonts w:ascii="Century Gothic" w:hAnsi="Century Gothic"/>
        </w:rPr>
        <w:t xml:space="preserve">. </w:t>
      </w:r>
    </w:p>
    <w:p w14:paraId="3973DB77" w14:textId="6E7B7F65" w:rsidR="00DF2032" w:rsidRPr="00D86B5A" w:rsidRDefault="00D86B5A" w:rsidP="00DF2032">
      <w:pPr>
        <w:rPr>
          <w:rFonts w:ascii="Century Gothic" w:hAnsi="Century Gothic"/>
        </w:rPr>
      </w:pPr>
      <w:r>
        <w:rPr>
          <w:rFonts w:ascii="Century Gothic" w:hAnsi="Century Gothic"/>
        </w:rPr>
        <w:t>Arts in Corrections</w:t>
      </w:r>
      <w:r w:rsidR="00DF2032" w:rsidRPr="00D86B5A">
        <w:rPr>
          <w:rFonts w:ascii="Century Gothic" w:hAnsi="Century Gothic"/>
        </w:rPr>
        <w:t xml:space="preserve"> can be linked to </w:t>
      </w:r>
      <w:r w:rsidR="00AC31E7" w:rsidRPr="00D86B5A">
        <w:rPr>
          <w:rFonts w:ascii="Century Gothic" w:hAnsi="Century Gothic"/>
        </w:rPr>
        <w:t>personal</w:t>
      </w:r>
      <w:r w:rsidR="00DF2032" w:rsidRPr="00D86B5A">
        <w:rPr>
          <w:rFonts w:ascii="Century Gothic" w:hAnsi="Century Gothic"/>
        </w:rPr>
        <w:t xml:space="preserve"> </w:t>
      </w:r>
      <w:r w:rsidR="00AC31E7" w:rsidRPr="00D86B5A">
        <w:rPr>
          <w:rFonts w:ascii="Century Gothic" w:hAnsi="Century Gothic"/>
        </w:rPr>
        <w:t xml:space="preserve">benefits </w:t>
      </w:r>
      <w:r w:rsidR="00DF2032" w:rsidRPr="00D86B5A">
        <w:rPr>
          <w:rFonts w:ascii="Century Gothic" w:hAnsi="Century Gothic"/>
        </w:rPr>
        <w:t xml:space="preserve">and longer-term </w:t>
      </w:r>
      <w:r w:rsidR="00AC31E7" w:rsidRPr="00D86B5A">
        <w:rPr>
          <w:rFonts w:ascii="Century Gothic" w:hAnsi="Century Gothic"/>
        </w:rPr>
        <w:t xml:space="preserve">reintegration and desistance </w:t>
      </w:r>
      <w:r w:rsidR="00DF2032" w:rsidRPr="00D86B5A">
        <w:rPr>
          <w:rFonts w:ascii="Century Gothic" w:hAnsi="Century Gothic"/>
        </w:rPr>
        <w:t xml:space="preserve">benefits for offenders and for the environments in which they are held. </w:t>
      </w:r>
    </w:p>
    <w:p w14:paraId="2CB7263E" w14:textId="26D145F0" w:rsidR="00DF2032" w:rsidRPr="00D86B5A" w:rsidRDefault="00DF2032" w:rsidP="00DF2032">
      <w:pPr>
        <w:rPr>
          <w:rFonts w:ascii="Century Gothic" w:hAnsi="Century Gothic"/>
        </w:rPr>
      </w:pPr>
      <w:r w:rsidRPr="00D86B5A">
        <w:rPr>
          <w:rFonts w:ascii="Century Gothic" w:hAnsi="Century Gothic"/>
        </w:rPr>
        <w:t xml:space="preserve">These benefits can be monetised to show a return on investment of </w:t>
      </w:r>
      <w:r w:rsidR="00AC31E7" w:rsidRPr="00D86B5A">
        <w:rPr>
          <w:rFonts w:ascii="Century Gothic" w:hAnsi="Century Gothic"/>
        </w:rPr>
        <w:t>perhaps</w:t>
      </w:r>
      <w:r w:rsidRPr="00D86B5A">
        <w:rPr>
          <w:rFonts w:ascii="Century Gothic" w:hAnsi="Century Gothic"/>
        </w:rPr>
        <w:t xml:space="preserve"> four times the cost of an </w:t>
      </w:r>
      <w:r w:rsidR="00D86B5A" w:rsidRPr="00D86B5A">
        <w:rPr>
          <w:rFonts w:ascii="Century Gothic" w:hAnsi="Century Gothic"/>
        </w:rPr>
        <w:t>arts</w:t>
      </w:r>
      <w:r w:rsidRPr="00D86B5A">
        <w:rPr>
          <w:rFonts w:ascii="Century Gothic" w:hAnsi="Century Gothic"/>
        </w:rPr>
        <w:t xml:space="preserve"> programme intervention </w:t>
      </w:r>
      <w:r w:rsidR="00AC31E7" w:rsidRPr="00D86B5A">
        <w:rPr>
          <w:rFonts w:ascii="Century Gothic" w:hAnsi="Century Gothic"/>
        </w:rPr>
        <w:t>through</w:t>
      </w:r>
      <w:r w:rsidRPr="00D86B5A">
        <w:rPr>
          <w:rFonts w:ascii="Century Gothic" w:hAnsi="Century Gothic"/>
        </w:rPr>
        <w:t xml:space="preserve"> administrative savings</w:t>
      </w:r>
      <w:r w:rsidR="00AC31E7" w:rsidRPr="00D86B5A">
        <w:rPr>
          <w:rFonts w:ascii="Century Gothic" w:hAnsi="Century Gothic"/>
        </w:rPr>
        <w:t xml:space="preserve">, personal outcomes and longer-term </w:t>
      </w:r>
      <w:r w:rsidR="0042527B" w:rsidRPr="00D86B5A">
        <w:rPr>
          <w:rFonts w:ascii="Century Gothic" w:hAnsi="Century Gothic"/>
        </w:rPr>
        <w:t>s</w:t>
      </w:r>
      <w:r w:rsidRPr="00D86B5A">
        <w:rPr>
          <w:rFonts w:ascii="Century Gothic" w:hAnsi="Century Gothic"/>
        </w:rPr>
        <w:t xml:space="preserve">ocial outcomes. </w:t>
      </w:r>
    </w:p>
    <w:p w14:paraId="0942F357" w14:textId="444B8E9D" w:rsidR="00DF2032" w:rsidRPr="00D86B5A" w:rsidRDefault="00DF2032" w:rsidP="00DF2032">
      <w:pPr>
        <w:rPr>
          <w:rFonts w:ascii="Century Gothic" w:hAnsi="Century Gothic"/>
        </w:rPr>
      </w:pPr>
      <w:r w:rsidRPr="00D86B5A">
        <w:rPr>
          <w:rFonts w:ascii="Century Gothic" w:hAnsi="Century Gothic"/>
        </w:rPr>
        <w:t xml:space="preserve">Frameworks that drive a standardised, comprehensive and funded approach to </w:t>
      </w:r>
      <w:r w:rsidR="00D86B5A">
        <w:rPr>
          <w:rFonts w:ascii="Century Gothic" w:hAnsi="Century Gothic"/>
        </w:rPr>
        <w:t>Arts in Corrections</w:t>
      </w:r>
      <w:r w:rsidRPr="00D86B5A">
        <w:rPr>
          <w:rFonts w:ascii="Century Gothic" w:hAnsi="Century Gothic"/>
        </w:rPr>
        <w:t xml:space="preserve"> are rare around the world. California</w:t>
      </w:r>
      <w:r w:rsidR="00537CCC" w:rsidRPr="00D86B5A">
        <w:rPr>
          <w:rFonts w:ascii="Century Gothic" w:hAnsi="Century Gothic"/>
        </w:rPr>
        <w:t>, USA</w:t>
      </w:r>
      <w:r w:rsidRPr="00D86B5A">
        <w:rPr>
          <w:rFonts w:ascii="Century Gothic" w:hAnsi="Century Gothic"/>
        </w:rPr>
        <w:t xml:space="preserve"> and Victoria, Australia (for First Nations people only) are two shining examples. </w:t>
      </w:r>
      <w:r w:rsidR="00D86B5A">
        <w:rPr>
          <w:rFonts w:ascii="Century Gothic" w:hAnsi="Century Gothic"/>
        </w:rPr>
        <w:t>Arts in Corrections</w:t>
      </w:r>
      <w:r w:rsidR="007B3CC2" w:rsidRPr="00D86B5A">
        <w:rPr>
          <w:rFonts w:ascii="Century Gothic" w:hAnsi="Century Gothic"/>
        </w:rPr>
        <w:t xml:space="preserve"> frameworks help to facilitate the supply of best practice </w:t>
      </w:r>
      <w:r w:rsidR="00D86B5A" w:rsidRPr="00D86B5A">
        <w:rPr>
          <w:rFonts w:ascii="Century Gothic" w:hAnsi="Century Gothic"/>
        </w:rPr>
        <w:t>arts</w:t>
      </w:r>
      <w:r w:rsidR="007B3CC2" w:rsidRPr="00D86B5A">
        <w:rPr>
          <w:rFonts w:ascii="Century Gothic" w:hAnsi="Century Gothic"/>
        </w:rPr>
        <w:t xml:space="preserve"> programmes and their evaluation.  </w:t>
      </w:r>
    </w:p>
    <w:p w14:paraId="687E09C6" w14:textId="36C24191" w:rsidR="00DF2032" w:rsidRPr="00D86B5A" w:rsidRDefault="00DF2032" w:rsidP="00DF2032">
      <w:pPr>
        <w:rPr>
          <w:rFonts w:ascii="Century Gothic" w:hAnsi="Century Gothic"/>
        </w:rPr>
      </w:pPr>
      <w:r w:rsidRPr="00D86B5A">
        <w:rPr>
          <w:rFonts w:ascii="Century Gothic" w:hAnsi="Century Gothic"/>
        </w:rPr>
        <w:t xml:space="preserve">The Hōkai Rangi Strategy would support an </w:t>
      </w:r>
      <w:r w:rsidR="00D86B5A">
        <w:rPr>
          <w:rFonts w:ascii="Century Gothic" w:hAnsi="Century Gothic"/>
        </w:rPr>
        <w:t>Arts in Corrections</w:t>
      </w:r>
      <w:r w:rsidRPr="00D86B5A">
        <w:rPr>
          <w:rFonts w:ascii="Century Gothic" w:hAnsi="Century Gothic"/>
        </w:rPr>
        <w:t xml:space="preserve"> </w:t>
      </w:r>
      <w:r w:rsidR="0042527B" w:rsidRPr="00D86B5A">
        <w:rPr>
          <w:rFonts w:ascii="Century Gothic" w:hAnsi="Century Gothic"/>
        </w:rPr>
        <w:t>f</w:t>
      </w:r>
      <w:r w:rsidRPr="00D86B5A">
        <w:rPr>
          <w:rFonts w:ascii="Century Gothic" w:hAnsi="Century Gothic"/>
        </w:rPr>
        <w:t xml:space="preserve">ramework </w:t>
      </w:r>
      <w:r w:rsidR="00901FF6" w:rsidRPr="00D86B5A">
        <w:rPr>
          <w:rFonts w:ascii="Century Gothic" w:hAnsi="Century Gothic"/>
        </w:rPr>
        <w:t xml:space="preserve">that </w:t>
      </w:r>
      <w:r w:rsidRPr="00D86B5A">
        <w:rPr>
          <w:rFonts w:ascii="Century Gothic" w:hAnsi="Century Gothic"/>
        </w:rPr>
        <w:t xml:space="preserve">could help New Zealand to lead the world in humanising and healing the people that lie behind </w:t>
      </w:r>
      <w:r w:rsidR="00272FD9" w:rsidRPr="00D86B5A">
        <w:rPr>
          <w:rFonts w:ascii="Century Gothic" w:hAnsi="Century Gothic"/>
        </w:rPr>
        <w:t>the</w:t>
      </w:r>
      <w:r w:rsidRPr="00D86B5A">
        <w:rPr>
          <w:rFonts w:ascii="Century Gothic" w:hAnsi="Century Gothic"/>
        </w:rPr>
        <w:t xml:space="preserve"> poor prison statistics</w:t>
      </w:r>
      <w:r w:rsidR="00272FD9" w:rsidRPr="00D86B5A">
        <w:rPr>
          <w:rFonts w:ascii="Century Gothic" w:hAnsi="Century Gothic"/>
        </w:rPr>
        <w:t xml:space="preserve"> noted </w:t>
      </w:r>
      <w:r w:rsidRPr="00D86B5A">
        <w:rPr>
          <w:rFonts w:ascii="Century Gothic" w:hAnsi="Century Gothic"/>
        </w:rPr>
        <w:t xml:space="preserve">by the OECD. </w:t>
      </w:r>
    </w:p>
    <w:p w14:paraId="07AE98AB" w14:textId="556EACCB" w:rsidR="0042527B" w:rsidRDefault="00D86B5A" w:rsidP="00DF2032">
      <w:pPr>
        <w:rPr>
          <w:rFonts w:ascii="Century Gothic" w:hAnsi="Century Gothic"/>
        </w:rPr>
      </w:pPr>
      <w:r w:rsidRPr="00D86B5A">
        <w:rPr>
          <w:rFonts w:ascii="Century Gothic" w:hAnsi="Century Gothic"/>
        </w:rPr>
        <w:t>Arts</w:t>
      </w:r>
      <w:r w:rsidR="00DD1079" w:rsidRPr="00D86B5A">
        <w:rPr>
          <w:rFonts w:ascii="Century Gothic" w:hAnsi="Century Gothic"/>
        </w:rPr>
        <w:t xml:space="preserve"> Access</w:t>
      </w:r>
      <w:r w:rsidR="00FD415F" w:rsidRPr="00D86B5A">
        <w:rPr>
          <w:rFonts w:ascii="Century Gothic" w:hAnsi="Century Gothic"/>
        </w:rPr>
        <w:t xml:space="preserve"> Aotearoa</w:t>
      </w:r>
      <w:r w:rsidR="00DD1079" w:rsidRPr="00D86B5A">
        <w:rPr>
          <w:rFonts w:ascii="Century Gothic" w:hAnsi="Century Gothic"/>
        </w:rPr>
        <w:t xml:space="preserve"> intends to complement t</w:t>
      </w:r>
      <w:r w:rsidR="00272FD9" w:rsidRPr="00D86B5A">
        <w:rPr>
          <w:rFonts w:ascii="Century Gothic" w:hAnsi="Century Gothic"/>
        </w:rPr>
        <w:t xml:space="preserve">his review of the benefits of </w:t>
      </w:r>
      <w:r>
        <w:rPr>
          <w:rFonts w:ascii="Century Gothic" w:hAnsi="Century Gothic"/>
        </w:rPr>
        <w:t>Arts in Corrections</w:t>
      </w:r>
      <w:r w:rsidR="00272FD9" w:rsidRPr="00D86B5A">
        <w:rPr>
          <w:rFonts w:ascii="Century Gothic" w:hAnsi="Century Gothic"/>
        </w:rPr>
        <w:t xml:space="preserve"> </w:t>
      </w:r>
      <w:r w:rsidR="00DD1079" w:rsidRPr="00D86B5A">
        <w:rPr>
          <w:rFonts w:ascii="Century Gothic" w:hAnsi="Century Gothic"/>
        </w:rPr>
        <w:t>with</w:t>
      </w:r>
      <w:r w:rsidR="00272FD9" w:rsidRPr="00D86B5A">
        <w:rPr>
          <w:rFonts w:ascii="Century Gothic" w:hAnsi="Century Gothic"/>
        </w:rPr>
        <w:t xml:space="preserve"> a review of best</w:t>
      </w:r>
      <w:r>
        <w:rPr>
          <w:rFonts w:ascii="Century Gothic" w:hAnsi="Century Gothic"/>
        </w:rPr>
        <w:t>-</w:t>
      </w:r>
      <w:r w:rsidR="00272FD9" w:rsidRPr="00D86B5A">
        <w:rPr>
          <w:rFonts w:ascii="Century Gothic" w:hAnsi="Century Gothic"/>
        </w:rPr>
        <w:t xml:space="preserve">practice </w:t>
      </w:r>
      <w:r w:rsidRPr="00D86B5A">
        <w:rPr>
          <w:rFonts w:ascii="Century Gothic" w:hAnsi="Century Gothic"/>
        </w:rPr>
        <w:t>arts</w:t>
      </w:r>
      <w:r w:rsidR="00272FD9" w:rsidRPr="00D86B5A">
        <w:rPr>
          <w:rFonts w:ascii="Century Gothic" w:hAnsi="Century Gothic"/>
        </w:rPr>
        <w:t xml:space="preserve"> programmes</w:t>
      </w:r>
      <w:r w:rsidR="00DD1079" w:rsidRPr="00D86B5A">
        <w:rPr>
          <w:rFonts w:ascii="Century Gothic" w:hAnsi="Century Gothic"/>
        </w:rPr>
        <w:t xml:space="preserve"> </w:t>
      </w:r>
      <w:r w:rsidR="003C219B" w:rsidRPr="00D86B5A">
        <w:rPr>
          <w:rFonts w:ascii="Century Gothic" w:hAnsi="Century Gothic"/>
        </w:rPr>
        <w:t>in prisons</w:t>
      </w:r>
      <w:r w:rsidR="00272FD9" w:rsidRPr="00D86B5A">
        <w:rPr>
          <w:rFonts w:ascii="Century Gothic" w:hAnsi="Century Gothic"/>
        </w:rPr>
        <w:t xml:space="preserve">, by </w:t>
      </w:r>
      <w:r w:rsidR="006C5AE5" w:rsidRPr="00D86B5A">
        <w:rPr>
          <w:rFonts w:ascii="Century Gothic" w:hAnsi="Century Gothic"/>
        </w:rPr>
        <w:t>level of prisoner risk</w:t>
      </w:r>
      <w:r w:rsidR="003C219B" w:rsidRPr="00D86B5A">
        <w:rPr>
          <w:rFonts w:ascii="Century Gothic" w:hAnsi="Century Gothic"/>
        </w:rPr>
        <w:t xml:space="preserve"> and prisoner needs</w:t>
      </w:r>
      <w:r w:rsidR="006C5AE5" w:rsidRPr="00D86B5A">
        <w:rPr>
          <w:rFonts w:ascii="Century Gothic" w:hAnsi="Century Gothic"/>
        </w:rPr>
        <w:t xml:space="preserve">. </w:t>
      </w:r>
      <w:r>
        <w:rPr>
          <w:rFonts w:ascii="Century Gothic" w:hAnsi="Century Gothic"/>
        </w:rPr>
        <w:br/>
      </w:r>
    </w:p>
    <w:p w14:paraId="11E7C26A" w14:textId="77777777" w:rsidR="00FA4776" w:rsidRPr="00D86B5A" w:rsidRDefault="00FA4776" w:rsidP="00DF2032">
      <w:pPr>
        <w:rPr>
          <w:rFonts w:ascii="Century Gothic" w:hAnsi="Century Gothic"/>
        </w:rPr>
      </w:pPr>
    </w:p>
    <w:p w14:paraId="79E9FCD8" w14:textId="0E9FEAEF" w:rsidR="000C385F" w:rsidRPr="00D86B5A" w:rsidRDefault="000C385F" w:rsidP="008F1313">
      <w:pPr>
        <w:pStyle w:val="Heading1"/>
        <w:pBdr>
          <w:bottom w:val="single" w:sz="4" w:space="1" w:color="auto"/>
        </w:pBdr>
        <w:spacing w:before="0" w:after="120"/>
        <w:rPr>
          <w:rFonts w:ascii="Century Gothic" w:hAnsi="Century Gothic"/>
          <w:b/>
          <w:bCs/>
          <w:color w:val="auto"/>
        </w:rPr>
      </w:pPr>
      <w:bookmarkStart w:id="1" w:name="_Toc78534065"/>
      <w:r w:rsidRPr="00D86B5A">
        <w:rPr>
          <w:rFonts w:ascii="Century Gothic" w:hAnsi="Century Gothic"/>
          <w:b/>
          <w:bCs/>
          <w:color w:val="auto"/>
        </w:rPr>
        <w:t>Introduction</w:t>
      </w:r>
      <w:bookmarkEnd w:id="1"/>
    </w:p>
    <w:p w14:paraId="18A7D673" w14:textId="77777777" w:rsidR="00FA4776" w:rsidRDefault="002328EB" w:rsidP="001D6B74">
      <w:pPr>
        <w:spacing w:after="120"/>
        <w:rPr>
          <w:rFonts w:ascii="Century Gothic" w:hAnsi="Century Gothic"/>
        </w:rPr>
      </w:pPr>
      <w:r w:rsidRPr="00D86B5A">
        <w:rPr>
          <w:rFonts w:ascii="Century Gothic" w:hAnsi="Century Gothic"/>
        </w:rPr>
        <w:t>This literature review has set out to</w:t>
      </w:r>
      <w:r w:rsidR="001D6B74" w:rsidRPr="00D86B5A">
        <w:rPr>
          <w:rFonts w:ascii="Century Gothic" w:hAnsi="Century Gothic"/>
        </w:rPr>
        <w:t xml:space="preserve"> examine the benefits that accrue from t</w:t>
      </w:r>
      <w:r w:rsidR="008F006E" w:rsidRPr="00D86B5A">
        <w:rPr>
          <w:rFonts w:ascii="Century Gothic" w:hAnsi="Century Gothic"/>
        </w:rPr>
        <w:t>he delivery of</w:t>
      </w:r>
      <w:r w:rsidRPr="00D86B5A">
        <w:rPr>
          <w:rFonts w:ascii="Century Gothic" w:hAnsi="Century Gothic"/>
        </w:rPr>
        <w:t xml:space="preserve"> </w:t>
      </w:r>
      <w:r w:rsidR="00D86B5A" w:rsidRPr="00D86B5A">
        <w:rPr>
          <w:rFonts w:ascii="Century Gothic" w:hAnsi="Century Gothic"/>
        </w:rPr>
        <w:t>arts</w:t>
      </w:r>
      <w:r w:rsidRPr="00D86B5A">
        <w:rPr>
          <w:rFonts w:ascii="Century Gothic" w:hAnsi="Century Gothic"/>
        </w:rPr>
        <w:t xml:space="preserve"> programmes in c</w:t>
      </w:r>
      <w:r w:rsidR="00004FD6" w:rsidRPr="00D86B5A">
        <w:rPr>
          <w:rFonts w:ascii="Century Gothic" w:hAnsi="Century Gothic"/>
        </w:rPr>
        <w:t>riminal justice settings (</w:t>
      </w:r>
      <w:r w:rsidR="007809D2" w:rsidRPr="00D86B5A">
        <w:rPr>
          <w:rFonts w:ascii="Century Gothic" w:hAnsi="Century Gothic"/>
        </w:rPr>
        <w:t xml:space="preserve">in </w:t>
      </w:r>
      <w:r w:rsidR="00004FD6" w:rsidRPr="00D86B5A">
        <w:rPr>
          <w:rFonts w:ascii="Century Gothic" w:hAnsi="Century Gothic"/>
        </w:rPr>
        <w:t>prison</w:t>
      </w:r>
      <w:r w:rsidR="001B45C7" w:rsidRPr="00D86B5A">
        <w:rPr>
          <w:rFonts w:ascii="Century Gothic" w:hAnsi="Century Gothic"/>
        </w:rPr>
        <w:t xml:space="preserve">, </w:t>
      </w:r>
      <w:r w:rsidR="007809D2" w:rsidRPr="00D86B5A">
        <w:rPr>
          <w:rFonts w:ascii="Century Gothic" w:hAnsi="Century Gothic"/>
        </w:rPr>
        <w:t xml:space="preserve">on </w:t>
      </w:r>
      <w:r w:rsidR="001B45C7" w:rsidRPr="00D86B5A">
        <w:rPr>
          <w:rFonts w:ascii="Century Gothic" w:hAnsi="Century Gothic"/>
        </w:rPr>
        <w:t xml:space="preserve">parole </w:t>
      </w:r>
      <w:r w:rsidR="00004FD6" w:rsidRPr="00D86B5A">
        <w:rPr>
          <w:rFonts w:ascii="Century Gothic" w:hAnsi="Century Gothic"/>
        </w:rPr>
        <w:t xml:space="preserve">and </w:t>
      </w:r>
      <w:r w:rsidR="00D86B5A">
        <w:rPr>
          <w:rFonts w:ascii="Century Gothic" w:hAnsi="Century Gothic"/>
        </w:rPr>
        <w:t>C</w:t>
      </w:r>
      <w:r w:rsidR="00004FD6" w:rsidRPr="00D86B5A">
        <w:rPr>
          <w:rFonts w:ascii="Century Gothic" w:hAnsi="Century Gothic"/>
        </w:rPr>
        <w:t>ommunity</w:t>
      </w:r>
      <w:r w:rsidR="007809D2" w:rsidRPr="00D86B5A">
        <w:rPr>
          <w:rFonts w:ascii="Century Gothic" w:hAnsi="Century Gothic"/>
        </w:rPr>
        <w:t xml:space="preserve"> </w:t>
      </w:r>
      <w:r w:rsidR="00D86B5A">
        <w:rPr>
          <w:rFonts w:ascii="Century Gothic" w:hAnsi="Century Gothic"/>
        </w:rPr>
        <w:t>C</w:t>
      </w:r>
      <w:r w:rsidR="007809D2" w:rsidRPr="00D86B5A">
        <w:rPr>
          <w:rFonts w:ascii="Century Gothic" w:hAnsi="Century Gothic"/>
        </w:rPr>
        <w:t>orrections</w:t>
      </w:r>
      <w:r w:rsidR="00004FD6" w:rsidRPr="00D86B5A">
        <w:rPr>
          <w:rFonts w:ascii="Century Gothic" w:hAnsi="Century Gothic"/>
        </w:rPr>
        <w:t>)</w:t>
      </w:r>
      <w:r w:rsidR="00013A23" w:rsidRPr="00D86B5A">
        <w:rPr>
          <w:rFonts w:ascii="Century Gothic" w:hAnsi="Century Gothic"/>
        </w:rPr>
        <w:t xml:space="preserve">. It also considers </w:t>
      </w:r>
      <w:r w:rsidR="001D0495" w:rsidRPr="00D86B5A">
        <w:rPr>
          <w:rFonts w:ascii="Century Gothic" w:hAnsi="Century Gothic"/>
        </w:rPr>
        <w:t xml:space="preserve">the value of a </w:t>
      </w:r>
      <w:r w:rsidR="001D2A17" w:rsidRPr="00D86B5A">
        <w:rPr>
          <w:rFonts w:ascii="Century Gothic" w:hAnsi="Century Gothic"/>
        </w:rPr>
        <w:t xml:space="preserve">standardised and comprehensive framework for </w:t>
      </w:r>
      <w:r w:rsidR="00D86B5A">
        <w:rPr>
          <w:rFonts w:ascii="Century Gothic" w:hAnsi="Century Gothic"/>
        </w:rPr>
        <w:t>Arts in Corrections</w:t>
      </w:r>
      <w:r w:rsidR="001D2A17" w:rsidRPr="00D86B5A">
        <w:rPr>
          <w:rFonts w:ascii="Century Gothic" w:hAnsi="Century Gothic"/>
        </w:rPr>
        <w:t xml:space="preserve">. </w:t>
      </w:r>
    </w:p>
    <w:p w14:paraId="1CD5384D" w14:textId="031A07BF" w:rsidR="00C241FA" w:rsidRPr="00D86B5A" w:rsidRDefault="00D86B5A" w:rsidP="001D6B74">
      <w:pPr>
        <w:spacing w:after="120"/>
        <w:rPr>
          <w:rFonts w:ascii="Century Gothic" w:hAnsi="Century Gothic"/>
        </w:rPr>
      </w:pPr>
      <w:r>
        <w:rPr>
          <w:rFonts w:ascii="Century Gothic" w:hAnsi="Century Gothic"/>
        </w:rPr>
        <w:br/>
      </w:r>
    </w:p>
    <w:p w14:paraId="6CC4C2BC" w14:textId="3FDC1882" w:rsidR="000C385F" w:rsidRPr="00D86B5A" w:rsidRDefault="007F0E40" w:rsidP="00237AAE">
      <w:pPr>
        <w:pStyle w:val="Heading1"/>
        <w:pBdr>
          <w:bottom w:val="single" w:sz="4" w:space="1" w:color="auto"/>
        </w:pBdr>
        <w:spacing w:before="0" w:after="120"/>
        <w:rPr>
          <w:rFonts w:ascii="Century Gothic" w:hAnsi="Century Gothic"/>
          <w:b/>
          <w:bCs/>
          <w:color w:val="auto"/>
        </w:rPr>
      </w:pPr>
      <w:bookmarkStart w:id="2" w:name="_Toc78534066"/>
      <w:r w:rsidRPr="00D86B5A">
        <w:rPr>
          <w:rFonts w:ascii="Century Gothic" w:hAnsi="Century Gothic"/>
          <w:b/>
          <w:bCs/>
          <w:color w:val="auto"/>
        </w:rPr>
        <w:t xml:space="preserve">What we know about people in </w:t>
      </w:r>
      <w:r w:rsidR="00064B0B" w:rsidRPr="00D86B5A">
        <w:rPr>
          <w:rFonts w:ascii="Century Gothic" w:hAnsi="Century Gothic"/>
          <w:b/>
          <w:bCs/>
          <w:color w:val="auto"/>
        </w:rPr>
        <w:t xml:space="preserve">the care of </w:t>
      </w:r>
      <w:bookmarkEnd w:id="2"/>
      <w:r w:rsidR="00D86B5A">
        <w:rPr>
          <w:rFonts w:ascii="Century Gothic" w:hAnsi="Century Gothic"/>
          <w:b/>
          <w:bCs/>
          <w:color w:val="auto"/>
        </w:rPr>
        <w:t>Ara Poutama Aotearoa</w:t>
      </w:r>
    </w:p>
    <w:p w14:paraId="73F743DA" w14:textId="0CDBC139" w:rsidR="008A33B2" w:rsidRDefault="004855F5" w:rsidP="004855F5">
      <w:pPr>
        <w:spacing w:after="120"/>
        <w:rPr>
          <w:rFonts w:ascii="Century Gothic" w:hAnsi="Century Gothic"/>
        </w:rPr>
      </w:pPr>
      <w:r w:rsidRPr="00D86B5A">
        <w:rPr>
          <w:rFonts w:ascii="Century Gothic" w:hAnsi="Century Gothic"/>
        </w:rPr>
        <w:t xml:space="preserve">Before </w:t>
      </w:r>
      <w:r w:rsidR="002B5EF2" w:rsidRPr="00D86B5A">
        <w:rPr>
          <w:rFonts w:ascii="Century Gothic" w:hAnsi="Century Gothic"/>
        </w:rPr>
        <w:t>examining</w:t>
      </w:r>
      <w:r w:rsidR="00023582" w:rsidRPr="00D86B5A">
        <w:rPr>
          <w:rFonts w:ascii="Century Gothic" w:hAnsi="Century Gothic"/>
        </w:rPr>
        <w:t xml:space="preserve"> the </w:t>
      </w:r>
      <w:r w:rsidR="00BB79F8" w:rsidRPr="00D86B5A">
        <w:rPr>
          <w:rFonts w:ascii="Century Gothic" w:hAnsi="Century Gothic"/>
        </w:rPr>
        <w:t>impacts</w:t>
      </w:r>
      <w:r w:rsidR="00023582" w:rsidRPr="00D86B5A">
        <w:rPr>
          <w:rFonts w:ascii="Century Gothic" w:hAnsi="Century Gothic"/>
        </w:rPr>
        <w:t xml:space="preserve"> of </w:t>
      </w:r>
      <w:r w:rsidR="00D86B5A">
        <w:rPr>
          <w:rFonts w:ascii="Century Gothic" w:hAnsi="Century Gothic"/>
        </w:rPr>
        <w:t>Arts in Corrections</w:t>
      </w:r>
      <w:r w:rsidR="002B5EF2" w:rsidRPr="00D86B5A">
        <w:rPr>
          <w:rFonts w:ascii="Century Gothic" w:hAnsi="Century Gothic"/>
        </w:rPr>
        <w:t xml:space="preserve">, this report </w:t>
      </w:r>
      <w:r w:rsidR="00FE67B8" w:rsidRPr="00D86B5A">
        <w:rPr>
          <w:rFonts w:ascii="Century Gothic" w:hAnsi="Century Gothic"/>
        </w:rPr>
        <w:t xml:space="preserve">first provides an overview of </w:t>
      </w:r>
      <w:r w:rsidR="00405E2D" w:rsidRPr="00D86B5A">
        <w:rPr>
          <w:rFonts w:ascii="Century Gothic" w:hAnsi="Century Gothic"/>
        </w:rPr>
        <w:t xml:space="preserve">New Zealand </w:t>
      </w:r>
      <w:r w:rsidR="00FE67B8" w:rsidRPr="00D86B5A">
        <w:rPr>
          <w:rFonts w:ascii="Century Gothic" w:hAnsi="Century Gothic"/>
        </w:rPr>
        <w:t xml:space="preserve">offenders </w:t>
      </w:r>
      <w:r w:rsidR="00405E2D" w:rsidRPr="00D86B5A">
        <w:rPr>
          <w:rFonts w:ascii="Century Gothic" w:hAnsi="Century Gothic"/>
        </w:rPr>
        <w:t xml:space="preserve">and </w:t>
      </w:r>
      <w:r w:rsidR="00DF7A57" w:rsidRPr="00D86B5A">
        <w:rPr>
          <w:rFonts w:ascii="Century Gothic" w:hAnsi="Century Gothic"/>
        </w:rPr>
        <w:t>the</w:t>
      </w:r>
      <w:r w:rsidR="00405E2D" w:rsidRPr="00D86B5A">
        <w:rPr>
          <w:rFonts w:ascii="Century Gothic" w:hAnsi="Century Gothic"/>
        </w:rPr>
        <w:t xml:space="preserve"> </w:t>
      </w:r>
      <w:r w:rsidR="00D86B5A">
        <w:rPr>
          <w:rFonts w:ascii="Century Gothic" w:hAnsi="Century Gothic"/>
        </w:rPr>
        <w:t xml:space="preserve">current </w:t>
      </w:r>
      <w:r w:rsidR="00405E2D" w:rsidRPr="00D86B5A">
        <w:rPr>
          <w:rFonts w:ascii="Century Gothic" w:hAnsi="Century Gothic"/>
        </w:rPr>
        <w:t>success of their</w:t>
      </w:r>
      <w:r w:rsidR="00DF7A57" w:rsidRPr="00D86B5A">
        <w:rPr>
          <w:rFonts w:ascii="Century Gothic" w:hAnsi="Century Gothic"/>
        </w:rPr>
        <w:t xml:space="preserve"> rehabilitation</w:t>
      </w:r>
      <w:r w:rsidR="00405E2D" w:rsidRPr="00D86B5A">
        <w:rPr>
          <w:rFonts w:ascii="Century Gothic" w:hAnsi="Century Gothic"/>
        </w:rPr>
        <w:t xml:space="preserve"> in the context of an ad hoc approach to </w:t>
      </w:r>
      <w:r w:rsidR="00D86B5A">
        <w:rPr>
          <w:rFonts w:ascii="Century Gothic" w:hAnsi="Century Gothic"/>
        </w:rPr>
        <w:t>Arts in Corrections</w:t>
      </w:r>
      <w:r w:rsidR="00FE67B8" w:rsidRPr="00D86B5A">
        <w:rPr>
          <w:rFonts w:ascii="Century Gothic" w:hAnsi="Century Gothic"/>
        </w:rPr>
        <w:t xml:space="preserve">. </w:t>
      </w:r>
    </w:p>
    <w:p w14:paraId="0CB25932" w14:textId="77777777" w:rsidR="00D86B5A" w:rsidRPr="00D86B5A" w:rsidRDefault="00D86B5A" w:rsidP="004855F5">
      <w:pPr>
        <w:spacing w:after="120"/>
        <w:rPr>
          <w:rFonts w:ascii="Century Gothic" w:hAnsi="Century Gothic"/>
        </w:rPr>
      </w:pPr>
    </w:p>
    <w:p w14:paraId="5BEE2A25" w14:textId="4935B667" w:rsidR="002A15F4" w:rsidRPr="00D86B5A" w:rsidRDefault="002A15F4" w:rsidP="007F0E40">
      <w:pPr>
        <w:pStyle w:val="Heading2"/>
        <w:spacing w:before="0" w:after="120"/>
        <w:rPr>
          <w:rFonts w:ascii="Century Gothic" w:eastAsiaTheme="minorHAnsi" w:hAnsi="Century Gothic" w:cstheme="minorBidi"/>
          <w:b/>
          <w:bCs/>
          <w:color w:val="auto"/>
          <w:sz w:val="22"/>
          <w:szCs w:val="22"/>
        </w:rPr>
      </w:pPr>
      <w:bookmarkStart w:id="3" w:name="_Toc78534067"/>
      <w:r w:rsidRPr="00D86B5A">
        <w:rPr>
          <w:rFonts w:ascii="Century Gothic" w:hAnsi="Century Gothic"/>
          <w:b/>
          <w:bCs/>
          <w:color w:val="auto"/>
        </w:rPr>
        <w:lastRenderedPageBreak/>
        <w:t xml:space="preserve">The proportion of our adult population under the management of </w:t>
      </w:r>
      <w:r w:rsidR="00D86B5A">
        <w:rPr>
          <w:rFonts w:ascii="Century Gothic" w:hAnsi="Century Gothic"/>
          <w:b/>
          <w:bCs/>
          <w:color w:val="auto"/>
        </w:rPr>
        <w:t xml:space="preserve">Ara Poutama Aotearoa </w:t>
      </w:r>
      <w:r w:rsidRPr="00D86B5A">
        <w:rPr>
          <w:rFonts w:ascii="Century Gothic" w:hAnsi="Century Gothic"/>
          <w:b/>
          <w:bCs/>
          <w:color w:val="auto"/>
        </w:rPr>
        <w:t>is high</w:t>
      </w:r>
      <w:bookmarkEnd w:id="3"/>
    </w:p>
    <w:p w14:paraId="264D0677" w14:textId="60A55F73" w:rsidR="005420D5" w:rsidRPr="00D86B5A" w:rsidRDefault="002A15F4" w:rsidP="00422643">
      <w:pPr>
        <w:widowControl w:val="0"/>
        <w:spacing w:after="120"/>
        <w:ind w:left="9"/>
        <w:rPr>
          <w:rFonts w:ascii="Century Gothic" w:hAnsi="Century Gothic"/>
        </w:rPr>
      </w:pPr>
      <w:r w:rsidRPr="00D86B5A">
        <w:rPr>
          <w:rFonts w:ascii="Century Gothic" w:hAnsi="Century Gothic"/>
        </w:rPr>
        <w:t>A</w:t>
      </w:r>
      <w:r w:rsidR="005420D5" w:rsidRPr="00D86B5A">
        <w:rPr>
          <w:rFonts w:ascii="Century Gothic" w:hAnsi="Century Gothic"/>
        </w:rPr>
        <w:t xml:space="preserve">bout 37,000 people were under the </w:t>
      </w:r>
      <w:r w:rsidR="00FD415F" w:rsidRPr="00D86B5A">
        <w:rPr>
          <w:rFonts w:ascii="Century Gothic" w:hAnsi="Century Gothic"/>
        </w:rPr>
        <w:t xml:space="preserve">care </w:t>
      </w:r>
      <w:r w:rsidR="005420D5" w:rsidRPr="00D86B5A">
        <w:rPr>
          <w:rFonts w:ascii="Century Gothic" w:hAnsi="Century Gothic"/>
        </w:rPr>
        <w:t xml:space="preserve">of </w:t>
      </w:r>
      <w:r w:rsidR="00D86B5A">
        <w:rPr>
          <w:rFonts w:ascii="Century Gothic" w:hAnsi="Century Gothic"/>
        </w:rPr>
        <w:t>Ara Poutama Aotearoa</w:t>
      </w:r>
      <w:r w:rsidR="00F71F9D" w:rsidRPr="00D86B5A">
        <w:rPr>
          <w:rFonts w:ascii="Century Gothic" w:hAnsi="Century Gothic"/>
        </w:rPr>
        <w:t xml:space="preserve"> </w:t>
      </w:r>
      <w:r w:rsidRPr="00D86B5A">
        <w:rPr>
          <w:rFonts w:ascii="Century Gothic" w:hAnsi="Century Gothic"/>
        </w:rPr>
        <w:t>Dep</w:t>
      </w:r>
      <w:r w:rsidR="00D86B5A" w:rsidRPr="00D86B5A">
        <w:rPr>
          <w:rFonts w:ascii="Century Gothic" w:hAnsi="Century Gothic"/>
        </w:rPr>
        <w:t>art</w:t>
      </w:r>
      <w:r w:rsidRPr="00D86B5A">
        <w:rPr>
          <w:rFonts w:ascii="Century Gothic" w:hAnsi="Century Gothic"/>
        </w:rPr>
        <w:t>ment of Corrections</w:t>
      </w:r>
      <w:r w:rsidR="005420D5" w:rsidRPr="00D86B5A">
        <w:rPr>
          <w:rFonts w:ascii="Century Gothic" w:hAnsi="Century Gothic"/>
        </w:rPr>
        <w:t xml:space="preserve"> as at 30 June 2020</w:t>
      </w:r>
      <w:r w:rsidR="00240D4C" w:rsidRPr="00D86B5A">
        <w:rPr>
          <w:rFonts w:ascii="Century Gothic" w:hAnsi="Century Gothic"/>
        </w:rPr>
        <w:t>, as below:</w:t>
      </w:r>
    </w:p>
    <w:p w14:paraId="73FDBA9A" w14:textId="5C48EDF5" w:rsidR="005420D5" w:rsidRPr="00D86B5A" w:rsidRDefault="005420D5" w:rsidP="00422643">
      <w:pPr>
        <w:pStyle w:val="ListParagraph"/>
        <w:widowControl w:val="0"/>
        <w:numPr>
          <w:ilvl w:val="2"/>
          <w:numId w:val="1"/>
        </w:numPr>
        <w:spacing w:after="120"/>
        <w:ind w:left="709" w:hanging="283"/>
        <w:contextualSpacing w:val="0"/>
        <w:rPr>
          <w:rFonts w:ascii="Century Gothic" w:hAnsi="Century Gothic"/>
        </w:rPr>
      </w:pPr>
      <w:r w:rsidRPr="00D86B5A">
        <w:rPr>
          <w:rFonts w:ascii="Century Gothic" w:hAnsi="Century Gothic"/>
        </w:rPr>
        <w:t>3,500 held in remand.</w:t>
      </w:r>
    </w:p>
    <w:p w14:paraId="67EC88B3" w14:textId="77777777" w:rsidR="005420D5" w:rsidRPr="00D86B5A" w:rsidRDefault="005420D5" w:rsidP="00422643">
      <w:pPr>
        <w:pStyle w:val="ListParagraph"/>
        <w:widowControl w:val="0"/>
        <w:numPr>
          <w:ilvl w:val="2"/>
          <w:numId w:val="1"/>
        </w:numPr>
        <w:spacing w:after="120"/>
        <w:ind w:left="709" w:hanging="283"/>
        <w:contextualSpacing w:val="0"/>
        <w:rPr>
          <w:rFonts w:ascii="Century Gothic" w:hAnsi="Century Gothic"/>
        </w:rPr>
      </w:pPr>
      <w:r w:rsidRPr="00D86B5A">
        <w:rPr>
          <w:rFonts w:ascii="Century Gothic" w:hAnsi="Century Gothic"/>
        </w:rPr>
        <w:t>6,000 sentenced.</w:t>
      </w:r>
    </w:p>
    <w:p w14:paraId="78452473" w14:textId="77777777" w:rsidR="005420D5" w:rsidRPr="00D86B5A" w:rsidRDefault="005420D5" w:rsidP="00422643">
      <w:pPr>
        <w:pStyle w:val="ListParagraph"/>
        <w:widowControl w:val="0"/>
        <w:numPr>
          <w:ilvl w:val="2"/>
          <w:numId w:val="1"/>
        </w:numPr>
        <w:spacing w:after="120"/>
        <w:ind w:left="709" w:hanging="283"/>
        <w:contextualSpacing w:val="0"/>
        <w:rPr>
          <w:rFonts w:ascii="Century Gothic" w:hAnsi="Century Gothic"/>
        </w:rPr>
      </w:pPr>
      <w:r w:rsidRPr="00D86B5A">
        <w:rPr>
          <w:rFonts w:ascii="Century Gothic" w:hAnsi="Century Gothic"/>
        </w:rPr>
        <w:t>20,000 with one or more community sentences (supervision, community work, community detention, home detention, intensive detention).</w:t>
      </w:r>
    </w:p>
    <w:p w14:paraId="0F943F6C" w14:textId="77777777" w:rsidR="005420D5" w:rsidRPr="00D86B5A" w:rsidRDefault="005420D5" w:rsidP="00422643">
      <w:pPr>
        <w:pStyle w:val="ListParagraph"/>
        <w:widowControl w:val="0"/>
        <w:numPr>
          <w:ilvl w:val="2"/>
          <w:numId w:val="1"/>
        </w:numPr>
        <w:spacing w:after="120"/>
        <w:ind w:left="709" w:hanging="283"/>
        <w:contextualSpacing w:val="0"/>
        <w:rPr>
          <w:rFonts w:ascii="Century Gothic" w:hAnsi="Century Gothic"/>
        </w:rPr>
      </w:pPr>
      <w:r w:rsidRPr="00D86B5A">
        <w:rPr>
          <w:rFonts w:ascii="Century Gothic" w:hAnsi="Century Gothic"/>
        </w:rPr>
        <w:t>7,500 in the community on parole, released on conditions, under extended supervision, or under another community order.</w:t>
      </w:r>
      <w:r w:rsidRPr="00D86B5A">
        <w:rPr>
          <w:rStyle w:val="EndnoteReference"/>
          <w:rFonts w:ascii="Century Gothic" w:hAnsi="Century Gothic"/>
        </w:rPr>
        <w:endnoteReference w:id="1"/>
      </w:r>
    </w:p>
    <w:p w14:paraId="76B71872" w14:textId="74E49794" w:rsidR="00AD67F3" w:rsidRDefault="005763CD" w:rsidP="00422643">
      <w:pPr>
        <w:widowControl w:val="0"/>
        <w:spacing w:after="120"/>
        <w:rPr>
          <w:rFonts w:ascii="Century Gothic" w:hAnsi="Century Gothic"/>
        </w:rPr>
      </w:pPr>
      <w:r w:rsidRPr="00D86B5A">
        <w:rPr>
          <w:rFonts w:ascii="Century Gothic" w:hAnsi="Century Gothic"/>
        </w:rPr>
        <w:t>In March 2011 New Zealand’s prison population was 199 per 100,000 people</w:t>
      </w:r>
      <w:r w:rsidR="00AD67F3" w:rsidRPr="00D86B5A">
        <w:rPr>
          <w:rFonts w:ascii="Century Gothic" w:hAnsi="Century Gothic"/>
        </w:rPr>
        <w:t>, which was</w:t>
      </w:r>
      <w:r w:rsidRPr="00D86B5A">
        <w:rPr>
          <w:rFonts w:ascii="Century Gothic" w:hAnsi="Century Gothic"/>
        </w:rPr>
        <w:t xml:space="preserve"> the seventh-highest rate out of 30 </w:t>
      </w:r>
      <w:r w:rsidR="00B106D6" w:rsidRPr="00D86B5A">
        <w:rPr>
          <w:rFonts w:ascii="Century Gothic" w:hAnsi="Century Gothic"/>
        </w:rPr>
        <w:t xml:space="preserve">OECD </w:t>
      </w:r>
      <w:r w:rsidRPr="00D86B5A">
        <w:rPr>
          <w:rFonts w:ascii="Century Gothic" w:hAnsi="Century Gothic"/>
        </w:rPr>
        <w:t>countries.</w:t>
      </w:r>
      <w:r w:rsidR="00F90977" w:rsidRPr="00D86B5A">
        <w:rPr>
          <w:rStyle w:val="EndnoteReference"/>
          <w:rFonts w:ascii="Century Gothic" w:hAnsi="Century Gothic"/>
        </w:rPr>
        <w:endnoteReference w:id="2"/>
      </w:r>
      <w:r w:rsidR="006210A0" w:rsidRPr="00D86B5A">
        <w:rPr>
          <w:rFonts w:ascii="Century Gothic" w:hAnsi="Century Gothic"/>
        </w:rPr>
        <w:t xml:space="preserve"> </w:t>
      </w:r>
      <w:r w:rsidR="00B106D6" w:rsidRPr="00D86B5A">
        <w:rPr>
          <w:rFonts w:ascii="Century Gothic" w:hAnsi="Century Gothic"/>
        </w:rPr>
        <w:t xml:space="preserve">By </w:t>
      </w:r>
      <w:r w:rsidR="006210A0" w:rsidRPr="00D86B5A">
        <w:rPr>
          <w:rFonts w:ascii="Century Gothic" w:hAnsi="Century Gothic"/>
        </w:rPr>
        <w:t xml:space="preserve">May 2020, the rate of 199 </w:t>
      </w:r>
      <w:r w:rsidR="00B419CD" w:rsidRPr="00D86B5A">
        <w:rPr>
          <w:rFonts w:ascii="Century Gothic" w:hAnsi="Century Gothic"/>
        </w:rPr>
        <w:t>New Zealanders</w:t>
      </w:r>
      <w:r w:rsidR="003B5E63" w:rsidRPr="00D86B5A">
        <w:rPr>
          <w:rFonts w:ascii="Century Gothic" w:hAnsi="Century Gothic"/>
        </w:rPr>
        <w:t xml:space="preserve"> in prison </w:t>
      </w:r>
      <w:r w:rsidR="006210A0" w:rsidRPr="00D86B5A">
        <w:rPr>
          <w:rFonts w:ascii="Century Gothic" w:hAnsi="Century Gothic"/>
        </w:rPr>
        <w:t xml:space="preserve">per 100,000 </w:t>
      </w:r>
      <w:r w:rsidR="003B5E63" w:rsidRPr="00D86B5A">
        <w:rPr>
          <w:rFonts w:ascii="Century Gothic" w:hAnsi="Century Gothic"/>
        </w:rPr>
        <w:t>population</w:t>
      </w:r>
      <w:r w:rsidR="00B419CD" w:rsidRPr="00D86B5A">
        <w:rPr>
          <w:rFonts w:ascii="Century Gothic" w:hAnsi="Century Gothic"/>
        </w:rPr>
        <w:t xml:space="preserve"> </w:t>
      </w:r>
      <w:r w:rsidR="003B5E63" w:rsidRPr="00D86B5A">
        <w:rPr>
          <w:rFonts w:ascii="Century Gothic" w:hAnsi="Century Gothic"/>
        </w:rPr>
        <w:t xml:space="preserve">remained constant. Our </w:t>
      </w:r>
      <w:r w:rsidR="00BE0947" w:rsidRPr="00D86B5A">
        <w:rPr>
          <w:rFonts w:ascii="Century Gothic" w:hAnsi="Century Gothic"/>
        </w:rPr>
        <w:t xml:space="preserve">OECD ranking, however, had risen to </w:t>
      </w:r>
      <w:r w:rsidR="00C31C93" w:rsidRPr="00D86B5A">
        <w:rPr>
          <w:rFonts w:ascii="Century Gothic" w:hAnsi="Century Gothic"/>
        </w:rPr>
        <w:t>fifth highest</w:t>
      </w:r>
      <w:r w:rsidR="00BE0947" w:rsidRPr="00D86B5A">
        <w:rPr>
          <w:rFonts w:ascii="Century Gothic" w:hAnsi="Century Gothic"/>
        </w:rPr>
        <w:t xml:space="preserve"> out of 3</w:t>
      </w:r>
      <w:r w:rsidR="00C31C93" w:rsidRPr="00D86B5A">
        <w:rPr>
          <w:rFonts w:ascii="Century Gothic" w:hAnsi="Century Gothic"/>
        </w:rPr>
        <w:t>6</w:t>
      </w:r>
      <w:r w:rsidR="00BE0947" w:rsidRPr="00D86B5A">
        <w:rPr>
          <w:rFonts w:ascii="Century Gothic" w:hAnsi="Century Gothic"/>
        </w:rPr>
        <w:t xml:space="preserve"> countries.</w:t>
      </w:r>
      <w:r w:rsidR="009C3F84" w:rsidRPr="00D86B5A">
        <w:rPr>
          <w:rStyle w:val="EndnoteReference"/>
          <w:rFonts w:ascii="Century Gothic" w:hAnsi="Century Gothic"/>
        </w:rPr>
        <w:endnoteReference w:id="3"/>
      </w:r>
      <w:r w:rsidR="00BE0947" w:rsidRPr="00D86B5A">
        <w:rPr>
          <w:rFonts w:ascii="Century Gothic" w:hAnsi="Century Gothic"/>
        </w:rPr>
        <w:t xml:space="preserve"> </w:t>
      </w:r>
      <w:r w:rsidR="003B5E63" w:rsidRPr="00D86B5A">
        <w:rPr>
          <w:rFonts w:ascii="Century Gothic" w:hAnsi="Century Gothic"/>
        </w:rPr>
        <w:t xml:space="preserve"> </w:t>
      </w:r>
    </w:p>
    <w:p w14:paraId="664F071F" w14:textId="47EF6FEF" w:rsidR="002A15F4" w:rsidRPr="00D86B5A" w:rsidRDefault="003E1D4A" w:rsidP="00242F5A">
      <w:pPr>
        <w:pStyle w:val="Heading2"/>
        <w:spacing w:before="0" w:after="120"/>
        <w:rPr>
          <w:rFonts w:ascii="Century Gothic" w:eastAsiaTheme="minorHAnsi" w:hAnsi="Century Gothic" w:cstheme="minorBidi"/>
          <w:b/>
          <w:bCs/>
          <w:color w:val="auto"/>
          <w:sz w:val="22"/>
          <w:szCs w:val="22"/>
        </w:rPr>
      </w:pPr>
      <w:bookmarkStart w:id="4" w:name="_Toc78534068"/>
      <w:r w:rsidRPr="00D86B5A">
        <w:rPr>
          <w:rFonts w:ascii="Century Gothic" w:hAnsi="Century Gothic"/>
          <w:b/>
          <w:bCs/>
          <w:color w:val="auto"/>
        </w:rPr>
        <w:t>Crime costs a lot</w:t>
      </w:r>
      <w:bookmarkEnd w:id="4"/>
    </w:p>
    <w:p w14:paraId="440608A6" w14:textId="12E1390F" w:rsidR="00C02533" w:rsidRPr="00D86B5A" w:rsidRDefault="002211F9" w:rsidP="00242F5A">
      <w:pPr>
        <w:widowControl w:val="0"/>
        <w:spacing w:after="120"/>
        <w:rPr>
          <w:rFonts w:ascii="Century Gothic" w:hAnsi="Century Gothic"/>
        </w:rPr>
      </w:pPr>
      <w:r w:rsidRPr="00D86B5A">
        <w:rPr>
          <w:rFonts w:ascii="Century Gothic" w:hAnsi="Century Gothic"/>
        </w:rPr>
        <w:t xml:space="preserve">The average cost of housing a prisoner </w:t>
      </w:r>
      <w:r w:rsidR="00080F15" w:rsidRPr="00D86B5A">
        <w:rPr>
          <w:rFonts w:ascii="Century Gothic" w:hAnsi="Century Gothic"/>
        </w:rPr>
        <w:t>in 2011 was</w:t>
      </w:r>
      <w:r w:rsidR="00384CF3" w:rsidRPr="00D86B5A">
        <w:rPr>
          <w:rFonts w:ascii="Century Gothic" w:hAnsi="Century Gothic"/>
        </w:rPr>
        <w:t xml:space="preserve"> estimated by </w:t>
      </w:r>
      <w:r w:rsidR="00D86B5A">
        <w:rPr>
          <w:rFonts w:ascii="Century Gothic" w:hAnsi="Century Gothic"/>
        </w:rPr>
        <w:t>Ara Poutama Aotearoa</w:t>
      </w:r>
      <w:r w:rsidR="00384CF3" w:rsidRPr="00D86B5A">
        <w:rPr>
          <w:rFonts w:ascii="Century Gothic" w:hAnsi="Century Gothic"/>
        </w:rPr>
        <w:t xml:space="preserve"> at</w:t>
      </w:r>
      <w:r w:rsidRPr="00D86B5A">
        <w:rPr>
          <w:rFonts w:ascii="Century Gothic" w:hAnsi="Century Gothic"/>
        </w:rPr>
        <w:t xml:space="preserve"> $90,977 </w:t>
      </w:r>
      <w:r w:rsidR="001A6820" w:rsidRPr="00D86B5A">
        <w:rPr>
          <w:rFonts w:ascii="Century Gothic" w:hAnsi="Century Gothic"/>
        </w:rPr>
        <w:t xml:space="preserve">per annum </w:t>
      </w:r>
      <w:r w:rsidRPr="00D86B5A">
        <w:rPr>
          <w:rFonts w:ascii="Century Gothic" w:hAnsi="Century Gothic"/>
        </w:rPr>
        <w:t xml:space="preserve">or $249.25 per day ($5 </w:t>
      </w:r>
      <w:r w:rsidR="00384CF3" w:rsidRPr="00D86B5A">
        <w:rPr>
          <w:rFonts w:ascii="Century Gothic" w:hAnsi="Century Gothic"/>
        </w:rPr>
        <w:t xml:space="preserve">a day </w:t>
      </w:r>
      <w:r w:rsidRPr="00D86B5A">
        <w:rPr>
          <w:rFonts w:ascii="Century Gothic" w:hAnsi="Century Gothic"/>
        </w:rPr>
        <w:t xml:space="preserve">of which </w:t>
      </w:r>
      <w:r w:rsidR="00384CF3" w:rsidRPr="00D86B5A">
        <w:rPr>
          <w:rFonts w:ascii="Century Gothic" w:hAnsi="Century Gothic"/>
        </w:rPr>
        <w:t>wa</w:t>
      </w:r>
      <w:r w:rsidRPr="00D86B5A">
        <w:rPr>
          <w:rFonts w:ascii="Century Gothic" w:hAnsi="Century Gothic"/>
        </w:rPr>
        <w:t>s for food).</w:t>
      </w:r>
      <w:r w:rsidRPr="00D86B5A">
        <w:rPr>
          <w:rStyle w:val="EndnoteReference"/>
          <w:rFonts w:ascii="Century Gothic" w:hAnsi="Century Gothic"/>
        </w:rPr>
        <w:endnoteReference w:id="4"/>
      </w:r>
      <w:r w:rsidRPr="00D86B5A">
        <w:rPr>
          <w:rFonts w:ascii="Century Gothic" w:hAnsi="Century Gothic"/>
        </w:rPr>
        <w:t xml:space="preserve"> </w:t>
      </w:r>
    </w:p>
    <w:p w14:paraId="7ED66C38" w14:textId="0A895D81" w:rsidR="001A6820" w:rsidRPr="00D86B5A" w:rsidRDefault="00C02533" w:rsidP="00242F5A">
      <w:pPr>
        <w:widowControl w:val="0"/>
        <w:spacing w:after="120"/>
        <w:rPr>
          <w:rFonts w:ascii="Century Gothic" w:hAnsi="Century Gothic"/>
        </w:rPr>
      </w:pPr>
      <w:r w:rsidRPr="00D86B5A">
        <w:rPr>
          <w:rFonts w:ascii="Century Gothic" w:hAnsi="Century Gothic"/>
        </w:rPr>
        <w:t>Breaking these figures down according to gender found that w</w:t>
      </w:r>
      <w:r w:rsidR="008D0D4A" w:rsidRPr="00D86B5A">
        <w:rPr>
          <w:rFonts w:ascii="Century Gothic" w:hAnsi="Century Gothic"/>
        </w:rPr>
        <w:t>omen prison</w:t>
      </w:r>
      <w:r w:rsidR="001A6820" w:rsidRPr="00D86B5A">
        <w:rPr>
          <w:rFonts w:ascii="Century Gothic" w:hAnsi="Century Gothic"/>
        </w:rPr>
        <w:t>ers cost more than men</w:t>
      </w:r>
      <w:r w:rsidR="00142294" w:rsidRPr="00D86B5A">
        <w:rPr>
          <w:rFonts w:ascii="Century Gothic" w:hAnsi="Century Gothic"/>
        </w:rPr>
        <w:t xml:space="preserve"> on average</w:t>
      </w:r>
      <w:r w:rsidRPr="00D86B5A">
        <w:rPr>
          <w:rFonts w:ascii="Century Gothic" w:hAnsi="Century Gothic"/>
        </w:rPr>
        <w:t>.</w:t>
      </w:r>
      <w:r w:rsidR="00142294" w:rsidRPr="00D86B5A">
        <w:rPr>
          <w:rFonts w:ascii="Century Gothic" w:hAnsi="Century Gothic"/>
        </w:rPr>
        <w:t xml:space="preserve"> A male prisoner in 2011 cost an average of $248 per day compared to $372 per day for a female.</w:t>
      </w:r>
      <w:r w:rsidR="007F1F60" w:rsidRPr="00D86B5A">
        <w:rPr>
          <w:rStyle w:val="EndnoteReference"/>
          <w:rFonts w:ascii="Century Gothic" w:hAnsi="Century Gothic"/>
        </w:rPr>
        <w:endnoteReference w:id="5"/>
      </w:r>
      <w:r w:rsidRPr="00D86B5A">
        <w:rPr>
          <w:rFonts w:ascii="Century Gothic" w:hAnsi="Century Gothic"/>
        </w:rPr>
        <w:t xml:space="preserve"> </w:t>
      </w:r>
    </w:p>
    <w:p w14:paraId="0122A273" w14:textId="5D942A45" w:rsidR="003E1D4A" w:rsidRPr="00D86B5A" w:rsidRDefault="00532023" w:rsidP="00242F5A">
      <w:pPr>
        <w:widowControl w:val="0"/>
        <w:spacing w:after="120"/>
        <w:rPr>
          <w:rFonts w:ascii="Century Gothic" w:hAnsi="Century Gothic"/>
        </w:rPr>
      </w:pPr>
      <w:r w:rsidRPr="00D86B5A">
        <w:rPr>
          <w:rFonts w:ascii="Century Gothic" w:hAnsi="Century Gothic"/>
        </w:rPr>
        <w:t>There are also court costs associated with charging and sentencing</w:t>
      </w:r>
      <w:r w:rsidR="008D0D4A" w:rsidRPr="00D86B5A">
        <w:rPr>
          <w:rFonts w:ascii="Century Gothic" w:hAnsi="Century Gothic"/>
        </w:rPr>
        <w:t xml:space="preserve"> to </w:t>
      </w:r>
      <w:r w:rsidR="0034742A" w:rsidRPr="00D86B5A">
        <w:rPr>
          <w:rFonts w:ascii="Century Gothic" w:hAnsi="Century Gothic"/>
        </w:rPr>
        <w:t>consider</w:t>
      </w:r>
      <w:r w:rsidRPr="00D86B5A">
        <w:rPr>
          <w:rFonts w:ascii="Century Gothic" w:hAnsi="Century Gothic"/>
        </w:rPr>
        <w:t>, as well as the direct and indirect costs of crime to the victim and the community, and the c</w:t>
      </w:r>
      <w:r w:rsidR="00080F15" w:rsidRPr="00D86B5A">
        <w:rPr>
          <w:rFonts w:ascii="Century Gothic" w:hAnsi="Century Gothic"/>
        </w:rPr>
        <w:t xml:space="preserve">osts relating to any lost earnings of the </w:t>
      </w:r>
      <w:r w:rsidR="008E4598" w:rsidRPr="00D86B5A">
        <w:rPr>
          <w:rFonts w:ascii="Century Gothic" w:hAnsi="Century Gothic"/>
        </w:rPr>
        <w:t>prisoner</w:t>
      </w:r>
      <w:r w:rsidR="00080F15" w:rsidRPr="00D86B5A">
        <w:rPr>
          <w:rFonts w:ascii="Century Gothic" w:hAnsi="Century Gothic"/>
        </w:rPr>
        <w:t xml:space="preserve"> and impacts on their family. </w:t>
      </w:r>
    </w:p>
    <w:p w14:paraId="0C362C78" w14:textId="5F7589B2" w:rsidR="00C01FCF" w:rsidRPr="00D86B5A" w:rsidRDefault="008E4598" w:rsidP="00242F5A">
      <w:pPr>
        <w:widowControl w:val="0"/>
        <w:spacing w:after="120"/>
        <w:rPr>
          <w:rFonts w:ascii="Century Gothic" w:hAnsi="Century Gothic"/>
        </w:rPr>
      </w:pPr>
      <w:r w:rsidRPr="00D86B5A">
        <w:rPr>
          <w:rFonts w:ascii="Century Gothic" w:hAnsi="Century Gothic"/>
        </w:rPr>
        <w:t xml:space="preserve">Working with prisoners to reduce the likelihood </w:t>
      </w:r>
      <w:r w:rsidR="00867A9F" w:rsidRPr="00D86B5A">
        <w:rPr>
          <w:rFonts w:ascii="Century Gothic" w:hAnsi="Century Gothic"/>
        </w:rPr>
        <w:t xml:space="preserve">that they will commit </w:t>
      </w:r>
      <w:r w:rsidR="00422643" w:rsidRPr="00D86B5A">
        <w:rPr>
          <w:rFonts w:ascii="Century Gothic" w:hAnsi="Century Gothic"/>
        </w:rPr>
        <w:t xml:space="preserve">a </w:t>
      </w:r>
      <w:r w:rsidR="00867A9F" w:rsidRPr="00D86B5A">
        <w:rPr>
          <w:rFonts w:ascii="Century Gothic" w:hAnsi="Century Gothic"/>
        </w:rPr>
        <w:t xml:space="preserve">crime in future will help to bring down overall costs. </w:t>
      </w:r>
    </w:p>
    <w:p w14:paraId="125917FF" w14:textId="48F09B35" w:rsidR="002A15F4" w:rsidRPr="00D86B5A" w:rsidRDefault="002A15F4" w:rsidP="007F0E40">
      <w:pPr>
        <w:pStyle w:val="Heading2"/>
        <w:spacing w:before="0" w:after="120"/>
        <w:contextualSpacing/>
        <w:rPr>
          <w:rFonts w:ascii="Century Gothic" w:eastAsiaTheme="minorHAnsi" w:hAnsi="Century Gothic"/>
          <w:b/>
          <w:bCs/>
          <w:color w:val="auto"/>
        </w:rPr>
      </w:pPr>
      <w:bookmarkStart w:id="5" w:name="_Toc78534069"/>
      <w:r w:rsidRPr="00D86B5A">
        <w:rPr>
          <w:rFonts w:ascii="Century Gothic" w:hAnsi="Century Gothic"/>
          <w:b/>
          <w:bCs/>
          <w:color w:val="auto"/>
        </w:rPr>
        <w:t xml:space="preserve">Most people under the management of </w:t>
      </w:r>
      <w:r w:rsidR="00D86B5A">
        <w:rPr>
          <w:rFonts w:ascii="Century Gothic" w:hAnsi="Century Gothic"/>
          <w:b/>
          <w:bCs/>
          <w:color w:val="auto"/>
        </w:rPr>
        <w:t>Ara Poutama Aotearoa</w:t>
      </w:r>
      <w:r w:rsidRPr="00D86B5A">
        <w:rPr>
          <w:rFonts w:ascii="Century Gothic" w:hAnsi="Century Gothic"/>
          <w:b/>
          <w:bCs/>
          <w:color w:val="auto"/>
        </w:rPr>
        <w:t xml:space="preserve"> are Māori men</w:t>
      </w:r>
      <w:bookmarkEnd w:id="5"/>
      <w:r w:rsidRPr="00D86B5A">
        <w:rPr>
          <w:rFonts w:ascii="Century Gothic" w:hAnsi="Century Gothic"/>
          <w:b/>
          <w:bCs/>
          <w:color w:val="auto"/>
        </w:rPr>
        <w:t xml:space="preserve"> </w:t>
      </w:r>
    </w:p>
    <w:p w14:paraId="7D654E0E" w14:textId="793E457A" w:rsidR="003B6AAC" w:rsidRPr="00D86B5A" w:rsidRDefault="003B6AAC" w:rsidP="00422643">
      <w:pPr>
        <w:widowControl w:val="0"/>
        <w:spacing w:after="120"/>
        <w:rPr>
          <w:rFonts w:ascii="Century Gothic" w:hAnsi="Century Gothic"/>
        </w:rPr>
      </w:pPr>
      <w:r w:rsidRPr="00D86B5A">
        <w:rPr>
          <w:rFonts w:ascii="Century Gothic" w:hAnsi="Century Gothic"/>
        </w:rPr>
        <w:t xml:space="preserve">Women made up </w:t>
      </w:r>
      <w:r w:rsidR="008D0D4A" w:rsidRPr="00D86B5A">
        <w:rPr>
          <w:rFonts w:ascii="Century Gothic" w:hAnsi="Century Gothic"/>
        </w:rPr>
        <w:t xml:space="preserve">only </w:t>
      </w:r>
      <w:r w:rsidRPr="00D86B5A">
        <w:rPr>
          <w:rFonts w:ascii="Century Gothic" w:hAnsi="Century Gothic"/>
        </w:rPr>
        <w:t>6.1% of the prison population in December 2020.</w:t>
      </w:r>
      <w:r w:rsidRPr="00D86B5A">
        <w:rPr>
          <w:rStyle w:val="EndnoteReference"/>
          <w:rFonts w:ascii="Century Gothic" w:hAnsi="Century Gothic"/>
        </w:rPr>
        <w:endnoteReference w:id="6"/>
      </w:r>
    </w:p>
    <w:p w14:paraId="4748A24B" w14:textId="5A71B585" w:rsidR="00385EDD" w:rsidRPr="00D86B5A" w:rsidRDefault="005420D5" w:rsidP="00422643">
      <w:pPr>
        <w:widowControl w:val="0"/>
        <w:spacing w:after="120"/>
        <w:rPr>
          <w:rFonts w:ascii="Century Gothic" w:hAnsi="Century Gothic"/>
        </w:rPr>
      </w:pPr>
      <w:r w:rsidRPr="00D86B5A">
        <w:rPr>
          <w:rFonts w:ascii="Century Gothic" w:hAnsi="Century Gothic"/>
        </w:rPr>
        <w:t>About 52% of prisoners are Māori</w:t>
      </w:r>
      <w:r w:rsidR="00DE0ADE">
        <w:rPr>
          <w:rFonts w:ascii="Century Gothic" w:hAnsi="Century Gothic"/>
        </w:rPr>
        <w:t>.</w:t>
      </w:r>
      <w:r w:rsidRPr="00D86B5A">
        <w:rPr>
          <w:rFonts w:ascii="Century Gothic" w:hAnsi="Century Gothic"/>
        </w:rPr>
        <w:t xml:space="preserve"> </w:t>
      </w:r>
      <w:r w:rsidR="00DE0ADE">
        <w:rPr>
          <w:rFonts w:ascii="Century Gothic" w:hAnsi="Century Gothic"/>
        </w:rPr>
        <w:t>t</w:t>
      </w:r>
      <w:r w:rsidRPr="00D86B5A">
        <w:rPr>
          <w:rFonts w:ascii="Century Gothic" w:hAnsi="Century Gothic"/>
        </w:rPr>
        <w:t xml:space="preserve">his is significantly disproportionate compared with the </w:t>
      </w:r>
      <w:r w:rsidR="00773F31" w:rsidRPr="00D86B5A">
        <w:rPr>
          <w:rFonts w:ascii="Century Gothic" w:hAnsi="Century Gothic"/>
        </w:rPr>
        <w:t>percentage</w:t>
      </w:r>
      <w:r w:rsidRPr="00D86B5A">
        <w:rPr>
          <w:rFonts w:ascii="Century Gothic" w:hAnsi="Century Gothic"/>
        </w:rPr>
        <w:t xml:space="preserve"> of Māori in the population (16.5%).</w:t>
      </w:r>
      <w:r w:rsidR="00C007BB" w:rsidRPr="00D86B5A">
        <w:rPr>
          <w:rStyle w:val="EndnoteReference"/>
          <w:rFonts w:ascii="Century Gothic" w:hAnsi="Century Gothic"/>
        </w:rPr>
        <w:endnoteReference w:id="7"/>
      </w:r>
      <w:r w:rsidR="00C007BB" w:rsidRPr="00D86B5A">
        <w:rPr>
          <w:rFonts w:ascii="Century Gothic" w:hAnsi="Century Gothic"/>
        </w:rPr>
        <w:t xml:space="preserve">, </w:t>
      </w:r>
      <w:r w:rsidRPr="00D86B5A">
        <w:rPr>
          <w:rStyle w:val="EndnoteReference"/>
          <w:rFonts w:ascii="Century Gothic" w:hAnsi="Century Gothic"/>
        </w:rPr>
        <w:endnoteReference w:id="8"/>
      </w:r>
      <w:r w:rsidRPr="00D86B5A">
        <w:rPr>
          <w:rFonts w:ascii="Century Gothic" w:hAnsi="Century Gothic"/>
        </w:rPr>
        <w:t xml:space="preserve"> </w:t>
      </w:r>
    </w:p>
    <w:p w14:paraId="24741BA0" w14:textId="6FDF9263" w:rsidR="00E65741" w:rsidRPr="00D86B5A" w:rsidRDefault="00E65741" w:rsidP="00422643">
      <w:pPr>
        <w:widowControl w:val="0"/>
        <w:spacing w:after="120"/>
        <w:rPr>
          <w:rFonts w:ascii="Century Gothic" w:hAnsi="Century Gothic"/>
        </w:rPr>
      </w:pPr>
      <w:r w:rsidRPr="00D86B5A">
        <w:rPr>
          <w:rFonts w:ascii="Century Gothic" w:hAnsi="Century Gothic"/>
        </w:rPr>
        <w:t xml:space="preserve">Where </w:t>
      </w:r>
      <w:r w:rsidR="00D05512" w:rsidRPr="00D86B5A">
        <w:rPr>
          <w:rFonts w:ascii="Century Gothic" w:hAnsi="Century Gothic"/>
        </w:rPr>
        <w:t>N</w:t>
      </w:r>
      <w:r w:rsidR="007809D2" w:rsidRPr="00D86B5A">
        <w:rPr>
          <w:rFonts w:ascii="Century Gothic" w:hAnsi="Century Gothic"/>
        </w:rPr>
        <w:t xml:space="preserve">ew </w:t>
      </w:r>
      <w:r w:rsidR="00D05512" w:rsidRPr="00D86B5A">
        <w:rPr>
          <w:rFonts w:ascii="Century Gothic" w:hAnsi="Century Gothic"/>
        </w:rPr>
        <w:t>Z</w:t>
      </w:r>
      <w:r w:rsidR="007809D2" w:rsidRPr="00D86B5A">
        <w:rPr>
          <w:rFonts w:ascii="Century Gothic" w:hAnsi="Century Gothic"/>
        </w:rPr>
        <w:t>ealand</w:t>
      </w:r>
      <w:r w:rsidR="00D05512" w:rsidRPr="00D86B5A">
        <w:rPr>
          <w:rFonts w:ascii="Century Gothic" w:hAnsi="Century Gothic"/>
        </w:rPr>
        <w:t xml:space="preserve"> </w:t>
      </w:r>
      <w:r w:rsidRPr="00D86B5A">
        <w:rPr>
          <w:rFonts w:ascii="Century Gothic" w:hAnsi="Century Gothic"/>
        </w:rPr>
        <w:t>children have a parent in prison, 67% have a Māori</w:t>
      </w:r>
      <w:r w:rsidR="0079407F" w:rsidRPr="00D86B5A">
        <w:rPr>
          <w:rFonts w:ascii="Century Gothic" w:hAnsi="Century Gothic"/>
        </w:rPr>
        <w:t xml:space="preserve"> parent in prison</w:t>
      </w:r>
      <w:r w:rsidRPr="00D86B5A">
        <w:rPr>
          <w:rFonts w:ascii="Century Gothic" w:hAnsi="Century Gothic"/>
        </w:rPr>
        <w:t>.</w:t>
      </w:r>
      <w:r w:rsidR="00F464AE" w:rsidRPr="00D86B5A">
        <w:rPr>
          <w:rStyle w:val="EndnoteReference"/>
          <w:rFonts w:ascii="Century Gothic" w:hAnsi="Century Gothic"/>
        </w:rPr>
        <w:endnoteReference w:id="9"/>
      </w:r>
      <w:r w:rsidR="00773F31" w:rsidRPr="00D86B5A">
        <w:rPr>
          <w:rFonts w:ascii="Century Gothic" w:hAnsi="Century Gothic"/>
        </w:rPr>
        <w:t xml:space="preserve"> </w:t>
      </w:r>
      <w:r w:rsidRPr="00D86B5A">
        <w:rPr>
          <w:rFonts w:ascii="Century Gothic" w:hAnsi="Century Gothic"/>
        </w:rPr>
        <w:t xml:space="preserve"> </w:t>
      </w:r>
    </w:p>
    <w:p w14:paraId="70D4FDDA" w14:textId="33F19688" w:rsidR="005420D5" w:rsidRPr="00D86B5A" w:rsidRDefault="00773F31" w:rsidP="00422643">
      <w:pPr>
        <w:widowControl w:val="0"/>
        <w:spacing w:after="120"/>
        <w:rPr>
          <w:rFonts w:ascii="Century Gothic" w:hAnsi="Century Gothic"/>
        </w:rPr>
      </w:pPr>
      <w:r w:rsidRPr="00D86B5A">
        <w:rPr>
          <w:rFonts w:ascii="Century Gothic" w:hAnsi="Century Gothic"/>
        </w:rPr>
        <w:t xml:space="preserve">In December 2020, 11.5% of the prison population identified as Pasifika. </w:t>
      </w:r>
      <w:r w:rsidR="00E94CCB" w:rsidRPr="00D86B5A">
        <w:rPr>
          <w:rFonts w:ascii="Century Gothic" w:hAnsi="Century Gothic"/>
        </w:rPr>
        <w:t xml:space="preserve">By comparison, about </w:t>
      </w:r>
      <w:r w:rsidR="00FE282E" w:rsidRPr="00D86B5A">
        <w:rPr>
          <w:rFonts w:ascii="Century Gothic" w:hAnsi="Century Gothic"/>
        </w:rPr>
        <w:t>8</w:t>
      </w:r>
      <w:r w:rsidR="00E94CCB" w:rsidRPr="00D86B5A">
        <w:rPr>
          <w:rFonts w:ascii="Century Gothic" w:hAnsi="Century Gothic"/>
        </w:rPr>
        <w:t>% of the population identifie</w:t>
      </w:r>
      <w:r w:rsidR="00403072" w:rsidRPr="00D86B5A">
        <w:rPr>
          <w:rFonts w:ascii="Century Gothic" w:hAnsi="Century Gothic"/>
        </w:rPr>
        <w:t xml:space="preserve">d </w:t>
      </w:r>
      <w:r w:rsidR="00E94CCB" w:rsidRPr="00D86B5A">
        <w:rPr>
          <w:rFonts w:ascii="Century Gothic" w:hAnsi="Century Gothic"/>
        </w:rPr>
        <w:t>as Pasifika</w:t>
      </w:r>
      <w:r w:rsidR="00403072" w:rsidRPr="00D86B5A">
        <w:rPr>
          <w:rFonts w:ascii="Century Gothic" w:hAnsi="Century Gothic"/>
        </w:rPr>
        <w:t xml:space="preserve"> in 2018</w:t>
      </w:r>
      <w:r w:rsidR="00E94CCB" w:rsidRPr="00D86B5A">
        <w:rPr>
          <w:rFonts w:ascii="Century Gothic" w:hAnsi="Century Gothic"/>
        </w:rPr>
        <w:t>.</w:t>
      </w:r>
      <w:r w:rsidR="00403072" w:rsidRPr="00D86B5A">
        <w:rPr>
          <w:rStyle w:val="EndnoteReference"/>
          <w:rFonts w:ascii="Century Gothic" w:hAnsi="Century Gothic"/>
        </w:rPr>
        <w:endnoteReference w:id="10"/>
      </w:r>
      <w:r w:rsidR="00E94CCB" w:rsidRPr="00D86B5A">
        <w:rPr>
          <w:rFonts w:ascii="Century Gothic" w:hAnsi="Century Gothic"/>
        </w:rPr>
        <w:t xml:space="preserve"> </w:t>
      </w:r>
      <w:r w:rsidR="00403072" w:rsidRPr="00D86B5A">
        <w:rPr>
          <w:rFonts w:ascii="Century Gothic" w:hAnsi="Century Gothic"/>
        </w:rPr>
        <w:t xml:space="preserve">These proportions are </w:t>
      </w:r>
      <w:r w:rsidR="00D05512" w:rsidRPr="00D86B5A">
        <w:rPr>
          <w:rFonts w:ascii="Century Gothic" w:hAnsi="Century Gothic"/>
        </w:rPr>
        <w:t xml:space="preserve">considerably </w:t>
      </w:r>
      <w:r w:rsidR="00BC3B92" w:rsidRPr="00D86B5A">
        <w:rPr>
          <w:rFonts w:ascii="Century Gothic" w:hAnsi="Century Gothic"/>
        </w:rPr>
        <w:t>closer</w:t>
      </w:r>
      <w:r w:rsidR="00403072" w:rsidRPr="00D86B5A">
        <w:rPr>
          <w:rFonts w:ascii="Century Gothic" w:hAnsi="Century Gothic"/>
        </w:rPr>
        <w:t xml:space="preserve"> than those for Māori. </w:t>
      </w:r>
    </w:p>
    <w:p w14:paraId="30B0BD8B" w14:textId="4506F14E" w:rsidR="002A15F4" w:rsidRPr="00D86B5A" w:rsidRDefault="003F7758" w:rsidP="007F0E40">
      <w:pPr>
        <w:pStyle w:val="Heading2"/>
        <w:spacing w:before="0" w:after="120"/>
        <w:rPr>
          <w:rFonts w:ascii="Century Gothic" w:eastAsiaTheme="minorHAnsi" w:hAnsi="Century Gothic"/>
          <w:b/>
          <w:bCs/>
          <w:color w:val="auto"/>
        </w:rPr>
      </w:pPr>
      <w:bookmarkStart w:id="6" w:name="_Toc78534070"/>
      <w:r w:rsidRPr="00D86B5A">
        <w:rPr>
          <w:rFonts w:ascii="Century Gothic" w:hAnsi="Century Gothic"/>
          <w:b/>
          <w:bCs/>
          <w:color w:val="auto"/>
        </w:rPr>
        <w:lastRenderedPageBreak/>
        <w:t xml:space="preserve">Prisoners need help with their </w:t>
      </w:r>
      <w:r w:rsidR="006A7492" w:rsidRPr="00D86B5A">
        <w:rPr>
          <w:rFonts w:ascii="Century Gothic" w:hAnsi="Century Gothic"/>
          <w:b/>
          <w:bCs/>
          <w:color w:val="auto"/>
        </w:rPr>
        <w:t>m</w:t>
      </w:r>
      <w:r w:rsidR="002A15F4" w:rsidRPr="00D86B5A">
        <w:rPr>
          <w:rFonts w:ascii="Century Gothic" w:hAnsi="Century Gothic"/>
          <w:b/>
          <w:bCs/>
          <w:color w:val="auto"/>
        </w:rPr>
        <w:t>ental and physical health</w:t>
      </w:r>
      <w:bookmarkEnd w:id="6"/>
      <w:r w:rsidR="002A15F4" w:rsidRPr="00D86B5A">
        <w:rPr>
          <w:rFonts w:ascii="Century Gothic" w:hAnsi="Century Gothic"/>
          <w:b/>
          <w:bCs/>
          <w:color w:val="auto"/>
        </w:rPr>
        <w:t xml:space="preserve"> </w:t>
      </w:r>
      <w:r w:rsidR="006A7492" w:rsidRPr="00D86B5A">
        <w:rPr>
          <w:rFonts w:ascii="Century Gothic" w:hAnsi="Century Gothic"/>
          <w:b/>
          <w:bCs/>
          <w:color w:val="auto"/>
        </w:rPr>
        <w:t xml:space="preserve"> </w:t>
      </w:r>
    </w:p>
    <w:p w14:paraId="5853C542" w14:textId="4AE370AD" w:rsidR="002A15F4" w:rsidRPr="00D86B5A" w:rsidRDefault="005420D5" w:rsidP="00422643">
      <w:pPr>
        <w:widowControl w:val="0"/>
        <w:spacing w:after="120"/>
        <w:ind w:left="9"/>
        <w:rPr>
          <w:rFonts w:ascii="Century Gothic" w:hAnsi="Century Gothic"/>
        </w:rPr>
      </w:pPr>
      <w:r w:rsidRPr="00D86B5A">
        <w:rPr>
          <w:rFonts w:ascii="Century Gothic" w:hAnsi="Century Gothic"/>
        </w:rPr>
        <w:t>People in correctional care have high and complex needs</w:t>
      </w:r>
      <w:r w:rsidR="002A15F4" w:rsidRPr="00D86B5A">
        <w:rPr>
          <w:rFonts w:ascii="Century Gothic" w:hAnsi="Century Gothic"/>
        </w:rPr>
        <w:t>:</w:t>
      </w:r>
      <w:r w:rsidRPr="00D86B5A">
        <w:rPr>
          <w:rStyle w:val="EndnoteReference"/>
          <w:rFonts w:ascii="Century Gothic" w:hAnsi="Century Gothic"/>
        </w:rPr>
        <w:endnoteReference w:id="11"/>
      </w:r>
    </w:p>
    <w:p w14:paraId="336F1ADE" w14:textId="5BD3C8CD" w:rsidR="002A15F4" w:rsidRPr="00D86B5A" w:rsidRDefault="005420D5" w:rsidP="00422643">
      <w:pPr>
        <w:pStyle w:val="ListParagraph"/>
        <w:widowControl w:val="0"/>
        <w:numPr>
          <w:ilvl w:val="2"/>
          <w:numId w:val="2"/>
        </w:numPr>
        <w:spacing w:after="120"/>
        <w:ind w:left="709" w:hanging="283"/>
        <w:contextualSpacing w:val="0"/>
        <w:rPr>
          <w:rFonts w:ascii="Century Gothic" w:hAnsi="Century Gothic"/>
        </w:rPr>
      </w:pPr>
      <w:r w:rsidRPr="00D86B5A">
        <w:rPr>
          <w:rFonts w:ascii="Century Gothic" w:hAnsi="Century Gothic"/>
        </w:rPr>
        <w:t xml:space="preserve">50% of Māori in prison have </w:t>
      </w:r>
      <w:r w:rsidR="00FD415F" w:rsidRPr="00D86B5A">
        <w:rPr>
          <w:rFonts w:ascii="Century Gothic" w:hAnsi="Century Gothic"/>
        </w:rPr>
        <w:t xml:space="preserve">a </w:t>
      </w:r>
      <w:r w:rsidRPr="00D86B5A">
        <w:rPr>
          <w:rFonts w:ascii="Century Gothic" w:hAnsi="Century Gothic"/>
        </w:rPr>
        <w:t>diagnosed chronic condition including he</w:t>
      </w:r>
      <w:r w:rsidR="00D86B5A" w:rsidRPr="00D86B5A">
        <w:rPr>
          <w:rFonts w:ascii="Century Gothic" w:hAnsi="Century Gothic"/>
        </w:rPr>
        <w:t>arts</w:t>
      </w:r>
      <w:r w:rsidRPr="00D86B5A">
        <w:rPr>
          <w:rFonts w:ascii="Century Gothic" w:hAnsi="Century Gothic"/>
        </w:rPr>
        <w:t xml:space="preserve"> disease, diabetes, and asthma. </w:t>
      </w:r>
    </w:p>
    <w:p w14:paraId="15CDF8D2" w14:textId="338134C4" w:rsidR="002A15F4" w:rsidRPr="00D86B5A" w:rsidRDefault="005420D5" w:rsidP="00422643">
      <w:pPr>
        <w:pStyle w:val="ListParagraph"/>
        <w:widowControl w:val="0"/>
        <w:numPr>
          <w:ilvl w:val="2"/>
          <w:numId w:val="2"/>
        </w:numPr>
        <w:spacing w:after="120"/>
        <w:ind w:left="709" w:hanging="283"/>
        <w:contextualSpacing w:val="0"/>
        <w:rPr>
          <w:rFonts w:ascii="Century Gothic" w:hAnsi="Century Gothic"/>
          <w:sz w:val="20"/>
          <w:szCs w:val="20"/>
        </w:rPr>
      </w:pPr>
      <w:r w:rsidRPr="00D86B5A">
        <w:rPr>
          <w:rFonts w:ascii="Century Gothic" w:hAnsi="Century Gothic"/>
        </w:rPr>
        <w:t>9</w:t>
      </w:r>
      <w:r w:rsidR="005C59B2" w:rsidRPr="00D86B5A">
        <w:rPr>
          <w:rFonts w:ascii="Century Gothic" w:hAnsi="Century Gothic"/>
        </w:rPr>
        <w:t>3</w:t>
      </w:r>
      <w:r w:rsidRPr="00D86B5A">
        <w:rPr>
          <w:rFonts w:ascii="Century Gothic" w:hAnsi="Century Gothic"/>
        </w:rPr>
        <w:t xml:space="preserve">% </w:t>
      </w:r>
      <w:r w:rsidR="00BA5599" w:rsidRPr="00D86B5A">
        <w:rPr>
          <w:rFonts w:ascii="Century Gothic" w:hAnsi="Century Gothic"/>
        </w:rPr>
        <w:t xml:space="preserve">of Māori in prison </w:t>
      </w:r>
      <w:r w:rsidRPr="00D86B5A">
        <w:rPr>
          <w:rFonts w:ascii="Century Gothic" w:hAnsi="Century Gothic"/>
        </w:rPr>
        <w:t xml:space="preserve">have experienced or are experiencing mental ill-health. </w:t>
      </w:r>
    </w:p>
    <w:p w14:paraId="016DDDE5" w14:textId="047548EB" w:rsidR="002A15F4" w:rsidRPr="00D86B5A" w:rsidRDefault="005420D5" w:rsidP="00422643">
      <w:pPr>
        <w:pStyle w:val="ListParagraph"/>
        <w:widowControl w:val="0"/>
        <w:numPr>
          <w:ilvl w:val="2"/>
          <w:numId w:val="2"/>
        </w:numPr>
        <w:spacing w:after="120"/>
        <w:ind w:left="709" w:hanging="283"/>
        <w:contextualSpacing w:val="0"/>
        <w:rPr>
          <w:rFonts w:ascii="Century Gothic" w:hAnsi="Century Gothic"/>
          <w:sz w:val="20"/>
          <w:szCs w:val="20"/>
        </w:rPr>
      </w:pPr>
      <w:r w:rsidRPr="00D86B5A">
        <w:rPr>
          <w:rFonts w:ascii="Century Gothic" w:hAnsi="Century Gothic"/>
        </w:rPr>
        <w:t xml:space="preserve">About 70% </w:t>
      </w:r>
      <w:r w:rsidR="00833A7E" w:rsidRPr="00D86B5A">
        <w:rPr>
          <w:rFonts w:ascii="Century Gothic" w:hAnsi="Century Gothic"/>
        </w:rPr>
        <w:t xml:space="preserve">of Māori in prison </w:t>
      </w:r>
      <w:r w:rsidRPr="00D86B5A">
        <w:rPr>
          <w:rFonts w:ascii="Century Gothic" w:hAnsi="Century Gothic"/>
        </w:rPr>
        <w:t xml:space="preserve">have sustained a traumatic brain injury. </w:t>
      </w:r>
    </w:p>
    <w:p w14:paraId="57364B8C" w14:textId="77EDAD63" w:rsidR="005420D5" w:rsidRPr="00D86B5A" w:rsidRDefault="005420D5" w:rsidP="00422643">
      <w:pPr>
        <w:pStyle w:val="ListParagraph"/>
        <w:widowControl w:val="0"/>
        <w:numPr>
          <w:ilvl w:val="2"/>
          <w:numId w:val="2"/>
        </w:numPr>
        <w:spacing w:after="120"/>
        <w:ind w:left="709" w:hanging="283"/>
        <w:contextualSpacing w:val="0"/>
        <w:rPr>
          <w:rFonts w:ascii="Century Gothic" w:hAnsi="Century Gothic"/>
          <w:sz w:val="20"/>
          <w:szCs w:val="20"/>
        </w:rPr>
      </w:pPr>
      <w:r w:rsidRPr="00D86B5A">
        <w:rPr>
          <w:rFonts w:ascii="Century Gothic" w:hAnsi="Century Gothic"/>
        </w:rPr>
        <w:t>Two-thirds have problems with abuse of alcohol or other drugs.</w:t>
      </w:r>
      <w:r w:rsidRPr="00D86B5A">
        <w:rPr>
          <w:rStyle w:val="EndnoteReference"/>
          <w:rFonts w:ascii="Century Gothic" w:hAnsi="Century Gothic"/>
        </w:rPr>
        <w:endnoteReference w:id="12"/>
      </w:r>
    </w:p>
    <w:p w14:paraId="1F9FFE88" w14:textId="528E4E4C" w:rsidR="00707946" w:rsidRPr="00D86B5A" w:rsidRDefault="006C7559" w:rsidP="00422643">
      <w:pPr>
        <w:widowControl w:val="0"/>
        <w:spacing w:after="120"/>
        <w:rPr>
          <w:rFonts w:ascii="Century Gothic" w:hAnsi="Century Gothic"/>
        </w:rPr>
      </w:pPr>
      <w:r w:rsidRPr="00D86B5A">
        <w:rPr>
          <w:rFonts w:ascii="Century Gothic" w:hAnsi="Century Gothic"/>
        </w:rPr>
        <w:t xml:space="preserve">Compared with the number and proportion of prisoners who are men, there are few women prisoners. </w:t>
      </w:r>
      <w:r w:rsidR="002826EE" w:rsidRPr="00D86B5A">
        <w:rPr>
          <w:rFonts w:ascii="Century Gothic" w:hAnsi="Century Gothic"/>
        </w:rPr>
        <w:t>However, t</w:t>
      </w:r>
      <w:r w:rsidRPr="00D86B5A">
        <w:rPr>
          <w:rFonts w:ascii="Century Gothic" w:hAnsi="Century Gothic"/>
        </w:rPr>
        <w:t xml:space="preserve">he reasons women end up </w:t>
      </w:r>
      <w:r w:rsidR="00D9441B" w:rsidRPr="00D86B5A">
        <w:rPr>
          <w:rFonts w:ascii="Century Gothic" w:hAnsi="Century Gothic"/>
        </w:rPr>
        <w:t xml:space="preserve">sentenced differ from those for men, and their needs </w:t>
      </w:r>
      <w:r w:rsidR="002826EE" w:rsidRPr="00D86B5A">
        <w:rPr>
          <w:rFonts w:ascii="Century Gothic" w:hAnsi="Century Gothic"/>
        </w:rPr>
        <w:t xml:space="preserve">can be </w:t>
      </w:r>
      <w:r w:rsidR="00D9441B" w:rsidRPr="00D86B5A">
        <w:rPr>
          <w:rFonts w:ascii="Century Gothic" w:hAnsi="Century Gothic"/>
        </w:rPr>
        <w:t>different.</w:t>
      </w:r>
      <w:r w:rsidR="004D1228" w:rsidRPr="00D86B5A">
        <w:rPr>
          <w:rFonts w:ascii="Century Gothic" w:hAnsi="Century Gothic"/>
        </w:rPr>
        <w:t xml:space="preserve"> </w:t>
      </w:r>
      <w:r w:rsidR="002826EE" w:rsidRPr="00D86B5A">
        <w:rPr>
          <w:rFonts w:ascii="Century Gothic" w:hAnsi="Century Gothic"/>
        </w:rPr>
        <w:t xml:space="preserve">In 2017, </w:t>
      </w:r>
      <w:r w:rsidR="00D86B5A">
        <w:rPr>
          <w:rFonts w:ascii="Century Gothic" w:hAnsi="Century Gothic"/>
        </w:rPr>
        <w:t>Ara Poutama Aotearoa</w:t>
      </w:r>
      <w:r w:rsidR="00316A11" w:rsidRPr="00D86B5A">
        <w:rPr>
          <w:rFonts w:ascii="Century Gothic" w:hAnsi="Century Gothic"/>
        </w:rPr>
        <w:t xml:space="preserve"> noted that:</w:t>
      </w:r>
      <w:r w:rsidR="00B02F98" w:rsidRPr="00D86B5A">
        <w:rPr>
          <w:rStyle w:val="EndnoteReference"/>
          <w:rFonts w:ascii="Century Gothic" w:hAnsi="Century Gothic"/>
        </w:rPr>
        <w:endnoteReference w:id="13"/>
      </w:r>
    </w:p>
    <w:p w14:paraId="378CFEF1" w14:textId="6F7F820D" w:rsidR="003C3B9E" w:rsidRPr="00D86B5A" w:rsidRDefault="003C3B9E" w:rsidP="0069637C">
      <w:pPr>
        <w:pStyle w:val="ListParagraph"/>
        <w:widowControl w:val="0"/>
        <w:numPr>
          <w:ilvl w:val="0"/>
          <w:numId w:val="16"/>
        </w:numPr>
        <w:spacing w:after="120"/>
        <w:ind w:left="714" w:hanging="357"/>
        <w:contextualSpacing w:val="0"/>
        <w:rPr>
          <w:rFonts w:ascii="Century Gothic" w:hAnsi="Century Gothic"/>
        </w:rPr>
      </w:pPr>
      <w:r w:rsidRPr="00D86B5A">
        <w:rPr>
          <w:rFonts w:ascii="Century Gothic" w:hAnsi="Century Gothic"/>
        </w:rPr>
        <w:t>68% of women in prison ha</w:t>
      </w:r>
      <w:r w:rsidR="00D05512" w:rsidRPr="00D86B5A">
        <w:rPr>
          <w:rFonts w:ascii="Century Gothic" w:hAnsi="Century Gothic"/>
        </w:rPr>
        <w:t>d</w:t>
      </w:r>
      <w:r w:rsidRPr="00D86B5A">
        <w:rPr>
          <w:rFonts w:ascii="Century Gothic" w:hAnsi="Century Gothic"/>
        </w:rPr>
        <w:t xml:space="preserve"> been the victim of family violence. </w:t>
      </w:r>
    </w:p>
    <w:p w14:paraId="32FC8F8E" w14:textId="5E5F818D" w:rsidR="00316A11" w:rsidRPr="00D86B5A" w:rsidRDefault="00316A11" w:rsidP="0069637C">
      <w:pPr>
        <w:pStyle w:val="ListParagraph"/>
        <w:widowControl w:val="0"/>
        <w:numPr>
          <w:ilvl w:val="0"/>
          <w:numId w:val="16"/>
        </w:numPr>
        <w:spacing w:after="120"/>
        <w:ind w:left="714" w:hanging="357"/>
        <w:contextualSpacing w:val="0"/>
        <w:rPr>
          <w:rFonts w:ascii="Century Gothic" w:hAnsi="Century Gothic"/>
        </w:rPr>
      </w:pPr>
      <w:r w:rsidRPr="00D86B5A">
        <w:rPr>
          <w:rFonts w:ascii="Century Gothic" w:hAnsi="Century Gothic"/>
        </w:rPr>
        <w:t xml:space="preserve">In the </w:t>
      </w:r>
      <w:r w:rsidR="00D05512" w:rsidRPr="00D86B5A">
        <w:rPr>
          <w:rFonts w:ascii="Century Gothic" w:hAnsi="Century Gothic"/>
        </w:rPr>
        <w:t>previous</w:t>
      </w:r>
      <w:r w:rsidRPr="00D86B5A">
        <w:rPr>
          <w:rFonts w:ascii="Century Gothic" w:hAnsi="Century Gothic"/>
        </w:rPr>
        <w:t xml:space="preserve"> 12 months, 75% of women in prison ha</w:t>
      </w:r>
      <w:r w:rsidR="00D05512" w:rsidRPr="00D86B5A">
        <w:rPr>
          <w:rFonts w:ascii="Century Gothic" w:hAnsi="Century Gothic"/>
        </w:rPr>
        <w:t>d</w:t>
      </w:r>
      <w:r w:rsidRPr="00D86B5A">
        <w:rPr>
          <w:rFonts w:ascii="Century Gothic" w:hAnsi="Century Gothic"/>
        </w:rPr>
        <w:t xml:space="preserve"> diagnosed mental health problems (61% for male prisoners).</w:t>
      </w:r>
    </w:p>
    <w:p w14:paraId="23819773" w14:textId="15F1A318" w:rsidR="00316A11" w:rsidRPr="00D86B5A" w:rsidRDefault="007731D7" w:rsidP="0069637C">
      <w:pPr>
        <w:pStyle w:val="ListParagraph"/>
        <w:widowControl w:val="0"/>
        <w:numPr>
          <w:ilvl w:val="0"/>
          <w:numId w:val="16"/>
        </w:numPr>
        <w:spacing w:after="120"/>
        <w:ind w:left="714" w:hanging="357"/>
        <w:contextualSpacing w:val="0"/>
        <w:rPr>
          <w:rFonts w:ascii="Century Gothic" w:hAnsi="Century Gothic"/>
        </w:rPr>
      </w:pPr>
      <w:r w:rsidRPr="00D86B5A">
        <w:rPr>
          <w:rFonts w:ascii="Century Gothic" w:hAnsi="Century Gothic"/>
        </w:rPr>
        <w:t>62% ha</w:t>
      </w:r>
      <w:r w:rsidR="00D05512" w:rsidRPr="00D86B5A">
        <w:rPr>
          <w:rFonts w:ascii="Century Gothic" w:hAnsi="Century Gothic"/>
        </w:rPr>
        <w:t>d</w:t>
      </w:r>
      <w:r w:rsidRPr="00D86B5A">
        <w:rPr>
          <w:rFonts w:ascii="Century Gothic" w:hAnsi="Century Gothic"/>
        </w:rPr>
        <w:t xml:space="preserve"> both (co-morb</w:t>
      </w:r>
      <w:r w:rsidR="002A1D6B" w:rsidRPr="00D86B5A">
        <w:rPr>
          <w:rFonts w:ascii="Century Gothic" w:hAnsi="Century Gothic"/>
        </w:rPr>
        <w:t>i</w:t>
      </w:r>
      <w:r w:rsidRPr="00D86B5A">
        <w:rPr>
          <w:rFonts w:ascii="Century Gothic" w:hAnsi="Century Gothic"/>
        </w:rPr>
        <w:t>d) mental health and substance abuse problems (</w:t>
      </w:r>
      <w:r w:rsidR="002A1D6B" w:rsidRPr="00D86B5A">
        <w:rPr>
          <w:rFonts w:ascii="Century Gothic" w:hAnsi="Century Gothic"/>
        </w:rPr>
        <w:t xml:space="preserve">41% </w:t>
      </w:r>
      <w:r w:rsidR="0087701F" w:rsidRPr="00D86B5A">
        <w:rPr>
          <w:rFonts w:ascii="Century Gothic" w:hAnsi="Century Gothic"/>
        </w:rPr>
        <w:t xml:space="preserve">of </w:t>
      </w:r>
      <w:r w:rsidR="002A1D6B" w:rsidRPr="00D86B5A">
        <w:rPr>
          <w:rFonts w:ascii="Century Gothic" w:hAnsi="Century Gothic"/>
        </w:rPr>
        <w:t>male prisoners).</w:t>
      </w:r>
    </w:p>
    <w:p w14:paraId="33F5A141" w14:textId="375B95A6" w:rsidR="0087701F" w:rsidRPr="00D86B5A" w:rsidRDefault="0087701F" w:rsidP="0069637C">
      <w:pPr>
        <w:pStyle w:val="ListParagraph"/>
        <w:widowControl w:val="0"/>
        <w:numPr>
          <w:ilvl w:val="0"/>
          <w:numId w:val="16"/>
        </w:numPr>
        <w:spacing w:after="120"/>
        <w:ind w:left="714" w:hanging="357"/>
        <w:contextualSpacing w:val="0"/>
        <w:rPr>
          <w:rFonts w:ascii="Century Gothic" w:hAnsi="Century Gothic"/>
        </w:rPr>
      </w:pPr>
      <w:r w:rsidRPr="00D86B5A">
        <w:rPr>
          <w:rFonts w:ascii="Century Gothic" w:hAnsi="Century Gothic"/>
        </w:rPr>
        <w:t>5</w:t>
      </w:r>
      <w:r w:rsidR="004D1228" w:rsidRPr="00D86B5A">
        <w:rPr>
          <w:rFonts w:ascii="Century Gothic" w:hAnsi="Century Gothic"/>
        </w:rPr>
        <w:t>2</w:t>
      </w:r>
      <w:r w:rsidRPr="00D86B5A">
        <w:rPr>
          <w:rFonts w:ascii="Century Gothic" w:hAnsi="Century Gothic"/>
        </w:rPr>
        <w:t xml:space="preserve">% </w:t>
      </w:r>
      <w:r w:rsidR="004D1228" w:rsidRPr="00D86B5A">
        <w:rPr>
          <w:rFonts w:ascii="Century Gothic" w:hAnsi="Century Gothic"/>
        </w:rPr>
        <w:t xml:space="preserve">of women in prison </w:t>
      </w:r>
      <w:r w:rsidRPr="00D86B5A">
        <w:rPr>
          <w:rFonts w:ascii="Century Gothic" w:hAnsi="Century Gothic"/>
        </w:rPr>
        <w:t>ha</w:t>
      </w:r>
      <w:r w:rsidR="00D05512" w:rsidRPr="00D86B5A">
        <w:rPr>
          <w:rFonts w:ascii="Century Gothic" w:hAnsi="Century Gothic"/>
        </w:rPr>
        <w:t>d</w:t>
      </w:r>
      <w:r w:rsidRPr="00D86B5A">
        <w:rPr>
          <w:rFonts w:ascii="Century Gothic" w:hAnsi="Century Gothic"/>
        </w:rPr>
        <w:t xml:space="preserve"> post-</w:t>
      </w:r>
      <w:r w:rsidR="00253101" w:rsidRPr="00D86B5A">
        <w:rPr>
          <w:rFonts w:ascii="Century Gothic" w:hAnsi="Century Gothic"/>
        </w:rPr>
        <w:t>traumatic</w:t>
      </w:r>
      <w:r w:rsidRPr="00D86B5A">
        <w:rPr>
          <w:rFonts w:ascii="Century Gothic" w:hAnsi="Century Gothic"/>
        </w:rPr>
        <w:t xml:space="preserve"> </w:t>
      </w:r>
      <w:r w:rsidR="00253101" w:rsidRPr="00D86B5A">
        <w:rPr>
          <w:rFonts w:ascii="Century Gothic" w:hAnsi="Century Gothic"/>
        </w:rPr>
        <w:t>stress disorder</w:t>
      </w:r>
      <w:r w:rsidR="00E91207" w:rsidRPr="00D86B5A">
        <w:rPr>
          <w:rFonts w:ascii="Century Gothic" w:hAnsi="Century Gothic"/>
        </w:rPr>
        <w:t>/</w:t>
      </w:r>
      <w:r w:rsidRPr="00D86B5A">
        <w:rPr>
          <w:rFonts w:ascii="Century Gothic" w:hAnsi="Century Gothic"/>
        </w:rPr>
        <w:t xml:space="preserve">PTSD (22% of male prisoners). </w:t>
      </w:r>
    </w:p>
    <w:p w14:paraId="5DC49EEC" w14:textId="68938B37" w:rsidR="005556EE" w:rsidRPr="00D86B5A" w:rsidRDefault="00951C53" w:rsidP="00422643">
      <w:pPr>
        <w:autoSpaceDE w:val="0"/>
        <w:autoSpaceDN w:val="0"/>
        <w:adjustRightInd w:val="0"/>
        <w:spacing w:after="120"/>
        <w:rPr>
          <w:rFonts w:ascii="Century Gothic" w:hAnsi="Century Gothic" w:cs="HelveticaNeue"/>
        </w:rPr>
      </w:pPr>
      <w:r w:rsidRPr="00D86B5A">
        <w:rPr>
          <w:rFonts w:ascii="Century Gothic" w:hAnsi="Century Gothic"/>
        </w:rPr>
        <w:t xml:space="preserve">The experiences and needs of </w:t>
      </w:r>
      <w:r w:rsidR="002826EE" w:rsidRPr="00D86B5A">
        <w:rPr>
          <w:rFonts w:ascii="Century Gothic" w:hAnsi="Century Gothic"/>
        </w:rPr>
        <w:t xml:space="preserve">New Zealand’s </w:t>
      </w:r>
      <w:r w:rsidRPr="00D86B5A">
        <w:rPr>
          <w:rFonts w:ascii="Century Gothic" w:hAnsi="Century Gothic"/>
        </w:rPr>
        <w:t>women prisoners</w:t>
      </w:r>
      <w:r w:rsidR="002826EE" w:rsidRPr="00D86B5A">
        <w:rPr>
          <w:rFonts w:ascii="Century Gothic" w:hAnsi="Century Gothic"/>
        </w:rPr>
        <w:t xml:space="preserve"> </w:t>
      </w:r>
      <w:r w:rsidR="00A42EC7" w:rsidRPr="00D86B5A">
        <w:rPr>
          <w:rFonts w:ascii="Century Gothic" w:hAnsi="Century Gothic"/>
        </w:rPr>
        <w:t>are</w:t>
      </w:r>
      <w:r w:rsidRPr="00D86B5A">
        <w:rPr>
          <w:rFonts w:ascii="Century Gothic" w:hAnsi="Century Gothic"/>
        </w:rPr>
        <w:t xml:space="preserve"> </w:t>
      </w:r>
      <w:r w:rsidR="00A42EC7" w:rsidRPr="00D86B5A">
        <w:rPr>
          <w:rFonts w:ascii="Century Gothic" w:hAnsi="Century Gothic"/>
        </w:rPr>
        <w:t>similar to those noted in</w:t>
      </w:r>
      <w:r w:rsidRPr="00D86B5A">
        <w:rPr>
          <w:rFonts w:ascii="Century Gothic" w:hAnsi="Century Gothic"/>
        </w:rPr>
        <w:t xml:space="preserve"> other countries. </w:t>
      </w:r>
      <w:r w:rsidR="006258EB" w:rsidRPr="00D86B5A">
        <w:rPr>
          <w:rFonts w:ascii="Century Gothic" w:hAnsi="Century Gothic"/>
        </w:rPr>
        <w:t>F</w:t>
      </w:r>
      <w:r w:rsidRPr="00D86B5A">
        <w:rPr>
          <w:rFonts w:ascii="Century Gothic" w:hAnsi="Century Gothic"/>
        </w:rPr>
        <w:t xml:space="preserve">or example, </w:t>
      </w:r>
      <w:r w:rsidRPr="00D86B5A">
        <w:rPr>
          <w:rFonts w:ascii="Century Gothic" w:hAnsi="Century Gothic" w:cs="HelveticaNeue-Bold"/>
        </w:rPr>
        <w:t xml:space="preserve">over half the women in </w:t>
      </w:r>
      <w:r w:rsidR="00106877" w:rsidRPr="00D86B5A">
        <w:rPr>
          <w:rFonts w:ascii="Century Gothic" w:hAnsi="Century Gothic" w:cs="HelveticaNeue-Bold"/>
        </w:rPr>
        <w:t xml:space="preserve">a UK </w:t>
      </w:r>
      <w:r w:rsidRPr="00D86B5A">
        <w:rPr>
          <w:rFonts w:ascii="Century Gothic" w:hAnsi="Century Gothic" w:cs="HelveticaNeue-Bold"/>
        </w:rPr>
        <w:t>prison say they have suffered domestic violence and one in three has experienced sexual abuse.</w:t>
      </w:r>
      <w:r w:rsidR="00106877" w:rsidRPr="00D86B5A">
        <w:rPr>
          <w:rStyle w:val="EndnoteReference"/>
          <w:rFonts w:ascii="Century Gothic" w:hAnsi="Century Gothic" w:cs="HelveticaNeue-Bold"/>
        </w:rPr>
        <w:endnoteReference w:id="14"/>
      </w:r>
      <w:r w:rsidR="00106877" w:rsidRPr="00D86B5A">
        <w:rPr>
          <w:rFonts w:ascii="Century Gothic" w:hAnsi="Century Gothic"/>
        </w:rPr>
        <w:t xml:space="preserve"> </w:t>
      </w:r>
    </w:p>
    <w:p w14:paraId="66850072" w14:textId="32353810" w:rsidR="006A7492" w:rsidRPr="00D86B5A" w:rsidRDefault="003F7758" w:rsidP="007F0E40">
      <w:pPr>
        <w:pStyle w:val="Heading2"/>
        <w:spacing w:before="0" w:after="120"/>
        <w:rPr>
          <w:rFonts w:ascii="Century Gothic" w:eastAsiaTheme="minorHAnsi" w:hAnsi="Century Gothic" w:cstheme="minorBidi"/>
          <w:b/>
          <w:bCs/>
          <w:color w:val="auto"/>
        </w:rPr>
      </w:pPr>
      <w:bookmarkStart w:id="7" w:name="_Toc78534071"/>
      <w:r w:rsidRPr="00D86B5A">
        <w:rPr>
          <w:rFonts w:ascii="Century Gothic" w:hAnsi="Century Gothic"/>
          <w:b/>
          <w:bCs/>
          <w:color w:val="auto"/>
        </w:rPr>
        <w:t>Prisoners need help to become e</w:t>
      </w:r>
      <w:r w:rsidR="006A7492" w:rsidRPr="00D86B5A">
        <w:rPr>
          <w:rFonts w:ascii="Century Gothic" w:hAnsi="Century Gothic"/>
          <w:b/>
          <w:bCs/>
          <w:color w:val="auto"/>
        </w:rPr>
        <w:t>ducat</w:t>
      </w:r>
      <w:r w:rsidRPr="00D86B5A">
        <w:rPr>
          <w:rFonts w:ascii="Century Gothic" w:hAnsi="Century Gothic"/>
          <w:b/>
          <w:bCs/>
          <w:color w:val="auto"/>
        </w:rPr>
        <w:t>ed</w:t>
      </w:r>
      <w:r w:rsidR="006A7492" w:rsidRPr="00D86B5A">
        <w:rPr>
          <w:rFonts w:ascii="Century Gothic" w:hAnsi="Century Gothic"/>
          <w:b/>
          <w:bCs/>
          <w:color w:val="auto"/>
        </w:rPr>
        <w:t xml:space="preserve"> and </w:t>
      </w:r>
      <w:r w:rsidRPr="00D86B5A">
        <w:rPr>
          <w:rFonts w:ascii="Century Gothic" w:hAnsi="Century Gothic"/>
          <w:b/>
          <w:bCs/>
          <w:color w:val="auto"/>
        </w:rPr>
        <w:t xml:space="preserve">ready for </w:t>
      </w:r>
      <w:r w:rsidR="006A7492" w:rsidRPr="00D86B5A">
        <w:rPr>
          <w:rFonts w:ascii="Century Gothic" w:hAnsi="Century Gothic"/>
          <w:b/>
          <w:bCs/>
          <w:color w:val="auto"/>
        </w:rPr>
        <w:t>employment</w:t>
      </w:r>
      <w:bookmarkEnd w:id="7"/>
    </w:p>
    <w:p w14:paraId="29D1DFE1" w14:textId="1FE98D57" w:rsidR="005C51BE" w:rsidRPr="00D86B5A" w:rsidRDefault="00D86B5A" w:rsidP="00422643">
      <w:pPr>
        <w:spacing w:after="120"/>
        <w:rPr>
          <w:rFonts w:ascii="Century Gothic" w:eastAsia="Times New Roman" w:hAnsi="Century Gothic" w:cs="Times New Roman"/>
          <w:lang w:eastAsia="en-NZ"/>
        </w:rPr>
      </w:pPr>
      <w:r>
        <w:rPr>
          <w:rFonts w:ascii="Century Gothic" w:eastAsia="Times New Roman" w:hAnsi="Century Gothic" w:cs="Times New Roman"/>
          <w:lang w:eastAsia="en-NZ"/>
        </w:rPr>
        <w:t>Ara Poutama Aotearoa</w:t>
      </w:r>
      <w:r w:rsidR="006579E0" w:rsidRPr="00D86B5A">
        <w:rPr>
          <w:rFonts w:ascii="Century Gothic" w:eastAsia="Times New Roman" w:hAnsi="Century Gothic" w:cs="Times New Roman"/>
          <w:lang w:eastAsia="en-NZ"/>
        </w:rPr>
        <w:t xml:space="preserve"> state</w:t>
      </w:r>
      <w:r w:rsidR="000B366D" w:rsidRPr="00D86B5A">
        <w:rPr>
          <w:rFonts w:ascii="Century Gothic" w:eastAsia="Times New Roman" w:hAnsi="Century Gothic" w:cs="Times New Roman"/>
          <w:lang w:eastAsia="en-NZ"/>
        </w:rPr>
        <w:t>s</w:t>
      </w:r>
      <w:r w:rsidR="006579E0" w:rsidRPr="00D86B5A">
        <w:rPr>
          <w:rFonts w:ascii="Century Gothic" w:eastAsia="Times New Roman" w:hAnsi="Century Gothic" w:cs="Times New Roman"/>
          <w:lang w:eastAsia="en-NZ"/>
        </w:rPr>
        <w:t xml:space="preserve"> that many prisoners lack the necessary literacy and numeracy skills</w:t>
      </w:r>
      <w:r w:rsidR="00522D60" w:rsidRPr="00D86B5A">
        <w:rPr>
          <w:rFonts w:ascii="Century Gothic" w:eastAsia="Times New Roman" w:hAnsi="Century Gothic" w:cs="Times New Roman"/>
          <w:lang w:eastAsia="en-NZ"/>
        </w:rPr>
        <w:t xml:space="preserve">, </w:t>
      </w:r>
      <w:r w:rsidR="006579E0" w:rsidRPr="00D86B5A">
        <w:rPr>
          <w:rFonts w:ascii="Century Gothic" w:eastAsia="Times New Roman" w:hAnsi="Century Gothic" w:cs="Times New Roman"/>
          <w:lang w:eastAsia="en-NZ"/>
        </w:rPr>
        <w:t>qualifications</w:t>
      </w:r>
      <w:r w:rsidR="00522D60" w:rsidRPr="00D86B5A">
        <w:rPr>
          <w:rFonts w:ascii="Century Gothic" w:eastAsia="Times New Roman" w:hAnsi="Century Gothic" w:cs="Times New Roman"/>
          <w:lang w:eastAsia="en-NZ"/>
        </w:rPr>
        <w:t>,</w:t>
      </w:r>
      <w:r w:rsidR="006579E0" w:rsidRPr="00D86B5A">
        <w:rPr>
          <w:rFonts w:ascii="Century Gothic" w:eastAsia="Times New Roman" w:hAnsi="Century Gothic" w:cs="Times New Roman"/>
          <w:lang w:eastAsia="en-NZ"/>
        </w:rPr>
        <w:t xml:space="preserve"> and work experience to gain and sustain employment after their release. </w:t>
      </w:r>
    </w:p>
    <w:p w14:paraId="127F0C3F" w14:textId="08995478" w:rsidR="00F756E7" w:rsidRPr="00D86B5A" w:rsidRDefault="000B366D" w:rsidP="00F756E7">
      <w:pPr>
        <w:spacing w:after="80"/>
        <w:rPr>
          <w:rFonts w:ascii="Century Gothic" w:eastAsia="Times New Roman" w:hAnsi="Century Gothic" w:cs="Times New Roman"/>
          <w:lang w:eastAsia="en-NZ"/>
        </w:rPr>
      </w:pPr>
      <w:r w:rsidRPr="00D86B5A">
        <w:rPr>
          <w:rFonts w:ascii="Century Gothic" w:eastAsia="Times New Roman" w:hAnsi="Century Gothic" w:cs="Times New Roman"/>
          <w:lang w:eastAsia="en-NZ"/>
        </w:rPr>
        <w:t>The Dep</w:t>
      </w:r>
      <w:r w:rsidR="00D86B5A" w:rsidRPr="00D86B5A">
        <w:rPr>
          <w:rFonts w:ascii="Century Gothic" w:eastAsia="Times New Roman" w:hAnsi="Century Gothic" w:cs="Times New Roman"/>
          <w:lang w:eastAsia="en-NZ"/>
        </w:rPr>
        <w:t>art</w:t>
      </w:r>
      <w:r w:rsidRPr="00D86B5A">
        <w:rPr>
          <w:rFonts w:ascii="Century Gothic" w:eastAsia="Times New Roman" w:hAnsi="Century Gothic" w:cs="Times New Roman"/>
          <w:lang w:eastAsia="en-NZ"/>
        </w:rPr>
        <w:t xml:space="preserve">ment </w:t>
      </w:r>
      <w:r w:rsidR="006579E0" w:rsidRPr="00D86B5A">
        <w:rPr>
          <w:rFonts w:ascii="Century Gothic" w:eastAsia="Times New Roman" w:hAnsi="Century Gothic" w:cs="Times New Roman"/>
          <w:lang w:eastAsia="en-NZ"/>
        </w:rPr>
        <w:t xml:space="preserve">estimates that approximately 57% of prisoners do not have </w:t>
      </w:r>
      <w:r w:rsidR="0047697B" w:rsidRPr="00D86B5A">
        <w:rPr>
          <w:rFonts w:ascii="Century Gothic" w:eastAsia="Times New Roman" w:hAnsi="Century Gothic" w:cs="Times New Roman"/>
          <w:lang w:eastAsia="en-NZ"/>
        </w:rPr>
        <w:t xml:space="preserve">even </w:t>
      </w:r>
      <w:r w:rsidR="006579E0" w:rsidRPr="00D86B5A">
        <w:rPr>
          <w:rFonts w:ascii="Century Gothic" w:eastAsia="Times New Roman" w:hAnsi="Century Gothic" w:cs="Times New Roman"/>
          <w:lang w:eastAsia="en-NZ"/>
        </w:rPr>
        <w:t>NCEA Level One Literacy and Numeracy Competency and that these learners are also likely to have few or no formal qualification</w:t>
      </w:r>
      <w:r w:rsidR="00F756E7" w:rsidRPr="00D86B5A">
        <w:rPr>
          <w:rFonts w:ascii="Century Gothic" w:eastAsia="Times New Roman" w:hAnsi="Century Gothic" w:cs="Times New Roman"/>
          <w:lang w:eastAsia="en-NZ"/>
        </w:rPr>
        <w:t>s.</w:t>
      </w:r>
      <w:r w:rsidR="006F0126" w:rsidRPr="00D86B5A">
        <w:rPr>
          <w:rStyle w:val="EndnoteReference"/>
          <w:rFonts w:ascii="Century Gothic" w:eastAsia="Times New Roman" w:hAnsi="Century Gothic" w:cs="Times New Roman"/>
          <w:lang w:eastAsia="en-NZ"/>
        </w:rPr>
        <w:endnoteReference w:id="15"/>
      </w:r>
      <w:r w:rsidR="00F756E7" w:rsidRPr="00D86B5A">
        <w:rPr>
          <w:rFonts w:ascii="Century Gothic" w:eastAsia="Times New Roman" w:hAnsi="Century Gothic" w:cs="Times New Roman"/>
          <w:lang w:eastAsia="en-NZ"/>
        </w:rPr>
        <w:t xml:space="preserve"> </w:t>
      </w:r>
    </w:p>
    <w:p w14:paraId="2C010A6D" w14:textId="1BD7312F" w:rsidR="003544A5" w:rsidRPr="00D86B5A" w:rsidRDefault="00143607" w:rsidP="00285F26">
      <w:pPr>
        <w:autoSpaceDE w:val="0"/>
        <w:autoSpaceDN w:val="0"/>
        <w:adjustRightInd w:val="0"/>
        <w:spacing w:after="120"/>
        <w:rPr>
          <w:rFonts w:ascii="Century Gothic" w:hAnsi="Century Gothic" w:cs="CrimsonText-Regular"/>
        </w:rPr>
      </w:pPr>
      <w:r w:rsidRPr="00D86B5A">
        <w:rPr>
          <w:rFonts w:ascii="Century Gothic" w:hAnsi="Century Gothic" w:cs="CrimsonText-Regular"/>
        </w:rPr>
        <w:t xml:space="preserve">This experience in New Zealand is reflected in </w:t>
      </w:r>
      <w:r w:rsidR="00E91207" w:rsidRPr="00D86B5A">
        <w:rPr>
          <w:rFonts w:ascii="Century Gothic" w:hAnsi="Century Gothic" w:cs="CrimsonText-Regular"/>
        </w:rPr>
        <w:t xml:space="preserve">some </w:t>
      </w:r>
      <w:r w:rsidRPr="00D86B5A">
        <w:rPr>
          <w:rFonts w:ascii="Century Gothic" w:hAnsi="Century Gothic" w:cs="CrimsonText-Regular"/>
        </w:rPr>
        <w:t xml:space="preserve">other countries. </w:t>
      </w:r>
      <w:r w:rsidR="002C7FE8" w:rsidRPr="00D86B5A">
        <w:rPr>
          <w:rFonts w:ascii="Century Gothic" w:hAnsi="Century Gothic" w:cs="CrimsonText-Regular"/>
        </w:rPr>
        <w:t xml:space="preserve">Figures published by the </w:t>
      </w:r>
      <w:r w:rsidR="00F4058E" w:rsidRPr="00D86B5A">
        <w:rPr>
          <w:rFonts w:ascii="Century Gothic" w:hAnsi="Century Gothic" w:cs="CrimsonText-Regular"/>
        </w:rPr>
        <w:t xml:space="preserve">UK’s </w:t>
      </w:r>
      <w:r w:rsidR="002C7FE8" w:rsidRPr="00D86B5A">
        <w:rPr>
          <w:rFonts w:ascii="Century Gothic" w:hAnsi="Century Gothic" w:cs="CrimsonText-Regular"/>
        </w:rPr>
        <w:t>Prison Reform Trust in 2016 showed that only 32% of prisoners in England and Wales had been in employment in the four weeks prior to custody and this figure was only 19</w:t>
      </w:r>
      <w:r w:rsidR="00551FA5" w:rsidRPr="00D86B5A">
        <w:rPr>
          <w:rFonts w:ascii="Century Gothic" w:hAnsi="Century Gothic" w:cs="CrimsonText-Regular"/>
        </w:rPr>
        <w:t>%</w:t>
      </w:r>
      <w:r w:rsidR="002C7FE8" w:rsidRPr="00D86B5A">
        <w:rPr>
          <w:rFonts w:ascii="Century Gothic" w:hAnsi="Century Gothic" w:cs="CrimsonText-Regular"/>
        </w:rPr>
        <w:t xml:space="preserve"> for women in custody.</w:t>
      </w:r>
      <w:r w:rsidR="00E64122" w:rsidRPr="00D86B5A">
        <w:rPr>
          <w:rStyle w:val="EndnoteReference"/>
          <w:rFonts w:ascii="Century Gothic" w:hAnsi="Century Gothic" w:cs="CrimsonText-Regular"/>
        </w:rPr>
        <w:t xml:space="preserve"> </w:t>
      </w:r>
      <w:r w:rsidR="00E64122" w:rsidRPr="00D86B5A">
        <w:rPr>
          <w:rStyle w:val="EndnoteReference"/>
          <w:rFonts w:ascii="Century Gothic" w:hAnsi="Century Gothic" w:cs="CrimsonText-Regular"/>
        </w:rPr>
        <w:endnoteReference w:id="16"/>
      </w:r>
      <w:r w:rsidR="002C7FE8" w:rsidRPr="00D86B5A">
        <w:rPr>
          <w:rFonts w:ascii="Century Gothic" w:hAnsi="Century Gothic" w:cs="CrimsonText-Regular"/>
        </w:rPr>
        <w:t xml:space="preserve"> </w:t>
      </w:r>
      <w:r w:rsidR="00011380" w:rsidRPr="00D86B5A">
        <w:rPr>
          <w:rFonts w:ascii="Century Gothic" w:hAnsi="Century Gothic" w:cs="CrimsonText-Regular"/>
        </w:rPr>
        <w:t>Far</w:t>
      </w:r>
      <w:r w:rsidR="00E91207" w:rsidRPr="00D86B5A">
        <w:rPr>
          <w:rFonts w:ascii="Century Gothic" w:hAnsi="Century Gothic" w:cs="CrimsonText-Regular"/>
        </w:rPr>
        <w:t xml:space="preserve"> greater proportions of </w:t>
      </w:r>
      <w:r w:rsidR="00285F26" w:rsidRPr="00D86B5A">
        <w:rPr>
          <w:rFonts w:ascii="Century Gothic" w:hAnsi="Century Gothic" w:cs="CrimsonText-Regular"/>
        </w:rPr>
        <w:t>former prisoners</w:t>
      </w:r>
      <w:r w:rsidR="00E91207" w:rsidRPr="00D86B5A">
        <w:rPr>
          <w:rFonts w:ascii="Century Gothic" w:hAnsi="Century Gothic" w:cs="CrimsonText-Regular"/>
        </w:rPr>
        <w:t xml:space="preserve"> are likely to be unemployed, and for longer periods of time, compared with the general population</w:t>
      </w:r>
      <w:r w:rsidR="00011380" w:rsidRPr="00D86B5A">
        <w:rPr>
          <w:rFonts w:ascii="Century Gothic" w:hAnsi="Century Gothic" w:cs="CrimsonText-Regular"/>
        </w:rPr>
        <w:t>, both prior to and after being released from prison</w:t>
      </w:r>
      <w:r w:rsidR="00E91207" w:rsidRPr="00D86B5A">
        <w:rPr>
          <w:rFonts w:ascii="Century Gothic" w:hAnsi="Century Gothic" w:cs="CrimsonText-Regular"/>
        </w:rPr>
        <w:t>.</w:t>
      </w:r>
    </w:p>
    <w:p w14:paraId="37B34D6E" w14:textId="36A0C2BE" w:rsidR="00143607" w:rsidRPr="00D86B5A" w:rsidRDefault="00143607" w:rsidP="00285F26">
      <w:pPr>
        <w:spacing w:after="120"/>
        <w:rPr>
          <w:rFonts w:ascii="Century Gothic" w:eastAsia="Times New Roman" w:hAnsi="Century Gothic" w:cs="Times New Roman"/>
          <w:lang w:eastAsia="en-NZ"/>
        </w:rPr>
      </w:pPr>
      <w:r w:rsidRPr="00D86B5A">
        <w:rPr>
          <w:rFonts w:ascii="Century Gothic" w:eastAsia="Times New Roman" w:hAnsi="Century Gothic" w:cs="Times New Roman"/>
          <w:lang w:eastAsia="en-NZ"/>
        </w:rPr>
        <w:t xml:space="preserve">Research by </w:t>
      </w:r>
      <w:r w:rsidR="00D86B5A">
        <w:rPr>
          <w:rFonts w:ascii="Century Gothic" w:eastAsia="Times New Roman" w:hAnsi="Century Gothic" w:cs="Times New Roman"/>
          <w:lang w:eastAsia="en-NZ"/>
        </w:rPr>
        <w:t>Ara Poutama Aotearoa</w:t>
      </w:r>
      <w:r w:rsidRPr="00D86B5A">
        <w:rPr>
          <w:rFonts w:ascii="Century Gothic" w:eastAsia="Times New Roman" w:hAnsi="Century Gothic" w:cs="Times New Roman"/>
          <w:lang w:eastAsia="en-NZ"/>
        </w:rPr>
        <w:t xml:space="preserve"> shows that </w:t>
      </w:r>
      <w:r w:rsidR="00F31318" w:rsidRPr="00D86B5A">
        <w:rPr>
          <w:rFonts w:ascii="Century Gothic" w:eastAsia="Times New Roman" w:hAnsi="Century Gothic" w:cs="Times New Roman"/>
          <w:lang w:eastAsia="en-NZ"/>
        </w:rPr>
        <w:t xml:space="preserve">educational achievement is important in enabling </w:t>
      </w:r>
      <w:r w:rsidR="00236059" w:rsidRPr="00D86B5A">
        <w:rPr>
          <w:rFonts w:ascii="Century Gothic" w:eastAsia="Times New Roman" w:hAnsi="Century Gothic" w:cs="Times New Roman"/>
          <w:lang w:eastAsia="en-NZ"/>
        </w:rPr>
        <w:t>prisoners</w:t>
      </w:r>
      <w:r w:rsidR="00F31318" w:rsidRPr="00D86B5A">
        <w:rPr>
          <w:rFonts w:ascii="Century Gothic" w:eastAsia="Times New Roman" w:hAnsi="Century Gothic" w:cs="Times New Roman"/>
          <w:lang w:eastAsia="en-NZ"/>
        </w:rPr>
        <w:t xml:space="preserve"> to fully p</w:t>
      </w:r>
      <w:r w:rsidR="00D86B5A" w:rsidRPr="00D86B5A">
        <w:rPr>
          <w:rFonts w:ascii="Century Gothic" w:eastAsia="Times New Roman" w:hAnsi="Century Gothic" w:cs="Times New Roman"/>
          <w:lang w:eastAsia="en-NZ"/>
        </w:rPr>
        <w:t>art</w:t>
      </w:r>
      <w:r w:rsidR="00F31318" w:rsidRPr="00D86B5A">
        <w:rPr>
          <w:rFonts w:ascii="Century Gothic" w:eastAsia="Times New Roman" w:hAnsi="Century Gothic" w:cs="Times New Roman"/>
          <w:lang w:eastAsia="en-NZ"/>
        </w:rPr>
        <w:t xml:space="preserve">icipate and benefit from other </w:t>
      </w:r>
      <w:r w:rsidR="00F31318" w:rsidRPr="00D86B5A">
        <w:rPr>
          <w:rFonts w:ascii="Century Gothic" w:eastAsia="Times New Roman" w:hAnsi="Century Gothic" w:cs="Times New Roman"/>
          <w:lang w:eastAsia="en-NZ"/>
        </w:rPr>
        <w:lastRenderedPageBreak/>
        <w:t xml:space="preserve">rehabilitative programmes, and that </w:t>
      </w:r>
      <w:r w:rsidRPr="00D86B5A">
        <w:rPr>
          <w:rFonts w:ascii="Century Gothic" w:eastAsia="Times New Roman" w:hAnsi="Century Gothic" w:cs="Times New Roman"/>
          <w:lang w:eastAsia="en-NZ"/>
        </w:rPr>
        <w:t>p</w:t>
      </w:r>
      <w:r w:rsidR="00D86B5A" w:rsidRPr="00D86B5A">
        <w:rPr>
          <w:rFonts w:ascii="Century Gothic" w:eastAsia="Times New Roman" w:hAnsi="Century Gothic" w:cs="Times New Roman"/>
          <w:lang w:eastAsia="en-NZ"/>
        </w:rPr>
        <w:t>art</w:t>
      </w:r>
      <w:r w:rsidRPr="00D86B5A">
        <w:rPr>
          <w:rFonts w:ascii="Century Gothic" w:eastAsia="Times New Roman" w:hAnsi="Century Gothic" w:cs="Times New Roman"/>
          <w:lang w:eastAsia="en-NZ"/>
        </w:rPr>
        <w:t xml:space="preserve">icipation in education can significantly reduce the risk of </w:t>
      </w:r>
      <w:r w:rsidR="00236059" w:rsidRPr="00D86B5A">
        <w:rPr>
          <w:rFonts w:ascii="Century Gothic" w:eastAsia="Times New Roman" w:hAnsi="Century Gothic" w:cs="Times New Roman"/>
          <w:lang w:eastAsia="en-NZ"/>
        </w:rPr>
        <w:t>further crime</w:t>
      </w:r>
      <w:r w:rsidRPr="00D86B5A">
        <w:rPr>
          <w:rFonts w:ascii="Century Gothic" w:eastAsia="Times New Roman" w:hAnsi="Century Gothic" w:cs="Times New Roman"/>
          <w:lang w:eastAsia="en-NZ"/>
        </w:rPr>
        <w:t xml:space="preserve"> following release from prison.</w:t>
      </w:r>
      <w:r w:rsidR="00CA4011" w:rsidRPr="00D86B5A">
        <w:rPr>
          <w:rStyle w:val="EndnoteReference"/>
          <w:rFonts w:ascii="Century Gothic" w:eastAsia="Times New Roman" w:hAnsi="Century Gothic" w:cs="Times New Roman"/>
          <w:lang w:eastAsia="en-NZ"/>
        </w:rPr>
        <w:endnoteReference w:id="17"/>
      </w:r>
      <w:r w:rsidRPr="00D86B5A">
        <w:rPr>
          <w:rFonts w:ascii="Century Gothic" w:eastAsia="Times New Roman" w:hAnsi="Century Gothic" w:cs="Times New Roman"/>
          <w:lang w:eastAsia="en-NZ"/>
        </w:rPr>
        <w:t xml:space="preserve"> </w:t>
      </w:r>
    </w:p>
    <w:p w14:paraId="6D107F9D" w14:textId="66BA5E74" w:rsidR="00A828FF" w:rsidRPr="00D86B5A" w:rsidRDefault="00A828FF" w:rsidP="00285F26">
      <w:pPr>
        <w:pStyle w:val="Heading2"/>
        <w:spacing w:before="0" w:after="120"/>
        <w:rPr>
          <w:rFonts w:ascii="Century Gothic" w:eastAsiaTheme="minorHAnsi" w:hAnsi="Century Gothic" w:cstheme="minorBidi"/>
          <w:b/>
          <w:bCs/>
          <w:color w:val="auto"/>
          <w:sz w:val="22"/>
          <w:szCs w:val="22"/>
        </w:rPr>
      </w:pPr>
      <w:bookmarkStart w:id="8" w:name="_Toc78534072"/>
      <w:r w:rsidRPr="00D86B5A">
        <w:rPr>
          <w:rFonts w:ascii="Century Gothic" w:hAnsi="Century Gothic"/>
          <w:b/>
          <w:bCs/>
          <w:color w:val="auto"/>
        </w:rPr>
        <w:t>Recidivism is high</w:t>
      </w:r>
      <w:bookmarkEnd w:id="8"/>
      <w:r w:rsidRPr="00D86B5A">
        <w:rPr>
          <w:rFonts w:ascii="Century Gothic" w:hAnsi="Century Gothic"/>
          <w:b/>
          <w:bCs/>
          <w:color w:val="auto"/>
        </w:rPr>
        <w:t xml:space="preserve">  </w:t>
      </w:r>
    </w:p>
    <w:p w14:paraId="449F962D" w14:textId="77777777" w:rsidR="00B856F2" w:rsidRPr="00D86B5A" w:rsidRDefault="00B856F2" w:rsidP="00B856F2">
      <w:pPr>
        <w:widowControl w:val="0"/>
        <w:spacing w:after="120"/>
        <w:ind w:left="9"/>
        <w:rPr>
          <w:rFonts w:ascii="Century Gothic" w:hAnsi="Century Gothic" w:cs="ArialMT"/>
        </w:rPr>
      </w:pPr>
      <w:r w:rsidRPr="00322EDC">
        <w:rPr>
          <w:rFonts w:ascii="Century Gothic" w:hAnsi="Century Gothic" w:cs="ArialMT"/>
        </w:rPr>
        <w:t>Ara Poutama Aotearoa’s</w:t>
      </w:r>
      <w:r w:rsidRPr="00D86B5A">
        <w:rPr>
          <w:rFonts w:ascii="Century Gothic" w:hAnsi="Century Gothic" w:cs="ArialMT"/>
        </w:rPr>
        <w:t xml:space="preserve"> Hōkai Rangi Strategy identifies that “</w:t>
      </w:r>
      <w:r w:rsidRPr="00322EDC">
        <w:rPr>
          <w:rFonts w:ascii="Century Gothic" w:hAnsi="Century Gothic" w:cs="ArialMT"/>
        </w:rPr>
        <w:t xml:space="preserve">safety, containment and risk management are prioritised at the expense of </w:t>
      </w:r>
      <w:r>
        <w:rPr>
          <w:rFonts w:ascii="Century Gothic" w:hAnsi="Century Gothic" w:cs="ArialMT"/>
        </w:rPr>
        <w:t>k</w:t>
      </w:r>
      <w:r w:rsidRPr="00322EDC">
        <w:rPr>
          <w:rFonts w:ascii="Century Gothic" w:hAnsi="Century Gothic" w:cs="ArialMT"/>
        </w:rPr>
        <w:t>aupapa Māori, tikanga Māori and oranga”, and that “not all people in our care and management receive the rehabilitation they require prior to release”.</w:t>
      </w:r>
      <w:r w:rsidRPr="00322EDC">
        <w:rPr>
          <w:rStyle w:val="EndnoteReference"/>
          <w:rFonts w:ascii="Century Gothic" w:hAnsi="Century Gothic" w:cs="ArialMT"/>
        </w:rPr>
        <w:endnoteReference w:id="18"/>
      </w:r>
      <w:r w:rsidRPr="00D86B5A">
        <w:rPr>
          <w:rFonts w:ascii="Century Gothic" w:hAnsi="Century Gothic" w:cs="ArialMT"/>
        </w:rPr>
        <w:t xml:space="preserve"> </w:t>
      </w:r>
    </w:p>
    <w:p w14:paraId="7A4A0923" w14:textId="44A8B7F9" w:rsidR="0021762E" w:rsidRPr="00D86B5A" w:rsidRDefault="0021762E" w:rsidP="00285F26">
      <w:pPr>
        <w:widowControl w:val="0"/>
        <w:spacing w:after="120"/>
        <w:ind w:left="9"/>
        <w:rPr>
          <w:rFonts w:ascii="Century Gothic" w:hAnsi="Century Gothic" w:cs="ArialMT"/>
        </w:rPr>
      </w:pPr>
      <w:r w:rsidRPr="00D86B5A">
        <w:rPr>
          <w:rFonts w:ascii="Century Gothic" w:hAnsi="Century Gothic" w:cs="ArialMT"/>
        </w:rPr>
        <w:t>In N</w:t>
      </w:r>
      <w:r w:rsidR="007809D2" w:rsidRPr="00D86B5A">
        <w:rPr>
          <w:rFonts w:ascii="Century Gothic" w:hAnsi="Century Gothic" w:cs="ArialMT"/>
        </w:rPr>
        <w:t xml:space="preserve">ew </w:t>
      </w:r>
      <w:r w:rsidRPr="00D86B5A">
        <w:rPr>
          <w:rFonts w:ascii="Century Gothic" w:hAnsi="Century Gothic" w:cs="ArialMT"/>
        </w:rPr>
        <w:t>Z</w:t>
      </w:r>
      <w:r w:rsidR="007809D2" w:rsidRPr="00D86B5A">
        <w:rPr>
          <w:rFonts w:ascii="Century Gothic" w:hAnsi="Century Gothic" w:cs="ArialMT"/>
        </w:rPr>
        <w:t>ealand</w:t>
      </w:r>
      <w:r w:rsidRPr="00D86B5A">
        <w:rPr>
          <w:rFonts w:ascii="Century Gothic" w:hAnsi="Century Gothic" w:cs="ArialMT"/>
        </w:rPr>
        <w:t xml:space="preserve">, </w:t>
      </w:r>
      <w:r w:rsidR="00236059" w:rsidRPr="00D86B5A">
        <w:rPr>
          <w:rFonts w:ascii="Century Gothic" w:hAnsi="Century Gothic" w:cs="ArialMT"/>
        </w:rPr>
        <w:t>recidivism is</w:t>
      </w:r>
      <w:r w:rsidRPr="00D86B5A">
        <w:rPr>
          <w:rFonts w:ascii="Century Gothic" w:hAnsi="Century Gothic" w:cs="ArialMT"/>
        </w:rPr>
        <w:t xml:space="preserve"> high. </w:t>
      </w:r>
      <w:r w:rsidR="00D766D3">
        <w:rPr>
          <w:rFonts w:ascii="Century Gothic" w:hAnsi="Century Gothic" w:cs="ArialMT"/>
        </w:rPr>
        <w:t>As the Hōkai Rangi Strategy notes, n</w:t>
      </w:r>
      <w:r w:rsidR="005F5E40" w:rsidRPr="00D86B5A">
        <w:rPr>
          <w:rFonts w:ascii="Century Gothic" w:hAnsi="Century Gothic" w:cs="ArialMT"/>
        </w:rPr>
        <w:t xml:space="preserve">ot all </w:t>
      </w:r>
      <w:r w:rsidR="00A828FF" w:rsidRPr="00D86B5A">
        <w:rPr>
          <w:rFonts w:ascii="Century Gothic" w:hAnsi="Century Gothic" w:cs="ArialMT"/>
        </w:rPr>
        <w:t xml:space="preserve">prisoners are getting the help they </w:t>
      </w:r>
      <w:r w:rsidRPr="00D86B5A">
        <w:rPr>
          <w:rFonts w:ascii="Century Gothic" w:hAnsi="Century Gothic" w:cs="ArialMT"/>
        </w:rPr>
        <w:t>need with</w:t>
      </w:r>
      <w:r w:rsidR="00A828FF" w:rsidRPr="00D86B5A">
        <w:rPr>
          <w:rFonts w:ascii="Century Gothic" w:hAnsi="Century Gothic" w:cs="ArialMT"/>
        </w:rPr>
        <w:t xml:space="preserve"> </w:t>
      </w:r>
      <w:r w:rsidR="00DF0766" w:rsidRPr="00D86B5A">
        <w:rPr>
          <w:rFonts w:ascii="Century Gothic" w:hAnsi="Century Gothic" w:cs="ArialMT"/>
        </w:rPr>
        <w:t xml:space="preserve">issues </w:t>
      </w:r>
      <w:r w:rsidRPr="00D86B5A">
        <w:rPr>
          <w:rFonts w:ascii="Century Gothic" w:hAnsi="Century Gothic" w:cs="ArialMT"/>
        </w:rPr>
        <w:t>such as their physical and mental health or with other issues such as lack of self-esteem, anger management and identity</w:t>
      </w:r>
      <w:r w:rsidR="00322EDC">
        <w:rPr>
          <w:rFonts w:ascii="Century Gothic" w:hAnsi="Century Gothic" w:cs="ArialMT"/>
        </w:rPr>
        <w:t>,</w:t>
      </w:r>
      <w:r w:rsidRPr="00D86B5A">
        <w:rPr>
          <w:rFonts w:ascii="Century Gothic" w:hAnsi="Century Gothic" w:cs="ArialMT"/>
        </w:rPr>
        <w:t xml:space="preserve"> </w:t>
      </w:r>
      <w:r w:rsidR="00DF0766" w:rsidRPr="00D86B5A">
        <w:rPr>
          <w:rFonts w:ascii="Century Gothic" w:hAnsi="Century Gothic" w:cs="ArialMT"/>
        </w:rPr>
        <w:t>prevent</w:t>
      </w:r>
      <w:r w:rsidR="00322EDC">
        <w:rPr>
          <w:rFonts w:ascii="Century Gothic" w:hAnsi="Century Gothic" w:cs="ArialMT"/>
        </w:rPr>
        <w:t>ing</w:t>
      </w:r>
      <w:r w:rsidR="00DF0766" w:rsidRPr="00D86B5A">
        <w:rPr>
          <w:rFonts w:ascii="Century Gothic" w:hAnsi="Century Gothic" w:cs="ArialMT"/>
        </w:rPr>
        <w:t xml:space="preserve"> them from going on to become educated and ready for employment</w:t>
      </w:r>
      <w:r w:rsidR="003B2CFF" w:rsidRPr="00D86B5A">
        <w:rPr>
          <w:rFonts w:ascii="Century Gothic" w:hAnsi="Century Gothic" w:cs="ArialMT"/>
        </w:rPr>
        <w:t>.</w:t>
      </w:r>
      <w:r w:rsidR="00B21A6B" w:rsidRPr="00D86B5A">
        <w:rPr>
          <w:rFonts w:ascii="Century Gothic" w:hAnsi="Century Gothic" w:cs="ArialMT"/>
        </w:rPr>
        <w:t xml:space="preserve"> </w:t>
      </w:r>
    </w:p>
    <w:p w14:paraId="2CFC945C" w14:textId="19DE6748" w:rsidR="00A828FF" w:rsidRPr="00D86B5A" w:rsidRDefault="00C54212" w:rsidP="00285F26">
      <w:pPr>
        <w:widowControl w:val="0"/>
        <w:spacing w:after="120"/>
        <w:ind w:left="9"/>
        <w:rPr>
          <w:rFonts w:ascii="Century Gothic" w:hAnsi="Century Gothic" w:cs="ArialMT"/>
        </w:rPr>
      </w:pPr>
      <w:r w:rsidRPr="00D86B5A">
        <w:rPr>
          <w:rFonts w:ascii="Century Gothic" w:hAnsi="Century Gothic" w:cs="ArialMT"/>
        </w:rPr>
        <w:t xml:space="preserve">Without support for personal growth </w:t>
      </w:r>
      <w:r w:rsidR="00D86736" w:rsidRPr="00D86B5A">
        <w:rPr>
          <w:rFonts w:ascii="Century Gothic" w:hAnsi="Century Gothic" w:cs="ArialMT"/>
        </w:rPr>
        <w:t xml:space="preserve">and </w:t>
      </w:r>
      <w:r w:rsidRPr="00D86B5A">
        <w:rPr>
          <w:rFonts w:ascii="Century Gothic" w:hAnsi="Century Gothic" w:cs="ArialMT"/>
        </w:rPr>
        <w:t>rehabilitation,</w:t>
      </w:r>
      <w:r w:rsidR="00AB5961" w:rsidRPr="00D86B5A">
        <w:rPr>
          <w:rFonts w:ascii="Century Gothic" w:hAnsi="Century Gothic" w:cs="ArialMT"/>
        </w:rPr>
        <w:t xml:space="preserve"> former</w:t>
      </w:r>
      <w:r w:rsidRPr="00D86B5A">
        <w:rPr>
          <w:rFonts w:ascii="Century Gothic" w:hAnsi="Century Gothic" w:cs="ArialMT"/>
        </w:rPr>
        <w:t xml:space="preserve"> prisoners </w:t>
      </w:r>
      <w:r w:rsidR="00AB5961" w:rsidRPr="00D86B5A">
        <w:rPr>
          <w:rFonts w:ascii="Century Gothic" w:hAnsi="Century Gothic" w:cs="ArialMT"/>
        </w:rPr>
        <w:t xml:space="preserve">are more likely to re-offend. </w:t>
      </w:r>
      <w:r w:rsidR="00A828FF" w:rsidRPr="00D86B5A">
        <w:rPr>
          <w:rFonts w:ascii="Century Gothic" w:hAnsi="Century Gothic" w:cs="ArialMT"/>
        </w:rPr>
        <w:t xml:space="preserve">A 2009 </w:t>
      </w:r>
      <w:r w:rsidR="00D86B5A">
        <w:rPr>
          <w:rFonts w:ascii="Century Gothic" w:hAnsi="Century Gothic" w:cs="ArialMT"/>
        </w:rPr>
        <w:t>Ara Poutama Aotearoa</w:t>
      </w:r>
      <w:r w:rsidR="00710CA7" w:rsidRPr="00D86B5A">
        <w:rPr>
          <w:rFonts w:ascii="Century Gothic" w:hAnsi="Century Gothic" w:cs="ArialMT"/>
        </w:rPr>
        <w:t xml:space="preserve"> </w:t>
      </w:r>
      <w:r w:rsidR="00A828FF" w:rsidRPr="00D86B5A">
        <w:rPr>
          <w:rFonts w:ascii="Century Gothic" w:hAnsi="Century Gothic" w:cs="ArialMT"/>
        </w:rPr>
        <w:t xml:space="preserve">longitudinal study of </w:t>
      </w:r>
      <w:r w:rsidR="00236059" w:rsidRPr="00D27AE7">
        <w:rPr>
          <w:rFonts w:ascii="Century Gothic" w:hAnsi="Century Gothic" w:cs="ArialMT"/>
          <w:u w:val="single"/>
        </w:rPr>
        <w:t>prisoners</w:t>
      </w:r>
      <w:r w:rsidR="00A828FF" w:rsidRPr="00D27AE7">
        <w:rPr>
          <w:rFonts w:ascii="Century Gothic" w:hAnsi="Century Gothic" w:cs="ArialMT"/>
          <w:u w:val="single"/>
        </w:rPr>
        <w:t xml:space="preserve"> released from N</w:t>
      </w:r>
      <w:r w:rsidR="00D27AE7" w:rsidRPr="00D27AE7">
        <w:rPr>
          <w:rFonts w:ascii="Century Gothic" w:hAnsi="Century Gothic" w:cs="ArialMT"/>
          <w:u w:val="single"/>
        </w:rPr>
        <w:t xml:space="preserve">ew </w:t>
      </w:r>
      <w:r w:rsidR="00A828FF" w:rsidRPr="00D27AE7">
        <w:rPr>
          <w:rFonts w:ascii="Century Gothic" w:hAnsi="Century Gothic" w:cs="ArialMT"/>
          <w:u w:val="single"/>
        </w:rPr>
        <w:t>Z</w:t>
      </w:r>
      <w:r w:rsidR="00D27AE7" w:rsidRPr="00D27AE7">
        <w:rPr>
          <w:rFonts w:ascii="Century Gothic" w:hAnsi="Century Gothic" w:cs="ArialMT"/>
          <w:u w:val="single"/>
        </w:rPr>
        <w:t xml:space="preserve">ealand </w:t>
      </w:r>
      <w:r w:rsidR="00A828FF" w:rsidRPr="00D27AE7">
        <w:rPr>
          <w:rFonts w:ascii="Century Gothic" w:hAnsi="Century Gothic" w:cs="ArialMT"/>
          <w:u w:val="single"/>
        </w:rPr>
        <w:t>prisons</w:t>
      </w:r>
      <w:r w:rsidR="00A828FF" w:rsidRPr="00D86B5A">
        <w:rPr>
          <w:rFonts w:ascii="Century Gothic" w:hAnsi="Century Gothic" w:cs="ArialMT"/>
        </w:rPr>
        <w:t xml:space="preserve"> found that: </w:t>
      </w:r>
    </w:p>
    <w:p w14:paraId="70D45DAB" w14:textId="5A0DEBD2" w:rsidR="00A828FF" w:rsidRPr="00D86B5A" w:rsidRDefault="00A828FF" w:rsidP="00285F26">
      <w:pPr>
        <w:pStyle w:val="ListParagraph"/>
        <w:widowControl w:val="0"/>
        <w:numPr>
          <w:ilvl w:val="0"/>
          <w:numId w:val="4"/>
        </w:numPr>
        <w:spacing w:after="120"/>
        <w:ind w:left="709" w:hanging="283"/>
        <w:contextualSpacing w:val="0"/>
        <w:rPr>
          <w:rFonts w:ascii="Century Gothic" w:hAnsi="Century Gothic"/>
        </w:rPr>
      </w:pPr>
      <w:r w:rsidRPr="00D86B5A">
        <w:rPr>
          <w:rFonts w:ascii="Century Gothic" w:hAnsi="Century Gothic" w:cs="ArialMT"/>
        </w:rPr>
        <w:t>Overall, 52</w:t>
      </w:r>
      <w:r w:rsidR="00CD3853" w:rsidRPr="00D86B5A">
        <w:rPr>
          <w:rFonts w:ascii="Century Gothic" w:hAnsi="Century Gothic" w:cs="ArialMT"/>
        </w:rPr>
        <w:t>%</w:t>
      </w:r>
      <w:r w:rsidRPr="00D86B5A">
        <w:rPr>
          <w:rFonts w:ascii="Century Gothic" w:hAnsi="Century Gothic" w:cs="ArialMT"/>
        </w:rPr>
        <w:t xml:space="preserve"> were convicted of a new offence and were returned to prison at least once during the 60-months follow-up period. </w:t>
      </w:r>
    </w:p>
    <w:p w14:paraId="1E1A5791" w14:textId="77777777" w:rsidR="00A828FF" w:rsidRPr="00D86B5A" w:rsidRDefault="00A828FF" w:rsidP="00285F26">
      <w:pPr>
        <w:pStyle w:val="ListParagraph"/>
        <w:widowControl w:val="0"/>
        <w:numPr>
          <w:ilvl w:val="2"/>
          <w:numId w:val="3"/>
        </w:numPr>
        <w:spacing w:after="120"/>
        <w:ind w:left="709" w:hanging="283"/>
        <w:contextualSpacing w:val="0"/>
        <w:rPr>
          <w:rFonts w:ascii="Century Gothic" w:hAnsi="Century Gothic"/>
        </w:rPr>
      </w:pPr>
      <w:r w:rsidRPr="00D86B5A">
        <w:rPr>
          <w:rFonts w:ascii="Century Gothic" w:hAnsi="Century Gothic"/>
        </w:rPr>
        <w:t xml:space="preserve">The younger the released prisoner, the higher the likelihood of re-imprisonment. </w:t>
      </w:r>
    </w:p>
    <w:p w14:paraId="739E259F" w14:textId="3508B1C8" w:rsidR="00A828FF" w:rsidRPr="00D86B5A" w:rsidRDefault="00A828FF" w:rsidP="00285F26">
      <w:pPr>
        <w:pStyle w:val="ListParagraph"/>
        <w:widowControl w:val="0"/>
        <w:numPr>
          <w:ilvl w:val="2"/>
          <w:numId w:val="3"/>
        </w:numPr>
        <w:spacing w:after="120"/>
        <w:ind w:left="709" w:hanging="283"/>
        <w:contextualSpacing w:val="0"/>
        <w:rPr>
          <w:rFonts w:ascii="Century Gothic" w:hAnsi="Century Gothic"/>
        </w:rPr>
      </w:pPr>
      <w:r w:rsidRPr="00D86B5A">
        <w:rPr>
          <w:rFonts w:ascii="Century Gothic" w:hAnsi="Century Gothic" w:cs="ArialMT"/>
        </w:rPr>
        <w:t>The re-imprisonment rate for Māori offenders (58</w:t>
      </w:r>
      <w:r w:rsidR="00CD3853" w:rsidRPr="00D86B5A">
        <w:rPr>
          <w:rFonts w:ascii="Century Gothic" w:hAnsi="Century Gothic" w:cs="ArialMT"/>
        </w:rPr>
        <w:t>%</w:t>
      </w:r>
      <w:r w:rsidRPr="00D86B5A">
        <w:rPr>
          <w:rFonts w:ascii="Century Gothic" w:hAnsi="Century Gothic" w:cs="ArialMT"/>
        </w:rPr>
        <w:t>) is considerably higher than for other ethnicities.</w:t>
      </w:r>
      <w:r w:rsidRPr="00D86B5A">
        <w:rPr>
          <w:rStyle w:val="EndnoteReference"/>
          <w:rFonts w:ascii="Century Gothic" w:hAnsi="Century Gothic" w:cs="ArialMT"/>
        </w:rPr>
        <w:endnoteReference w:id="19"/>
      </w:r>
      <w:r w:rsidRPr="00D86B5A">
        <w:rPr>
          <w:rFonts w:ascii="Century Gothic" w:hAnsi="Century Gothic" w:cs="ArialMT"/>
        </w:rPr>
        <w:t xml:space="preserve"> </w:t>
      </w:r>
    </w:p>
    <w:p w14:paraId="15163DB3" w14:textId="4A7D2C80" w:rsidR="00A828FF" w:rsidRPr="00D86B5A" w:rsidRDefault="00A828FF" w:rsidP="00A828FF">
      <w:pPr>
        <w:widowControl w:val="0"/>
        <w:spacing w:after="120"/>
        <w:rPr>
          <w:rFonts w:ascii="Century Gothic" w:hAnsi="Century Gothic"/>
        </w:rPr>
      </w:pPr>
      <w:r w:rsidRPr="00D86B5A">
        <w:rPr>
          <w:rFonts w:ascii="Century Gothic" w:hAnsi="Century Gothic" w:cs="ArialMT"/>
        </w:rPr>
        <w:t xml:space="preserve">A </w:t>
      </w:r>
      <w:r w:rsidR="003744BA" w:rsidRPr="00D86B5A">
        <w:rPr>
          <w:rFonts w:ascii="Century Gothic" w:hAnsi="Century Gothic" w:cs="ArialMT"/>
        </w:rPr>
        <w:t xml:space="preserve">similar </w:t>
      </w:r>
      <w:r w:rsidRPr="00D86B5A">
        <w:rPr>
          <w:rFonts w:ascii="Century Gothic" w:hAnsi="Century Gothic" w:cs="ArialMT"/>
        </w:rPr>
        <w:t xml:space="preserve">longitudinal study over 60 months following </w:t>
      </w:r>
      <w:r w:rsidRPr="00D27AE7">
        <w:rPr>
          <w:rFonts w:ascii="Century Gothic" w:hAnsi="Century Gothic" w:cs="ArialMT"/>
          <w:u w:val="single"/>
        </w:rPr>
        <w:t>release from a community sentence</w:t>
      </w:r>
      <w:r w:rsidRPr="00D86B5A">
        <w:rPr>
          <w:rFonts w:ascii="Century Gothic" w:hAnsi="Century Gothic" w:cs="ArialMT"/>
        </w:rPr>
        <w:t xml:space="preserve"> in New Zealand, also published in 2009, found that the </w:t>
      </w:r>
      <w:r w:rsidRPr="00D86B5A">
        <w:rPr>
          <w:rFonts w:ascii="Century Gothic" w:hAnsi="Century Gothic" w:cs="Arial"/>
        </w:rPr>
        <w:t>reconviction rate of these offenders was 58</w:t>
      </w:r>
      <w:r w:rsidR="00CD3853" w:rsidRPr="00D86B5A">
        <w:rPr>
          <w:rFonts w:ascii="Century Gothic" w:hAnsi="Century Gothic" w:cs="Arial"/>
        </w:rPr>
        <w:t>%</w:t>
      </w:r>
      <w:r w:rsidRPr="00D86B5A">
        <w:rPr>
          <w:rFonts w:ascii="Century Gothic" w:hAnsi="Century Gothic" w:cs="Arial"/>
        </w:rPr>
        <w:t>.</w:t>
      </w:r>
      <w:r w:rsidRPr="00D86B5A">
        <w:rPr>
          <w:rStyle w:val="EndnoteReference"/>
          <w:rFonts w:ascii="Century Gothic" w:hAnsi="Century Gothic" w:cs="Arial"/>
        </w:rPr>
        <w:endnoteReference w:id="20"/>
      </w:r>
    </w:p>
    <w:p w14:paraId="1149B61A" w14:textId="313CF52F" w:rsidR="00A828FF" w:rsidRPr="00D86B5A" w:rsidRDefault="00A828FF" w:rsidP="00A828FF">
      <w:pPr>
        <w:spacing w:after="120"/>
        <w:rPr>
          <w:rFonts w:ascii="Century Gothic" w:hAnsi="Century Gothic"/>
        </w:rPr>
      </w:pPr>
      <w:r w:rsidRPr="00D86B5A">
        <w:rPr>
          <w:rFonts w:ascii="Century Gothic" w:hAnsi="Century Gothic"/>
        </w:rPr>
        <w:t>American statistics show that as many as 60</w:t>
      </w:r>
      <w:r w:rsidR="00CD3853" w:rsidRPr="00D86B5A">
        <w:rPr>
          <w:rFonts w:ascii="Century Gothic" w:hAnsi="Century Gothic"/>
        </w:rPr>
        <w:t>%</w:t>
      </w:r>
      <w:r w:rsidRPr="00D86B5A">
        <w:rPr>
          <w:rFonts w:ascii="Century Gothic" w:hAnsi="Century Gothic"/>
        </w:rPr>
        <w:t xml:space="preserve"> of </w:t>
      </w:r>
      <w:r w:rsidR="00E73764" w:rsidRPr="00D86B5A">
        <w:rPr>
          <w:rFonts w:ascii="Century Gothic" w:hAnsi="Century Gothic"/>
        </w:rPr>
        <w:t xml:space="preserve">the </w:t>
      </w:r>
      <w:r w:rsidRPr="00D86B5A">
        <w:rPr>
          <w:rFonts w:ascii="Century Gothic" w:hAnsi="Century Gothic"/>
        </w:rPr>
        <w:t xml:space="preserve">ex-prisoners </w:t>
      </w:r>
      <w:r w:rsidR="00D27AE7">
        <w:rPr>
          <w:rFonts w:ascii="Century Gothic" w:hAnsi="Century Gothic"/>
        </w:rPr>
        <w:t xml:space="preserve">in the United States </w:t>
      </w:r>
      <w:r w:rsidR="001B5A5B" w:rsidRPr="00D86B5A">
        <w:rPr>
          <w:rFonts w:ascii="Century Gothic" w:hAnsi="Century Gothic"/>
        </w:rPr>
        <w:t>remain</w:t>
      </w:r>
      <w:r w:rsidRPr="00D86B5A">
        <w:rPr>
          <w:rFonts w:ascii="Century Gothic" w:hAnsi="Century Gothic"/>
        </w:rPr>
        <w:t xml:space="preserve"> unemployed one year after their release from prison.</w:t>
      </w:r>
      <w:r w:rsidR="003A07A1" w:rsidRPr="00D86B5A">
        <w:rPr>
          <w:rStyle w:val="EndnoteReference"/>
          <w:rFonts w:ascii="Century Gothic" w:hAnsi="Century Gothic"/>
        </w:rPr>
        <w:endnoteReference w:id="21"/>
      </w:r>
    </w:p>
    <w:p w14:paraId="2DB4FC8A" w14:textId="52BEEED2" w:rsidR="00A828FF" w:rsidRPr="00D86B5A" w:rsidRDefault="00A828FF" w:rsidP="001B5A5B">
      <w:pPr>
        <w:pStyle w:val="ListParagraph"/>
        <w:numPr>
          <w:ilvl w:val="0"/>
          <w:numId w:val="5"/>
        </w:numPr>
        <w:spacing w:after="120"/>
        <w:contextualSpacing w:val="0"/>
        <w:rPr>
          <w:rFonts w:ascii="Century Gothic" w:hAnsi="Century Gothic"/>
        </w:rPr>
      </w:pPr>
      <w:r w:rsidRPr="00D86B5A">
        <w:rPr>
          <w:rFonts w:ascii="Century Gothic" w:hAnsi="Century Gothic"/>
        </w:rPr>
        <w:t>Without a source of income, many ex-prisoners have trouble finding housing.</w:t>
      </w:r>
      <w:r w:rsidR="001B5A5B" w:rsidRPr="00D86B5A">
        <w:rPr>
          <w:rFonts w:ascii="Century Gothic" w:hAnsi="Century Gothic"/>
        </w:rPr>
        <w:t xml:space="preserve"> </w:t>
      </w:r>
      <w:r w:rsidRPr="00D86B5A">
        <w:rPr>
          <w:rFonts w:ascii="Century Gothic" w:hAnsi="Century Gothic"/>
        </w:rPr>
        <w:t>The stress of unemployment also puts people at higher risk of alcohol and drug abuse, p</w:t>
      </w:r>
      <w:r w:rsidR="00D86B5A" w:rsidRPr="00D86B5A">
        <w:rPr>
          <w:rFonts w:ascii="Century Gothic" w:hAnsi="Century Gothic"/>
        </w:rPr>
        <w:t>art</w:t>
      </w:r>
      <w:r w:rsidRPr="00D86B5A">
        <w:rPr>
          <w:rFonts w:ascii="Century Gothic" w:hAnsi="Century Gothic"/>
        </w:rPr>
        <w:t xml:space="preserve">icularly for those who already have a history of drug problems. </w:t>
      </w:r>
    </w:p>
    <w:p w14:paraId="7303867C" w14:textId="5D18A653" w:rsidR="00A828FF" w:rsidRPr="00D86B5A" w:rsidRDefault="00A828FF" w:rsidP="002F0415">
      <w:pPr>
        <w:pStyle w:val="ListParagraph"/>
        <w:numPr>
          <w:ilvl w:val="0"/>
          <w:numId w:val="5"/>
        </w:numPr>
        <w:spacing w:after="120"/>
        <w:contextualSpacing w:val="0"/>
        <w:rPr>
          <w:rFonts w:ascii="Century Gothic" w:hAnsi="Century Gothic"/>
        </w:rPr>
      </w:pPr>
      <w:r w:rsidRPr="00D86B5A">
        <w:rPr>
          <w:rFonts w:ascii="Century Gothic" w:hAnsi="Century Gothic"/>
        </w:rPr>
        <w:t xml:space="preserve">About </w:t>
      </w:r>
      <w:r w:rsidRPr="00D86B5A">
        <w:rPr>
          <w:rFonts w:ascii="Century Gothic" w:eastAsia="Times New Roman" w:hAnsi="Century Gothic" w:cs="Times New Roman"/>
          <w:lang w:eastAsia="en-NZ"/>
        </w:rPr>
        <w:t xml:space="preserve">70% of former </w:t>
      </w:r>
      <w:r w:rsidR="00E73764" w:rsidRPr="00D86B5A">
        <w:rPr>
          <w:rFonts w:ascii="Century Gothic" w:eastAsia="Times New Roman" w:hAnsi="Century Gothic" w:cs="Times New Roman"/>
          <w:lang w:eastAsia="en-NZ"/>
        </w:rPr>
        <w:t xml:space="preserve">US </w:t>
      </w:r>
      <w:r w:rsidRPr="00D86B5A">
        <w:rPr>
          <w:rFonts w:ascii="Century Gothic" w:eastAsia="Times New Roman" w:hAnsi="Century Gothic" w:cs="Times New Roman"/>
          <w:lang w:eastAsia="en-NZ"/>
        </w:rPr>
        <w:t>prisoners function at the low end of the literacy range, making it tough to understand an employment ad</w:t>
      </w:r>
      <w:r w:rsidR="00CE75B8">
        <w:rPr>
          <w:rFonts w:ascii="Century Gothic" w:eastAsia="Times New Roman" w:hAnsi="Century Gothic" w:cs="Times New Roman"/>
          <w:lang w:eastAsia="en-NZ"/>
        </w:rPr>
        <w:t>vertisement</w:t>
      </w:r>
      <w:r w:rsidRPr="00D86B5A">
        <w:rPr>
          <w:rFonts w:ascii="Century Gothic" w:eastAsia="Times New Roman" w:hAnsi="Century Gothic" w:cs="Times New Roman"/>
          <w:lang w:eastAsia="en-NZ"/>
        </w:rPr>
        <w:t>, fill out a job application or write a business letter. With so many challenges stacked against them, re-arrests are common within the first six months of release.</w:t>
      </w:r>
    </w:p>
    <w:p w14:paraId="157ED5BA" w14:textId="15B1A3E8" w:rsidR="005C4249" w:rsidRPr="00D86B5A" w:rsidRDefault="001B5A5B" w:rsidP="003A07A1">
      <w:pPr>
        <w:widowControl w:val="0"/>
        <w:spacing w:after="120"/>
        <w:rPr>
          <w:rFonts w:ascii="Century Gothic" w:hAnsi="Century Gothic"/>
        </w:rPr>
      </w:pPr>
      <w:r w:rsidRPr="00D86B5A">
        <w:rPr>
          <w:rFonts w:ascii="Century Gothic" w:hAnsi="Century Gothic"/>
        </w:rPr>
        <w:t>In New Zealand, r</w:t>
      </w:r>
      <w:r w:rsidR="005C4249" w:rsidRPr="00D86B5A">
        <w:rPr>
          <w:rFonts w:ascii="Century Gothic" w:hAnsi="Century Gothic"/>
        </w:rPr>
        <w:t>e</w:t>
      </w:r>
      <w:r w:rsidR="00CE75B8">
        <w:rPr>
          <w:rFonts w:ascii="Century Gothic" w:hAnsi="Century Gothic"/>
        </w:rPr>
        <w:t>-</w:t>
      </w:r>
      <w:r w:rsidR="005C4249" w:rsidRPr="00D86B5A">
        <w:rPr>
          <w:rFonts w:ascii="Century Gothic" w:hAnsi="Century Gothic"/>
        </w:rPr>
        <w:t>offending rates for</w:t>
      </w:r>
      <w:r w:rsidR="003A07A1" w:rsidRPr="00D86B5A">
        <w:rPr>
          <w:rFonts w:ascii="Century Gothic" w:hAnsi="Century Gothic"/>
        </w:rPr>
        <w:t xml:space="preserve"> Māori </w:t>
      </w:r>
      <w:r w:rsidR="005C4249" w:rsidRPr="00D86B5A">
        <w:rPr>
          <w:rFonts w:ascii="Century Gothic" w:hAnsi="Century Gothic"/>
        </w:rPr>
        <w:t>are considerably higher than for</w:t>
      </w:r>
      <w:r w:rsidR="003A07A1" w:rsidRPr="00D86B5A">
        <w:rPr>
          <w:rFonts w:ascii="Century Gothic" w:hAnsi="Century Gothic"/>
        </w:rPr>
        <w:t xml:space="preserve"> non-Māori</w:t>
      </w:r>
      <w:r w:rsidR="005C4249" w:rsidRPr="00D86B5A">
        <w:rPr>
          <w:rFonts w:ascii="Century Gothic" w:hAnsi="Century Gothic"/>
        </w:rPr>
        <w:t>:</w:t>
      </w:r>
      <w:r w:rsidR="00A4535F" w:rsidRPr="00D86B5A">
        <w:rPr>
          <w:rStyle w:val="EndnoteReference"/>
          <w:rFonts w:ascii="Century Gothic" w:hAnsi="Century Gothic"/>
        </w:rPr>
        <w:endnoteReference w:id="22"/>
      </w:r>
    </w:p>
    <w:p w14:paraId="0F28B1B4" w14:textId="77777777" w:rsidR="00CE75B8" w:rsidRPr="00CE75B8" w:rsidRDefault="00D86736" w:rsidP="0013341F">
      <w:pPr>
        <w:pStyle w:val="ListParagraph"/>
        <w:widowControl w:val="0"/>
        <w:numPr>
          <w:ilvl w:val="0"/>
          <w:numId w:val="17"/>
        </w:numPr>
        <w:pBdr>
          <w:bottom w:val="single" w:sz="4" w:space="1" w:color="auto"/>
        </w:pBdr>
        <w:spacing w:after="120"/>
        <w:ind w:left="426"/>
        <w:contextualSpacing w:val="0"/>
        <w:rPr>
          <w:rFonts w:ascii="Century Gothic" w:hAnsi="Century Gothic"/>
          <w:b/>
          <w:bCs/>
        </w:rPr>
      </w:pPr>
      <w:r w:rsidRPr="00CE75B8">
        <w:rPr>
          <w:rFonts w:ascii="Century Gothic" w:hAnsi="Century Gothic"/>
        </w:rPr>
        <w:t>50% of Māori released from prison are reconvicted within 12 months, compared with 42% of non-Māori</w:t>
      </w:r>
      <w:r w:rsidR="0097320E" w:rsidRPr="00CE75B8">
        <w:rPr>
          <w:rFonts w:ascii="Century Gothic" w:hAnsi="Century Gothic"/>
        </w:rPr>
        <w:t xml:space="preserve">; </w:t>
      </w:r>
      <w:r w:rsidRPr="00CE75B8">
        <w:rPr>
          <w:rFonts w:ascii="Century Gothic" w:hAnsi="Century Gothic"/>
        </w:rPr>
        <w:t>35% of Māori released from prison are re-imprisoned within 12 months, compared with 28% of non-Māori.</w:t>
      </w:r>
    </w:p>
    <w:p w14:paraId="746A49BD" w14:textId="77777777" w:rsidR="00CE75B8" w:rsidRPr="00CE75B8" w:rsidRDefault="00D86736" w:rsidP="0013341F">
      <w:pPr>
        <w:pStyle w:val="ListParagraph"/>
        <w:widowControl w:val="0"/>
        <w:numPr>
          <w:ilvl w:val="0"/>
          <w:numId w:val="17"/>
        </w:numPr>
        <w:pBdr>
          <w:bottom w:val="single" w:sz="4" w:space="1" w:color="auto"/>
        </w:pBdr>
        <w:spacing w:after="120"/>
        <w:ind w:left="426"/>
        <w:contextualSpacing w:val="0"/>
        <w:rPr>
          <w:rFonts w:ascii="Century Gothic" w:hAnsi="Century Gothic"/>
          <w:b/>
          <w:bCs/>
        </w:rPr>
      </w:pPr>
      <w:r w:rsidRPr="00CE75B8">
        <w:rPr>
          <w:rFonts w:ascii="Century Gothic" w:hAnsi="Century Gothic"/>
        </w:rPr>
        <w:lastRenderedPageBreak/>
        <w:t>68% of Māori released from prison are reconvicted within 24 months, compared with 52% of non-Māori</w:t>
      </w:r>
      <w:r w:rsidR="0097320E" w:rsidRPr="00CE75B8">
        <w:rPr>
          <w:rFonts w:ascii="Century Gothic" w:hAnsi="Century Gothic"/>
        </w:rPr>
        <w:t xml:space="preserve">; </w:t>
      </w:r>
      <w:r w:rsidRPr="00CE75B8">
        <w:rPr>
          <w:rFonts w:ascii="Century Gothic" w:hAnsi="Century Gothic"/>
        </w:rPr>
        <w:t>50% of Māori released from prison are re-imprisoned</w:t>
      </w:r>
      <w:r w:rsidRPr="00CE75B8">
        <w:rPr>
          <w:rFonts w:ascii="Century Gothic" w:hAnsi="Century Gothic"/>
          <w:b/>
          <w:bCs/>
        </w:rPr>
        <w:t xml:space="preserve"> </w:t>
      </w:r>
      <w:r w:rsidRPr="00CE75B8">
        <w:rPr>
          <w:rFonts w:ascii="Century Gothic" w:hAnsi="Century Gothic"/>
        </w:rPr>
        <w:t>within 12 months, compared with 35% of non-Māori.</w:t>
      </w:r>
      <w:bookmarkStart w:id="9" w:name="_Toc78534073"/>
    </w:p>
    <w:p w14:paraId="22505B28" w14:textId="7FD288CB" w:rsidR="00CE75B8" w:rsidRDefault="00CE75B8" w:rsidP="00CE75B8">
      <w:pPr>
        <w:widowControl w:val="0"/>
        <w:pBdr>
          <w:bottom w:val="single" w:sz="4" w:space="1" w:color="auto"/>
        </w:pBdr>
        <w:spacing w:after="120"/>
        <w:ind w:left="66"/>
        <w:rPr>
          <w:rFonts w:ascii="Century Gothic" w:hAnsi="Century Gothic"/>
          <w:b/>
          <w:bCs/>
        </w:rPr>
      </w:pPr>
    </w:p>
    <w:p w14:paraId="4AD6D9DE" w14:textId="77777777" w:rsidR="00CE75B8" w:rsidRPr="00CE75B8" w:rsidRDefault="00CE75B8" w:rsidP="00CE75B8">
      <w:pPr>
        <w:widowControl w:val="0"/>
        <w:pBdr>
          <w:bottom w:val="single" w:sz="4" w:space="1" w:color="auto"/>
        </w:pBdr>
        <w:spacing w:after="120"/>
        <w:ind w:left="66"/>
        <w:rPr>
          <w:rFonts w:ascii="Century Gothic" w:hAnsi="Century Gothic"/>
          <w:b/>
          <w:bCs/>
        </w:rPr>
      </w:pPr>
    </w:p>
    <w:p w14:paraId="1D975EA3" w14:textId="7030FC6A" w:rsidR="00CE75B8" w:rsidRPr="003E0E26" w:rsidRDefault="00D63B17" w:rsidP="00CE75B8">
      <w:pPr>
        <w:widowControl w:val="0"/>
        <w:pBdr>
          <w:bottom w:val="single" w:sz="4" w:space="1" w:color="auto"/>
        </w:pBdr>
        <w:spacing w:after="120"/>
        <w:ind w:left="66"/>
        <w:rPr>
          <w:rFonts w:ascii="Century Gothic" w:hAnsi="Century Gothic"/>
          <w:b/>
          <w:bCs/>
          <w:sz w:val="32"/>
          <w:szCs w:val="32"/>
        </w:rPr>
      </w:pPr>
      <w:r w:rsidRPr="003E0E26">
        <w:rPr>
          <w:rFonts w:ascii="Century Gothic" w:hAnsi="Century Gothic"/>
          <w:b/>
          <w:bCs/>
          <w:sz w:val="32"/>
          <w:szCs w:val="32"/>
        </w:rPr>
        <w:t xml:space="preserve">What we know about the place of </w:t>
      </w:r>
      <w:r w:rsidR="00D86B5A" w:rsidRPr="003E0E26">
        <w:rPr>
          <w:rFonts w:ascii="Century Gothic" w:hAnsi="Century Gothic"/>
          <w:b/>
          <w:bCs/>
          <w:sz w:val="32"/>
          <w:szCs w:val="32"/>
        </w:rPr>
        <w:t>arts</w:t>
      </w:r>
      <w:r w:rsidRPr="003E0E26">
        <w:rPr>
          <w:rFonts w:ascii="Century Gothic" w:hAnsi="Century Gothic"/>
          <w:b/>
          <w:bCs/>
          <w:sz w:val="32"/>
          <w:szCs w:val="32"/>
        </w:rPr>
        <w:t xml:space="preserve"> programmes </w:t>
      </w:r>
      <w:r w:rsidR="00064B0B" w:rsidRPr="003E0E26">
        <w:rPr>
          <w:rFonts w:ascii="Century Gothic" w:hAnsi="Century Gothic"/>
          <w:b/>
          <w:bCs/>
          <w:sz w:val="32"/>
          <w:szCs w:val="32"/>
        </w:rPr>
        <w:t xml:space="preserve">in </w:t>
      </w:r>
      <w:r w:rsidR="00D86B5A" w:rsidRPr="003E0E26">
        <w:rPr>
          <w:rFonts w:ascii="Century Gothic" w:hAnsi="Century Gothic"/>
          <w:b/>
          <w:bCs/>
          <w:sz w:val="32"/>
          <w:szCs w:val="32"/>
        </w:rPr>
        <w:t>Ara Poutama Aotearoa</w:t>
      </w:r>
      <w:r w:rsidR="00841888" w:rsidRPr="003E0E26">
        <w:rPr>
          <w:rFonts w:ascii="Century Gothic" w:hAnsi="Century Gothic"/>
          <w:b/>
          <w:bCs/>
          <w:sz w:val="32"/>
          <w:szCs w:val="32"/>
        </w:rPr>
        <w:t xml:space="preserve"> </w:t>
      </w:r>
      <w:bookmarkEnd w:id="9"/>
    </w:p>
    <w:p w14:paraId="269E33E0" w14:textId="5C04EDE5" w:rsidR="00C02777" w:rsidRPr="00D86B5A" w:rsidRDefault="00131D6B" w:rsidP="00F32945">
      <w:pPr>
        <w:autoSpaceDE w:val="0"/>
        <w:autoSpaceDN w:val="0"/>
        <w:adjustRightInd w:val="0"/>
        <w:spacing w:after="120"/>
        <w:rPr>
          <w:rFonts w:ascii="Century Gothic" w:hAnsi="Century Gothic" w:cs="Calibri"/>
        </w:rPr>
      </w:pPr>
      <w:r w:rsidRPr="00D86B5A">
        <w:rPr>
          <w:rFonts w:ascii="Century Gothic" w:hAnsi="Century Gothic" w:cs="Calibri"/>
        </w:rPr>
        <w:t>By way of introduction</w:t>
      </w:r>
      <w:r w:rsidR="00E21830" w:rsidRPr="00D86B5A">
        <w:rPr>
          <w:rFonts w:ascii="Century Gothic" w:hAnsi="Century Gothic" w:cs="Calibri"/>
        </w:rPr>
        <w:t xml:space="preserve"> to this section</w:t>
      </w:r>
      <w:r w:rsidRPr="00D86B5A">
        <w:rPr>
          <w:rFonts w:ascii="Century Gothic" w:hAnsi="Century Gothic" w:cs="Calibri"/>
        </w:rPr>
        <w:t xml:space="preserve">, </w:t>
      </w:r>
      <w:r w:rsidR="00E21830" w:rsidRPr="00D86B5A">
        <w:rPr>
          <w:rFonts w:ascii="Century Gothic" w:hAnsi="Century Gothic" w:cs="Calibri"/>
        </w:rPr>
        <w:t xml:space="preserve">a </w:t>
      </w:r>
      <w:r w:rsidR="00E0474A" w:rsidRPr="00D86B5A">
        <w:rPr>
          <w:rFonts w:ascii="Century Gothic" w:hAnsi="Century Gothic" w:cs="Calibri"/>
        </w:rPr>
        <w:t xml:space="preserve">UK study of </w:t>
      </w:r>
      <w:r w:rsidR="00D86B5A">
        <w:rPr>
          <w:rFonts w:ascii="Century Gothic" w:hAnsi="Century Gothic" w:cs="Calibri"/>
        </w:rPr>
        <w:t>Arts in Corrections</w:t>
      </w:r>
      <w:r w:rsidR="00E21830" w:rsidRPr="00D86B5A">
        <w:rPr>
          <w:rFonts w:ascii="Century Gothic" w:hAnsi="Century Gothic" w:cs="Calibri"/>
        </w:rPr>
        <w:t xml:space="preserve"> is quoted</w:t>
      </w:r>
      <w:r w:rsidR="00FA4776">
        <w:rPr>
          <w:rFonts w:ascii="Century Gothic" w:hAnsi="Century Gothic" w:cs="Calibri"/>
        </w:rPr>
        <w:t>.</w:t>
      </w:r>
      <w:r w:rsidR="00E21830" w:rsidRPr="00D86B5A">
        <w:rPr>
          <w:rFonts w:ascii="Century Gothic" w:hAnsi="Century Gothic" w:cs="Calibri"/>
        </w:rPr>
        <w:t xml:space="preserve"> </w:t>
      </w:r>
      <w:r w:rsidR="00FA4776">
        <w:rPr>
          <w:rFonts w:ascii="Century Gothic" w:hAnsi="Century Gothic" w:cs="Calibri"/>
        </w:rPr>
        <w:t>I</w:t>
      </w:r>
      <w:r w:rsidR="00E21830" w:rsidRPr="00D86B5A">
        <w:rPr>
          <w:rFonts w:ascii="Century Gothic" w:hAnsi="Century Gothic" w:cs="Calibri"/>
        </w:rPr>
        <w:t xml:space="preserve">t </w:t>
      </w:r>
      <w:r w:rsidR="006F1B39" w:rsidRPr="00D86B5A">
        <w:rPr>
          <w:rFonts w:ascii="Century Gothic" w:hAnsi="Century Gothic" w:cs="Calibri"/>
        </w:rPr>
        <w:t xml:space="preserve">describes </w:t>
      </w:r>
      <w:r w:rsidRPr="00D86B5A">
        <w:rPr>
          <w:rFonts w:ascii="Century Gothic" w:hAnsi="Century Gothic" w:cs="Calibri"/>
        </w:rPr>
        <w:t xml:space="preserve">the needs of prisoners, the prison environment, and the possible role of </w:t>
      </w:r>
      <w:r w:rsidR="00D86B5A" w:rsidRPr="00D86B5A">
        <w:rPr>
          <w:rFonts w:ascii="Century Gothic" w:hAnsi="Century Gothic" w:cs="Calibri"/>
        </w:rPr>
        <w:t>arts</w:t>
      </w:r>
      <w:r w:rsidRPr="00D86B5A">
        <w:rPr>
          <w:rFonts w:ascii="Century Gothic" w:hAnsi="Century Gothic" w:cs="Calibri"/>
        </w:rPr>
        <w:t xml:space="preserve"> programmes</w:t>
      </w:r>
      <w:r w:rsidR="00C02777" w:rsidRPr="00D86B5A">
        <w:rPr>
          <w:rFonts w:ascii="Century Gothic" w:hAnsi="Century Gothic" w:cs="Calibri"/>
        </w:rPr>
        <w:t>:</w:t>
      </w:r>
      <w:r w:rsidR="00AD51ED" w:rsidRPr="00D86B5A">
        <w:rPr>
          <w:rStyle w:val="EndnoteReference"/>
          <w:rFonts w:ascii="Century Gothic" w:hAnsi="Century Gothic" w:cs="Calibri"/>
        </w:rPr>
        <w:endnoteReference w:id="23"/>
      </w:r>
      <w:r w:rsidR="00E0474A" w:rsidRPr="00D86B5A">
        <w:rPr>
          <w:rFonts w:ascii="Century Gothic" w:hAnsi="Century Gothic" w:cs="Calibri"/>
        </w:rPr>
        <w:t xml:space="preserve"> </w:t>
      </w:r>
    </w:p>
    <w:p w14:paraId="1E6B704F" w14:textId="66805AF3" w:rsidR="00C02777" w:rsidRPr="003E0E26" w:rsidRDefault="00E0474A" w:rsidP="003E0E26">
      <w:pPr>
        <w:autoSpaceDE w:val="0"/>
        <w:autoSpaceDN w:val="0"/>
        <w:adjustRightInd w:val="0"/>
        <w:spacing w:after="120"/>
        <w:ind w:left="720"/>
        <w:rPr>
          <w:rFonts w:ascii="Century Gothic" w:hAnsi="Century Gothic" w:cs="Calibri"/>
        </w:rPr>
      </w:pPr>
      <w:r w:rsidRPr="003E0E26">
        <w:rPr>
          <w:rFonts w:ascii="Century Gothic" w:hAnsi="Century Gothic" w:cs="Calibri"/>
        </w:rPr>
        <w:t>“</w:t>
      </w:r>
      <w:r w:rsidR="00A65FC5" w:rsidRPr="003E0E26">
        <w:rPr>
          <w:rFonts w:ascii="Century Gothic" w:hAnsi="Century Gothic" w:cs="Calibri"/>
        </w:rPr>
        <w:t>P</w:t>
      </w:r>
      <w:r w:rsidR="00F32945" w:rsidRPr="003E0E26">
        <w:rPr>
          <w:rFonts w:ascii="Century Gothic" w:hAnsi="Century Gothic" w:cs="Calibri"/>
        </w:rPr>
        <w:t xml:space="preserve">rison can be a stressful and unfavourable environment: often strict, </w:t>
      </w:r>
      <w:r w:rsidR="00C02777" w:rsidRPr="003E0E26">
        <w:rPr>
          <w:rFonts w:ascii="Century Gothic" w:hAnsi="Century Gothic" w:cs="Calibri"/>
        </w:rPr>
        <w:t>p</w:t>
      </w:r>
      <w:r w:rsidR="00F32945" w:rsidRPr="003E0E26">
        <w:rPr>
          <w:rFonts w:ascii="Century Gothic" w:hAnsi="Century Gothic" w:cs="Calibri"/>
        </w:rPr>
        <w:t>sychologically demanding and</w:t>
      </w:r>
      <w:r w:rsidRPr="003E0E26">
        <w:rPr>
          <w:rFonts w:ascii="Century Gothic" w:hAnsi="Century Gothic" w:cs="Calibri"/>
        </w:rPr>
        <w:t xml:space="preserve"> </w:t>
      </w:r>
      <w:r w:rsidR="00F32945" w:rsidRPr="003E0E26">
        <w:rPr>
          <w:rFonts w:ascii="Century Gothic" w:hAnsi="Century Gothic" w:cs="Calibri"/>
        </w:rPr>
        <w:t>sometimes violent. Prisons can be</w:t>
      </w:r>
      <w:r w:rsidRPr="003E0E26">
        <w:rPr>
          <w:rFonts w:ascii="Century Gothic" w:hAnsi="Century Gothic" w:cs="Calibri"/>
        </w:rPr>
        <w:t xml:space="preserve"> </w:t>
      </w:r>
      <w:r w:rsidR="00F32945" w:rsidRPr="003E0E26">
        <w:rPr>
          <w:rFonts w:ascii="Century Gothic" w:hAnsi="Century Gothic" w:cs="Calibri"/>
        </w:rPr>
        <w:t>perceived as</w:t>
      </w:r>
      <w:r w:rsidRPr="003E0E26">
        <w:rPr>
          <w:rFonts w:ascii="Century Gothic" w:hAnsi="Century Gothic" w:cs="Calibri"/>
        </w:rPr>
        <w:t xml:space="preserve"> </w:t>
      </w:r>
      <w:r w:rsidR="00F32945" w:rsidRPr="003E0E26">
        <w:rPr>
          <w:rFonts w:ascii="Century Gothic" w:hAnsi="Century Gothic" w:cs="Calibri"/>
        </w:rPr>
        <w:t>depersonalising and dehumanising and prisoners may be faced with challenges such as the social</w:t>
      </w:r>
      <w:r w:rsidR="00C02777" w:rsidRPr="003E0E26">
        <w:rPr>
          <w:rFonts w:ascii="Century Gothic" w:hAnsi="Century Gothic" w:cs="Calibri"/>
        </w:rPr>
        <w:t xml:space="preserve"> </w:t>
      </w:r>
      <w:r w:rsidR="00F32945" w:rsidRPr="003E0E26">
        <w:rPr>
          <w:rFonts w:ascii="Century Gothic" w:hAnsi="Century Gothic" w:cs="Calibri"/>
        </w:rPr>
        <w:t>stigma that is associated with being incarcerated, feelings of hopelessness</w:t>
      </w:r>
      <w:r w:rsidR="00C02777" w:rsidRPr="003E0E26">
        <w:rPr>
          <w:rFonts w:ascii="Century Gothic" w:hAnsi="Century Gothic" w:cs="Calibri"/>
        </w:rPr>
        <w:t xml:space="preserve"> </w:t>
      </w:r>
      <w:r w:rsidR="00F32945" w:rsidRPr="003E0E26">
        <w:rPr>
          <w:rFonts w:ascii="Century Gothic" w:hAnsi="Century Gothic" w:cs="Calibri"/>
        </w:rPr>
        <w:t>and powerlessness and deeply internalised shame and guilt</w:t>
      </w:r>
      <w:r w:rsidR="006F1B39" w:rsidRPr="003E0E26">
        <w:rPr>
          <w:rFonts w:ascii="Century Gothic" w:hAnsi="Century Gothic" w:cs="Calibri"/>
        </w:rPr>
        <w:t>.</w:t>
      </w:r>
    </w:p>
    <w:p w14:paraId="6D5D5EDA" w14:textId="6F1AAAE3" w:rsidR="00131D6B" w:rsidRPr="003E0E26" w:rsidRDefault="00EB21F3" w:rsidP="003E0E26">
      <w:pPr>
        <w:autoSpaceDE w:val="0"/>
        <w:autoSpaceDN w:val="0"/>
        <w:adjustRightInd w:val="0"/>
        <w:spacing w:after="120"/>
        <w:ind w:left="720"/>
        <w:rPr>
          <w:rFonts w:ascii="Century Gothic" w:hAnsi="Century Gothic" w:cs="Calibri"/>
        </w:rPr>
      </w:pPr>
      <w:r w:rsidRPr="003E0E26">
        <w:rPr>
          <w:rFonts w:ascii="Century Gothic" w:hAnsi="Century Gothic" w:cs="Calibri"/>
        </w:rPr>
        <w:t>“[</w:t>
      </w:r>
      <w:r w:rsidR="006F1B39" w:rsidRPr="003E0E26">
        <w:rPr>
          <w:rFonts w:ascii="Century Gothic" w:hAnsi="Century Gothic" w:cs="Calibri"/>
        </w:rPr>
        <w:t>Most</w:t>
      </w:r>
      <w:r w:rsidRPr="003E0E26">
        <w:rPr>
          <w:rFonts w:ascii="Century Gothic" w:hAnsi="Century Gothic" w:cs="Calibri"/>
        </w:rPr>
        <w:t xml:space="preserve">] </w:t>
      </w:r>
      <w:r w:rsidR="00F32945" w:rsidRPr="003E0E26">
        <w:rPr>
          <w:rFonts w:ascii="Century Gothic" w:hAnsi="Century Gothic" w:cs="Calibri"/>
        </w:rPr>
        <w:t>prisoners are from highly disadvantaged backgrounds, including poor parenting, family</w:t>
      </w:r>
      <w:r w:rsidR="00C02777" w:rsidRPr="003E0E26">
        <w:rPr>
          <w:rFonts w:ascii="Century Gothic" w:hAnsi="Century Gothic" w:cs="Calibri"/>
        </w:rPr>
        <w:t xml:space="preserve"> </w:t>
      </w:r>
      <w:r w:rsidR="00F32945" w:rsidRPr="003E0E26">
        <w:rPr>
          <w:rFonts w:ascii="Century Gothic" w:hAnsi="Century Gothic" w:cs="Calibri"/>
        </w:rPr>
        <w:t>criminality, poverty, and a lack of education</w:t>
      </w:r>
      <w:r w:rsidR="00C02777" w:rsidRPr="003E0E26">
        <w:rPr>
          <w:rFonts w:ascii="Century Gothic" w:hAnsi="Century Gothic" w:cs="Calibri"/>
        </w:rPr>
        <w:t xml:space="preserve"> </w:t>
      </w:r>
      <w:r w:rsidR="00F32945" w:rsidRPr="003E0E26">
        <w:rPr>
          <w:rFonts w:ascii="Century Gothic" w:hAnsi="Century Gothic" w:cs="Calibri"/>
        </w:rPr>
        <w:t>and employment</w:t>
      </w:r>
      <w:r w:rsidR="00C02777" w:rsidRPr="003E0E26">
        <w:rPr>
          <w:rFonts w:ascii="Century Gothic" w:hAnsi="Century Gothic" w:cs="Calibri"/>
        </w:rPr>
        <w:t xml:space="preserve"> … </w:t>
      </w:r>
      <w:r w:rsidR="00F52629" w:rsidRPr="003E0E26">
        <w:rPr>
          <w:rFonts w:ascii="Century Gothic" w:hAnsi="Century Gothic" w:cs="Calibri"/>
        </w:rPr>
        <w:t>C</w:t>
      </w:r>
      <w:r w:rsidR="00F32945" w:rsidRPr="003E0E26">
        <w:rPr>
          <w:rFonts w:ascii="Century Gothic" w:hAnsi="Century Gothic" w:cs="Calibri"/>
        </w:rPr>
        <w:t>ompared to the general population, prisoners are more likely to suffer from anxiety, depression,</w:t>
      </w:r>
      <w:r w:rsidR="00C02777" w:rsidRPr="003E0E26">
        <w:rPr>
          <w:rFonts w:ascii="Century Gothic" w:hAnsi="Century Gothic" w:cs="Calibri"/>
        </w:rPr>
        <w:t xml:space="preserve"> </w:t>
      </w:r>
      <w:r w:rsidR="00F32945" w:rsidRPr="003E0E26">
        <w:rPr>
          <w:rFonts w:ascii="Century Gothic" w:hAnsi="Century Gothic" w:cs="Calibri"/>
        </w:rPr>
        <w:t>stress, and anger problems, and have deficits in social skills, such as problem</w:t>
      </w:r>
      <w:r w:rsidR="00C02777" w:rsidRPr="003E0E26">
        <w:rPr>
          <w:rFonts w:ascii="Century Gothic" w:hAnsi="Century Gothic" w:cs="Calibri"/>
        </w:rPr>
        <w:t xml:space="preserve"> </w:t>
      </w:r>
      <w:r w:rsidR="00F32945" w:rsidRPr="003E0E26">
        <w:rPr>
          <w:rFonts w:ascii="Century Gothic" w:hAnsi="Century Gothic" w:cs="Calibri"/>
        </w:rPr>
        <w:t>solving, communication, self</w:t>
      </w:r>
      <w:r w:rsidR="00F32945" w:rsidRPr="003E0E26">
        <w:rPr>
          <w:rFonts w:ascii="Cambria Math" w:hAnsi="Cambria Math" w:cs="Cambria Math"/>
        </w:rPr>
        <w:t>‐</w:t>
      </w:r>
      <w:r w:rsidR="00F32945" w:rsidRPr="003E0E26">
        <w:rPr>
          <w:rFonts w:ascii="Century Gothic" w:hAnsi="Century Gothic" w:cs="Calibri"/>
        </w:rPr>
        <w:t>expression and verbal skills.</w:t>
      </w:r>
      <w:r w:rsidR="00C02777" w:rsidRPr="003E0E26">
        <w:rPr>
          <w:rFonts w:ascii="Century Gothic" w:hAnsi="Century Gothic" w:cs="Calibri"/>
        </w:rPr>
        <w:t xml:space="preserve"> </w:t>
      </w:r>
    </w:p>
    <w:p w14:paraId="57380917" w14:textId="52DFC7CB" w:rsidR="00F32945" w:rsidRPr="003E0E26" w:rsidRDefault="00FA4776" w:rsidP="003E0E26">
      <w:pPr>
        <w:autoSpaceDE w:val="0"/>
        <w:autoSpaceDN w:val="0"/>
        <w:adjustRightInd w:val="0"/>
        <w:spacing w:after="120"/>
        <w:ind w:left="720"/>
        <w:rPr>
          <w:rFonts w:ascii="Century Gothic" w:hAnsi="Century Gothic" w:cs="Calibri"/>
        </w:rPr>
      </w:pPr>
      <w:r>
        <w:rPr>
          <w:rFonts w:ascii="Century Gothic" w:hAnsi="Century Gothic" w:cs="Calibri"/>
        </w:rPr>
        <w:t>“</w:t>
      </w:r>
      <w:r w:rsidR="00F32945" w:rsidRPr="003E0E26">
        <w:rPr>
          <w:rFonts w:ascii="Century Gothic" w:hAnsi="Century Gothic" w:cs="Calibri"/>
        </w:rPr>
        <w:t>As a result of these challenges (some of which are exacerbated or caused by the environment),</w:t>
      </w:r>
      <w:r w:rsidR="00C02777" w:rsidRPr="003E0E26">
        <w:rPr>
          <w:rFonts w:ascii="Century Gothic" w:hAnsi="Century Gothic" w:cs="Calibri"/>
        </w:rPr>
        <w:t xml:space="preserve"> </w:t>
      </w:r>
      <w:r w:rsidR="00F32945" w:rsidRPr="003E0E26">
        <w:rPr>
          <w:rFonts w:ascii="Century Gothic" w:hAnsi="Century Gothic" w:cs="Calibri"/>
        </w:rPr>
        <w:t>rehabilitative interventions</w:t>
      </w:r>
      <w:r w:rsidR="004E585E" w:rsidRPr="003E0E26">
        <w:rPr>
          <w:rFonts w:ascii="Century Gothic" w:hAnsi="Century Gothic" w:cs="Calibri"/>
        </w:rPr>
        <w:t xml:space="preserve"> [are] </w:t>
      </w:r>
      <w:r w:rsidR="00F32945" w:rsidRPr="003E0E26">
        <w:rPr>
          <w:rFonts w:ascii="Century Gothic" w:hAnsi="Century Gothic" w:cs="Calibri"/>
        </w:rPr>
        <w:t>implemented with the aim of</w:t>
      </w:r>
      <w:r w:rsidR="00C02777" w:rsidRPr="003E0E26">
        <w:rPr>
          <w:rFonts w:ascii="Century Gothic" w:hAnsi="Century Gothic" w:cs="Calibri"/>
        </w:rPr>
        <w:t xml:space="preserve"> </w:t>
      </w:r>
      <w:r w:rsidR="00F32945" w:rsidRPr="003E0E26">
        <w:rPr>
          <w:rFonts w:ascii="Century Gothic" w:hAnsi="Century Gothic" w:cs="Calibri"/>
        </w:rPr>
        <w:t>increasing skills and supporting individuals.</w:t>
      </w:r>
      <w:r w:rsidR="00C02777" w:rsidRPr="003E0E26">
        <w:rPr>
          <w:rFonts w:ascii="Century Gothic" w:hAnsi="Century Gothic" w:cs="Calibri"/>
        </w:rPr>
        <w:t>”</w:t>
      </w:r>
      <w:r w:rsidR="00C05665">
        <w:rPr>
          <w:rFonts w:ascii="Century Gothic" w:hAnsi="Century Gothic" w:cs="Calibri"/>
        </w:rPr>
        <w:br/>
      </w:r>
    </w:p>
    <w:p w14:paraId="31C5A4BD" w14:textId="4C2FEE79" w:rsidR="00B202AE" w:rsidRPr="00D86B5A" w:rsidRDefault="00D86B5A" w:rsidP="00F32945">
      <w:pPr>
        <w:pStyle w:val="Heading2"/>
        <w:spacing w:before="0" w:after="120"/>
        <w:rPr>
          <w:rFonts w:ascii="Century Gothic" w:eastAsiaTheme="minorHAnsi" w:hAnsi="Century Gothic" w:cstheme="minorBidi"/>
          <w:b/>
          <w:bCs/>
          <w:color w:val="auto"/>
          <w:sz w:val="22"/>
          <w:szCs w:val="22"/>
        </w:rPr>
      </w:pPr>
      <w:bookmarkStart w:id="10" w:name="_Toc78534074"/>
      <w:r>
        <w:rPr>
          <w:rFonts w:ascii="Century Gothic" w:hAnsi="Century Gothic"/>
          <w:b/>
          <w:bCs/>
          <w:color w:val="auto"/>
        </w:rPr>
        <w:t>Ara Poutama Aotearoa</w:t>
      </w:r>
      <w:r w:rsidR="00B202AE" w:rsidRPr="00D86B5A">
        <w:rPr>
          <w:rFonts w:ascii="Century Gothic" w:hAnsi="Century Gothic"/>
          <w:b/>
          <w:bCs/>
          <w:color w:val="auto"/>
        </w:rPr>
        <w:t xml:space="preserve">’s </w:t>
      </w:r>
      <w:r w:rsidR="003E0E26">
        <w:rPr>
          <w:rFonts w:ascii="Century Gothic" w:hAnsi="Century Gothic"/>
          <w:b/>
          <w:bCs/>
          <w:color w:val="auto"/>
        </w:rPr>
        <w:t>p</w:t>
      </w:r>
      <w:r w:rsidR="00160E55" w:rsidRPr="00D86B5A">
        <w:rPr>
          <w:rFonts w:ascii="Century Gothic" w:hAnsi="Century Gothic"/>
          <w:b/>
          <w:bCs/>
          <w:color w:val="auto"/>
        </w:rPr>
        <w:t>risons and Community Corrections</w:t>
      </w:r>
      <w:bookmarkEnd w:id="10"/>
      <w:r w:rsidR="00160E55" w:rsidRPr="00D86B5A">
        <w:rPr>
          <w:rFonts w:ascii="Century Gothic" w:hAnsi="Century Gothic"/>
          <w:b/>
          <w:bCs/>
          <w:color w:val="auto"/>
        </w:rPr>
        <w:t xml:space="preserve"> </w:t>
      </w:r>
    </w:p>
    <w:p w14:paraId="2485159C" w14:textId="27F0EE12" w:rsidR="00160E55" w:rsidRPr="00D86B5A" w:rsidRDefault="007809D2" w:rsidP="00CD4E88">
      <w:pPr>
        <w:widowControl w:val="0"/>
        <w:spacing w:after="60"/>
        <w:rPr>
          <w:rFonts w:ascii="Century Gothic" w:hAnsi="Century Gothic"/>
          <w:b/>
          <w:bCs/>
        </w:rPr>
      </w:pPr>
      <w:r w:rsidRPr="00D86B5A">
        <w:rPr>
          <w:rFonts w:ascii="Century Gothic" w:hAnsi="Century Gothic"/>
          <w:b/>
          <w:bCs/>
        </w:rPr>
        <w:t xml:space="preserve">In </w:t>
      </w:r>
      <w:r w:rsidR="00FA4776">
        <w:rPr>
          <w:rFonts w:ascii="Century Gothic" w:hAnsi="Century Gothic"/>
          <w:b/>
          <w:bCs/>
        </w:rPr>
        <w:t>p</w:t>
      </w:r>
      <w:r w:rsidR="00160E55" w:rsidRPr="00D86B5A">
        <w:rPr>
          <w:rFonts w:ascii="Century Gothic" w:hAnsi="Century Gothic"/>
          <w:b/>
          <w:bCs/>
        </w:rPr>
        <w:t xml:space="preserve">risons </w:t>
      </w:r>
    </w:p>
    <w:p w14:paraId="70D0354E" w14:textId="2B5F9C8A" w:rsidR="00B202AE" w:rsidRPr="00D86B5A" w:rsidRDefault="00D86B5A" w:rsidP="00EA77C0">
      <w:pPr>
        <w:widowControl w:val="0"/>
        <w:spacing w:after="120"/>
        <w:rPr>
          <w:rFonts w:ascii="Century Gothic" w:hAnsi="Century Gothic"/>
        </w:rPr>
      </w:pPr>
      <w:r>
        <w:rPr>
          <w:rFonts w:ascii="Century Gothic" w:hAnsi="Century Gothic"/>
        </w:rPr>
        <w:t>Ara Poutama Aotearoa</w:t>
      </w:r>
      <w:r w:rsidR="006B43A5" w:rsidRPr="00D86B5A">
        <w:rPr>
          <w:rFonts w:ascii="Century Gothic" w:hAnsi="Century Gothic"/>
        </w:rPr>
        <w:t xml:space="preserve">’s 2018 Prison Network Development Strategy (PNDS) states that relentless focus is needed on better rehabilitation and transitions, including on services that </w:t>
      </w:r>
      <w:r w:rsidR="00E6028C" w:rsidRPr="00D86B5A">
        <w:rPr>
          <w:rFonts w:ascii="Century Gothic" w:hAnsi="Century Gothic"/>
        </w:rPr>
        <w:t>a</w:t>
      </w:r>
      <w:r w:rsidR="006B43A5" w:rsidRPr="00D86B5A">
        <w:rPr>
          <w:rFonts w:ascii="Century Gothic" w:hAnsi="Century Gothic"/>
        </w:rPr>
        <w:t>re people-centric and tailored to the needs of specific groups in the care of the Dep</w:t>
      </w:r>
      <w:r w:rsidRPr="00D86B5A">
        <w:rPr>
          <w:rFonts w:ascii="Century Gothic" w:hAnsi="Century Gothic"/>
        </w:rPr>
        <w:t>art</w:t>
      </w:r>
      <w:r w:rsidR="006B43A5" w:rsidRPr="00D86B5A">
        <w:rPr>
          <w:rFonts w:ascii="Century Gothic" w:hAnsi="Century Gothic"/>
        </w:rPr>
        <w:t>ment.</w:t>
      </w:r>
      <w:r w:rsidR="006B43A5" w:rsidRPr="00D86B5A">
        <w:rPr>
          <w:rStyle w:val="EndnoteReference"/>
          <w:rFonts w:ascii="Century Gothic" w:hAnsi="Century Gothic"/>
        </w:rPr>
        <w:endnoteReference w:id="24"/>
      </w:r>
      <w:r w:rsidR="006B43A5" w:rsidRPr="00D86B5A">
        <w:rPr>
          <w:rFonts w:ascii="Century Gothic" w:hAnsi="Century Gothic"/>
        </w:rPr>
        <w:t xml:space="preserve"> </w:t>
      </w:r>
      <w:r w:rsidR="00160E55" w:rsidRPr="00D86B5A">
        <w:rPr>
          <w:rFonts w:ascii="Century Gothic" w:hAnsi="Century Gothic"/>
        </w:rPr>
        <w:t>The Dep</w:t>
      </w:r>
      <w:r w:rsidRPr="00D86B5A">
        <w:rPr>
          <w:rFonts w:ascii="Century Gothic" w:hAnsi="Century Gothic"/>
        </w:rPr>
        <w:t>art</w:t>
      </w:r>
      <w:r w:rsidR="00160E55" w:rsidRPr="00D86B5A">
        <w:rPr>
          <w:rFonts w:ascii="Century Gothic" w:hAnsi="Century Gothic"/>
        </w:rPr>
        <w:t>ment’s</w:t>
      </w:r>
      <w:r w:rsidR="005F5E40" w:rsidRPr="00D86B5A">
        <w:rPr>
          <w:rFonts w:ascii="Century Gothic" w:hAnsi="Century Gothic"/>
        </w:rPr>
        <w:t xml:space="preserve"> </w:t>
      </w:r>
      <w:r w:rsidR="00160E55" w:rsidRPr="00D86B5A">
        <w:rPr>
          <w:rFonts w:ascii="Century Gothic" w:hAnsi="Century Gothic"/>
        </w:rPr>
        <w:t>Prison Operating Manual (</w:t>
      </w:r>
      <w:r w:rsidR="00036780" w:rsidRPr="00D86B5A">
        <w:rPr>
          <w:rFonts w:ascii="Century Gothic" w:hAnsi="Century Gothic"/>
        </w:rPr>
        <w:t>POM</w:t>
      </w:r>
      <w:r w:rsidR="00160E55" w:rsidRPr="00D86B5A">
        <w:rPr>
          <w:rFonts w:ascii="Century Gothic" w:hAnsi="Century Gothic"/>
        </w:rPr>
        <w:t>)</w:t>
      </w:r>
      <w:r w:rsidR="00F04A86" w:rsidRPr="00D86B5A">
        <w:rPr>
          <w:rFonts w:ascii="Century Gothic" w:hAnsi="Century Gothic"/>
        </w:rPr>
        <w:t>,</w:t>
      </w:r>
      <w:r w:rsidR="00036780" w:rsidRPr="00D86B5A">
        <w:rPr>
          <w:rFonts w:ascii="Century Gothic" w:hAnsi="Century Gothic"/>
        </w:rPr>
        <w:t xml:space="preserve"> </w:t>
      </w:r>
      <w:r w:rsidR="00E6028C" w:rsidRPr="00D86B5A">
        <w:rPr>
          <w:rFonts w:ascii="Century Gothic" w:hAnsi="Century Gothic"/>
        </w:rPr>
        <w:t>also from</w:t>
      </w:r>
      <w:r w:rsidR="0056026D" w:rsidRPr="00D86B5A">
        <w:rPr>
          <w:rFonts w:ascii="Century Gothic" w:hAnsi="Century Gothic"/>
        </w:rPr>
        <w:t xml:space="preserve"> 2018</w:t>
      </w:r>
      <w:r w:rsidR="00F04A86" w:rsidRPr="00D86B5A">
        <w:rPr>
          <w:rFonts w:ascii="Century Gothic" w:hAnsi="Century Gothic"/>
        </w:rPr>
        <w:t>,</w:t>
      </w:r>
      <w:r w:rsidR="0056026D" w:rsidRPr="00D86B5A">
        <w:rPr>
          <w:rFonts w:ascii="Century Gothic" w:hAnsi="Century Gothic"/>
        </w:rPr>
        <w:t xml:space="preserve"> </w:t>
      </w:r>
      <w:r w:rsidR="00F52629" w:rsidRPr="00D86B5A">
        <w:rPr>
          <w:rFonts w:ascii="Century Gothic" w:hAnsi="Century Gothic"/>
        </w:rPr>
        <w:t xml:space="preserve">is a guide to prison life and </w:t>
      </w:r>
      <w:r w:rsidR="00CF4026" w:rsidRPr="00D86B5A">
        <w:rPr>
          <w:rFonts w:ascii="Century Gothic" w:hAnsi="Century Gothic"/>
        </w:rPr>
        <w:t>c</w:t>
      </w:r>
      <w:r w:rsidR="00DA6C3D" w:rsidRPr="00D86B5A">
        <w:rPr>
          <w:rFonts w:ascii="Century Gothic" w:hAnsi="Century Gothic"/>
        </w:rPr>
        <w:t>ontains ten strands</w:t>
      </w:r>
      <w:r w:rsidR="00C93516" w:rsidRPr="00D86B5A">
        <w:rPr>
          <w:rStyle w:val="EndnoteReference"/>
          <w:rFonts w:ascii="Century Gothic" w:hAnsi="Century Gothic"/>
        </w:rPr>
        <w:endnoteReference w:id="25"/>
      </w:r>
      <w:r w:rsidR="00DA6C3D" w:rsidRPr="00D86B5A">
        <w:rPr>
          <w:rFonts w:ascii="Century Gothic" w:hAnsi="Century Gothic"/>
        </w:rPr>
        <w:t>:</w:t>
      </w:r>
    </w:p>
    <w:p w14:paraId="373B2308" w14:textId="0DF55689" w:rsidR="00DA6C3D" w:rsidRPr="00D86B5A" w:rsidRDefault="00DA6C3D" w:rsidP="0004135C">
      <w:pPr>
        <w:pStyle w:val="ListParagraph"/>
        <w:widowControl w:val="0"/>
        <w:numPr>
          <w:ilvl w:val="0"/>
          <w:numId w:val="7"/>
        </w:numPr>
        <w:spacing w:after="60"/>
        <w:ind w:left="993" w:hanging="567"/>
        <w:contextualSpacing w:val="0"/>
        <w:rPr>
          <w:rFonts w:ascii="Century Gothic" w:hAnsi="Century Gothic"/>
        </w:rPr>
      </w:pPr>
      <w:r w:rsidRPr="00D86B5A">
        <w:rPr>
          <w:rFonts w:ascii="Century Gothic" w:hAnsi="Century Gothic"/>
        </w:rPr>
        <w:t>Induction</w:t>
      </w:r>
    </w:p>
    <w:p w14:paraId="2D983FF9" w14:textId="18057102" w:rsidR="00DA6C3D" w:rsidRPr="00D86B5A" w:rsidRDefault="00DA6C3D" w:rsidP="0004135C">
      <w:pPr>
        <w:pStyle w:val="ListParagraph"/>
        <w:widowControl w:val="0"/>
        <w:numPr>
          <w:ilvl w:val="0"/>
          <w:numId w:val="7"/>
        </w:numPr>
        <w:spacing w:after="60"/>
        <w:ind w:left="993" w:hanging="567"/>
        <w:contextualSpacing w:val="0"/>
        <w:rPr>
          <w:rFonts w:ascii="Century Gothic" w:hAnsi="Century Gothic"/>
        </w:rPr>
      </w:pPr>
      <w:r w:rsidRPr="00D86B5A">
        <w:rPr>
          <w:rFonts w:ascii="Century Gothic" w:hAnsi="Century Gothic"/>
        </w:rPr>
        <w:t>Security</w:t>
      </w:r>
    </w:p>
    <w:p w14:paraId="6035CC97" w14:textId="23CD05C9" w:rsidR="00DA6C3D" w:rsidRPr="00D86B5A" w:rsidRDefault="00DA6C3D" w:rsidP="0004135C">
      <w:pPr>
        <w:pStyle w:val="ListParagraph"/>
        <w:widowControl w:val="0"/>
        <w:numPr>
          <w:ilvl w:val="0"/>
          <w:numId w:val="7"/>
        </w:numPr>
        <w:spacing w:after="60"/>
        <w:ind w:left="993" w:hanging="567"/>
        <w:contextualSpacing w:val="0"/>
        <w:rPr>
          <w:rFonts w:ascii="Century Gothic" w:hAnsi="Century Gothic"/>
        </w:rPr>
      </w:pPr>
      <w:r w:rsidRPr="00D86B5A">
        <w:rPr>
          <w:rFonts w:ascii="Century Gothic" w:hAnsi="Century Gothic"/>
        </w:rPr>
        <w:t>Movements</w:t>
      </w:r>
    </w:p>
    <w:p w14:paraId="330FB68B" w14:textId="0B63C25F" w:rsidR="00DA6C3D" w:rsidRPr="00D86B5A" w:rsidRDefault="00DA6C3D" w:rsidP="0004135C">
      <w:pPr>
        <w:pStyle w:val="ListParagraph"/>
        <w:widowControl w:val="0"/>
        <w:numPr>
          <w:ilvl w:val="0"/>
          <w:numId w:val="7"/>
        </w:numPr>
        <w:spacing w:after="60"/>
        <w:ind w:left="993" w:hanging="567"/>
        <w:contextualSpacing w:val="0"/>
        <w:rPr>
          <w:rFonts w:ascii="Century Gothic" w:hAnsi="Century Gothic"/>
        </w:rPr>
      </w:pPr>
      <w:r w:rsidRPr="00D86B5A">
        <w:rPr>
          <w:rFonts w:ascii="Century Gothic" w:hAnsi="Century Gothic"/>
        </w:rPr>
        <w:t>Property</w:t>
      </w:r>
    </w:p>
    <w:p w14:paraId="0F11A23F" w14:textId="0D245B88" w:rsidR="00DA6C3D" w:rsidRPr="00886C04" w:rsidRDefault="00DA6C3D" w:rsidP="0004135C">
      <w:pPr>
        <w:pStyle w:val="ListParagraph"/>
        <w:widowControl w:val="0"/>
        <w:numPr>
          <w:ilvl w:val="0"/>
          <w:numId w:val="7"/>
        </w:numPr>
        <w:spacing w:after="60"/>
        <w:ind w:left="993" w:hanging="567"/>
        <w:contextualSpacing w:val="0"/>
        <w:rPr>
          <w:rFonts w:ascii="Century Gothic" w:hAnsi="Century Gothic"/>
        </w:rPr>
      </w:pPr>
      <w:r w:rsidRPr="00886C04">
        <w:rPr>
          <w:rFonts w:ascii="Century Gothic" w:hAnsi="Century Gothic"/>
        </w:rPr>
        <w:lastRenderedPageBreak/>
        <w:t>Prisoner finance and activities</w:t>
      </w:r>
    </w:p>
    <w:p w14:paraId="09AB2D98" w14:textId="46D8198B" w:rsidR="00DA6C3D" w:rsidRPr="00D86B5A" w:rsidRDefault="00DA6C3D" w:rsidP="0004135C">
      <w:pPr>
        <w:pStyle w:val="ListParagraph"/>
        <w:widowControl w:val="0"/>
        <w:numPr>
          <w:ilvl w:val="0"/>
          <w:numId w:val="7"/>
        </w:numPr>
        <w:spacing w:after="60"/>
        <w:ind w:left="993" w:hanging="567"/>
        <w:contextualSpacing w:val="0"/>
        <w:rPr>
          <w:rFonts w:ascii="Century Gothic" w:hAnsi="Century Gothic"/>
        </w:rPr>
      </w:pPr>
      <w:r w:rsidRPr="00D86B5A">
        <w:rPr>
          <w:rFonts w:ascii="Century Gothic" w:hAnsi="Century Gothic"/>
        </w:rPr>
        <w:t>Communication</w:t>
      </w:r>
    </w:p>
    <w:p w14:paraId="17A4F207" w14:textId="6B58B89E" w:rsidR="00DA6C3D" w:rsidRPr="00D86B5A" w:rsidRDefault="00DA6C3D" w:rsidP="0004135C">
      <w:pPr>
        <w:pStyle w:val="ListParagraph"/>
        <w:widowControl w:val="0"/>
        <w:numPr>
          <w:ilvl w:val="0"/>
          <w:numId w:val="7"/>
        </w:numPr>
        <w:spacing w:after="60"/>
        <w:ind w:left="993" w:hanging="567"/>
        <w:contextualSpacing w:val="0"/>
        <w:rPr>
          <w:rFonts w:ascii="Century Gothic" w:hAnsi="Century Gothic"/>
        </w:rPr>
      </w:pPr>
      <w:r w:rsidRPr="00D86B5A">
        <w:rPr>
          <w:rFonts w:ascii="Century Gothic" w:hAnsi="Century Gothic"/>
        </w:rPr>
        <w:t>Visits</w:t>
      </w:r>
    </w:p>
    <w:p w14:paraId="5187C306" w14:textId="45AF7E68" w:rsidR="00DA6C3D" w:rsidRPr="00D86B5A" w:rsidRDefault="00DA6C3D" w:rsidP="0004135C">
      <w:pPr>
        <w:pStyle w:val="ListParagraph"/>
        <w:widowControl w:val="0"/>
        <w:numPr>
          <w:ilvl w:val="0"/>
          <w:numId w:val="7"/>
        </w:numPr>
        <w:spacing w:after="60"/>
        <w:ind w:left="993" w:hanging="567"/>
        <w:contextualSpacing w:val="0"/>
        <w:rPr>
          <w:rFonts w:ascii="Century Gothic" w:hAnsi="Century Gothic"/>
        </w:rPr>
      </w:pPr>
      <w:r w:rsidRPr="00D86B5A">
        <w:rPr>
          <w:rFonts w:ascii="Century Gothic" w:hAnsi="Century Gothic"/>
        </w:rPr>
        <w:t>Misconduct</w:t>
      </w:r>
    </w:p>
    <w:p w14:paraId="525DAE0E" w14:textId="7891431B" w:rsidR="00DA6C3D" w:rsidRPr="00D86B5A" w:rsidRDefault="00DA6C3D" w:rsidP="0004135C">
      <w:pPr>
        <w:pStyle w:val="ListParagraph"/>
        <w:widowControl w:val="0"/>
        <w:numPr>
          <w:ilvl w:val="0"/>
          <w:numId w:val="7"/>
        </w:numPr>
        <w:spacing w:after="60"/>
        <w:ind w:left="993" w:hanging="567"/>
        <w:contextualSpacing w:val="0"/>
        <w:rPr>
          <w:rFonts w:ascii="Century Gothic" w:hAnsi="Century Gothic"/>
        </w:rPr>
      </w:pPr>
      <w:r w:rsidRPr="00D86B5A">
        <w:rPr>
          <w:rFonts w:ascii="Century Gothic" w:hAnsi="Century Gothic"/>
        </w:rPr>
        <w:t>Complaints</w:t>
      </w:r>
    </w:p>
    <w:p w14:paraId="68CEF139" w14:textId="63D9E1B3" w:rsidR="004A4602" w:rsidRDefault="00832EC9" w:rsidP="004A4602">
      <w:pPr>
        <w:pStyle w:val="ListParagraph"/>
        <w:widowControl w:val="0"/>
        <w:numPr>
          <w:ilvl w:val="0"/>
          <w:numId w:val="7"/>
        </w:numPr>
        <w:spacing w:after="120"/>
        <w:ind w:left="709"/>
        <w:contextualSpacing w:val="0"/>
        <w:rPr>
          <w:rFonts w:ascii="Century Gothic" w:hAnsi="Century Gothic"/>
        </w:rPr>
      </w:pPr>
      <w:r>
        <w:rPr>
          <w:rFonts w:ascii="Century Gothic" w:hAnsi="Century Gothic"/>
        </w:rPr>
        <w:t xml:space="preserve">     </w:t>
      </w:r>
      <w:r w:rsidR="00DA6C3D" w:rsidRPr="00886C04">
        <w:rPr>
          <w:rFonts w:ascii="Century Gothic" w:hAnsi="Century Gothic"/>
        </w:rPr>
        <w:t>Release</w:t>
      </w:r>
    </w:p>
    <w:p w14:paraId="34FB0987" w14:textId="3F5D8250" w:rsidR="00B202AE" w:rsidRPr="004A4602" w:rsidRDefault="00FD28D3" w:rsidP="004A4602">
      <w:pPr>
        <w:widowControl w:val="0"/>
        <w:spacing w:after="120"/>
        <w:ind w:left="349"/>
        <w:rPr>
          <w:rFonts w:ascii="Century Gothic" w:hAnsi="Century Gothic"/>
        </w:rPr>
      </w:pPr>
      <w:r w:rsidRPr="004A4602">
        <w:rPr>
          <w:rFonts w:ascii="Century Gothic" w:hAnsi="Century Gothic"/>
          <w:b/>
          <w:bCs/>
        </w:rPr>
        <w:t>Prisoner finance and activities</w:t>
      </w:r>
      <w:r w:rsidRPr="004A4602">
        <w:rPr>
          <w:rFonts w:ascii="Century Gothic" w:hAnsi="Century Gothic"/>
        </w:rPr>
        <w:t xml:space="preserve"> </w:t>
      </w:r>
      <w:r w:rsidR="00071D18" w:rsidRPr="004A4602">
        <w:rPr>
          <w:rFonts w:ascii="Century Gothic" w:hAnsi="Century Gothic"/>
        </w:rPr>
        <w:t xml:space="preserve">(strand five) </w:t>
      </w:r>
      <w:r w:rsidRPr="004A4602">
        <w:rPr>
          <w:rFonts w:ascii="Century Gothic" w:hAnsi="Century Gothic"/>
        </w:rPr>
        <w:t xml:space="preserve">covers 14 </w:t>
      </w:r>
      <w:r w:rsidR="00D0368D" w:rsidRPr="004A4602">
        <w:rPr>
          <w:rFonts w:ascii="Century Gothic" w:hAnsi="Century Gothic"/>
        </w:rPr>
        <w:t>areas</w:t>
      </w:r>
      <w:r w:rsidR="00832EC9">
        <w:rPr>
          <w:rFonts w:ascii="Century Gothic" w:hAnsi="Century Gothic"/>
        </w:rPr>
        <w:t>,</w:t>
      </w:r>
      <w:r w:rsidR="00D0368D" w:rsidRPr="004A4602">
        <w:rPr>
          <w:rFonts w:ascii="Century Gothic" w:hAnsi="Century Gothic"/>
        </w:rPr>
        <w:t xml:space="preserve"> including </w:t>
      </w:r>
      <w:r w:rsidR="00F22831" w:rsidRPr="004A4602">
        <w:rPr>
          <w:rFonts w:ascii="Century Gothic" w:hAnsi="Century Gothic"/>
        </w:rPr>
        <w:t>six</w:t>
      </w:r>
      <w:r w:rsidR="00D0368D" w:rsidRPr="004A4602">
        <w:rPr>
          <w:rFonts w:ascii="Century Gothic" w:hAnsi="Century Gothic"/>
        </w:rPr>
        <w:t xml:space="preserve"> </w:t>
      </w:r>
      <w:r w:rsidR="0034742A" w:rsidRPr="004A4602">
        <w:rPr>
          <w:rFonts w:ascii="Century Gothic" w:hAnsi="Century Gothic"/>
        </w:rPr>
        <w:t xml:space="preserve">that </w:t>
      </w:r>
      <w:r w:rsidR="00D0368D" w:rsidRPr="004A4602">
        <w:rPr>
          <w:rFonts w:ascii="Century Gothic" w:hAnsi="Century Gothic"/>
        </w:rPr>
        <w:t>relat</w:t>
      </w:r>
      <w:r w:rsidR="0034742A" w:rsidRPr="004A4602">
        <w:rPr>
          <w:rFonts w:ascii="Century Gothic" w:hAnsi="Century Gothic"/>
        </w:rPr>
        <w:t>e</w:t>
      </w:r>
      <w:r w:rsidR="00D0368D" w:rsidRPr="004A4602">
        <w:rPr>
          <w:rFonts w:ascii="Century Gothic" w:hAnsi="Century Gothic"/>
        </w:rPr>
        <w:t xml:space="preserve"> to personal growth</w:t>
      </w:r>
      <w:r w:rsidR="00F04A86" w:rsidRPr="004A4602">
        <w:rPr>
          <w:rFonts w:ascii="Century Gothic" w:hAnsi="Century Gothic"/>
        </w:rPr>
        <w:t>:</w:t>
      </w:r>
    </w:p>
    <w:p w14:paraId="7E8EDBDB" w14:textId="512066B1" w:rsidR="00D0368D" w:rsidRPr="00D86B5A" w:rsidRDefault="00197279" w:rsidP="00F25C70">
      <w:pPr>
        <w:widowControl w:val="0"/>
        <w:spacing w:after="120"/>
        <w:ind w:left="993" w:hanging="567"/>
        <w:rPr>
          <w:rFonts w:ascii="Century Gothic" w:hAnsi="Century Gothic"/>
        </w:rPr>
      </w:pPr>
      <w:r w:rsidRPr="00D86B5A">
        <w:rPr>
          <w:rFonts w:ascii="Century Gothic" w:hAnsi="Century Gothic"/>
        </w:rPr>
        <w:t xml:space="preserve">F04: </w:t>
      </w:r>
      <w:r w:rsidR="00F25C70" w:rsidRPr="00D86B5A">
        <w:rPr>
          <w:rFonts w:ascii="Century Gothic" w:hAnsi="Century Gothic"/>
        </w:rPr>
        <w:tab/>
      </w:r>
      <w:r w:rsidR="00D0368D" w:rsidRPr="00D86B5A">
        <w:rPr>
          <w:rFonts w:ascii="Century Gothic" w:hAnsi="Century Gothic"/>
        </w:rPr>
        <w:t>Prison library services</w:t>
      </w:r>
      <w:r w:rsidR="0066682E" w:rsidRPr="00D86B5A">
        <w:rPr>
          <w:rFonts w:ascii="Century Gothic" w:hAnsi="Century Gothic"/>
        </w:rPr>
        <w:t>.</w:t>
      </w:r>
    </w:p>
    <w:p w14:paraId="003B92E5" w14:textId="63107CD3" w:rsidR="00D0368D" w:rsidRPr="00D86B5A" w:rsidRDefault="002E27AF" w:rsidP="00F25C70">
      <w:pPr>
        <w:widowControl w:val="0"/>
        <w:spacing w:after="120"/>
        <w:ind w:left="993" w:hanging="567"/>
        <w:rPr>
          <w:rFonts w:ascii="Century Gothic" w:hAnsi="Century Gothic"/>
        </w:rPr>
      </w:pPr>
      <w:r w:rsidRPr="00D86B5A">
        <w:rPr>
          <w:rFonts w:ascii="Century Gothic" w:hAnsi="Century Gothic"/>
        </w:rPr>
        <w:t xml:space="preserve">F08: </w:t>
      </w:r>
      <w:r w:rsidR="00F25C70" w:rsidRPr="00D86B5A">
        <w:rPr>
          <w:rFonts w:ascii="Century Gothic" w:hAnsi="Century Gothic"/>
        </w:rPr>
        <w:tab/>
      </w:r>
      <w:r w:rsidR="00D0368D" w:rsidRPr="00D86B5A">
        <w:rPr>
          <w:rFonts w:ascii="Century Gothic" w:hAnsi="Century Gothic"/>
        </w:rPr>
        <w:t xml:space="preserve">Request </w:t>
      </w:r>
      <w:r w:rsidR="0066682E" w:rsidRPr="00D86B5A">
        <w:rPr>
          <w:rFonts w:ascii="Century Gothic" w:hAnsi="Century Gothic"/>
        </w:rPr>
        <w:t>access to facilities to assist in study.</w:t>
      </w:r>
    </w:p>
    <w:p w14:paraId="07CA2A09" w14:textId="19A4EA0C" w:rsidR="002E27AF" w:rsidRPr="00D86B5A" w:rsidRDefault="002E27AF" w:rsidP="00F25C70">
      <w:pPr>
        <w:widowControl w:val="0"/>
        <w:spacing w:after="120"/>
        <w:ind w:left="993" w:hanging="567"/>
        <w:rPr>
          <w:rFonts w:ascii="Century Gothic" w:hAnsi="Century Gothic"/>
        </w:rPr>
      </w:pPr>
      <w:r w:rsidRPr="00D86B5A">
        <w:rPr>
          <w:rFonts w:ascii="Century Gothic" w:hAnsi="Century Gothic"/>
        </w:rPr>
        <w:t>F</w:t>
      </w:r>
      <w:r w:rsidR="002115C8" w:rsidRPr="00D86B5A">
        <w:rPr>
          <w:rFonts w:ascii="Century Gothic" w:hAnsi="Century Gothic"/>
        </w:rPr>
        <w:t xml:space="preserve">11: </w:t>
      </w:r>
      <w:r w:rsidR="00F25C70" w:rsidRPr="00D86B5A">
        <w:rPr>
          <w:rFonts w:ascii="Century Gothic" w:hAnsi="Century Gothic"/>
        </w:rPr>
        <w:tab/>
        <w:t>S</w:t>
      </w:r>
      <w:r w:rsidR="002115C8" w:rsidRPr="00D86B5A">
        <w:rPr>
          <w:rFonts w:ascii="Century Gothic" w:hAnsi="Century Gothic"/>
        </w:rPr>
        <w:t>pecial religious services.</w:t>
      </w:r>
    </w:p>
    <w:p w14:paraId="727D5332" w14:textId="2DE77845" w:rsidR="009458CE" w:rsidRPr="00D86B5A" w:rsidRDefault="002E27AF" w:rsidP="009D2906">
      <w:pPr>
        <w:widowControl w:val="0"/>
        <w:spacing w:after="120"/>
        <w:ind w:left="993" w:hanging="567"/>
        <w:rPr>
          <w:rFonts w:ascii="Century Gothic" w:hAnsi="Century Gothic"/>
        </w:rPr>
      </w:pPr>
      <w:r w:rsidRPr="00D86B5A">
        <w:rPr>
          <w:rFonts w:ascii="Century Gothic" w:hAnsi="Century Gothic"/>
        </w:rPr>
        <w:t xml:space="preserve">F12: </w:t>
      </w:r>
      <w:r w:rsidR="00F25C70" w:rsidRPr="00D86B5A">
        <w:rPr>
          <w:rFonts w:ascii="Century Gothic" w:hAnsi="Century Gothic"/>
        </w:rPr>
        <w:tab/>
      </w:r>
      <w:r w:rsidR="0066682E" w:rsidRPr="00D86B5A">
        <w:rPr>
          <w:rFonts w:ascii="Century Gothic" w:hAnsi="Century Gothic"/>
        </w:rPr>
        <w:t>Hobby activities</w:t>
      </w:r>
      <w:r w:rsidR="009D2906" w:rsidRPr="00D86B5A">
        <w:rPr>
          <w:rFonts w:ascii="Century Gothic" w:hAnsi="Century Gothic"/>
        </w:rPr>
        <w:t>: t</w:t>
      </w:r>
      <w:r w:rsidR="00844D6E" w:rsidRPr="00D86B5A">
        <w:rPr>
          <w:rFonts w:ascii="Century Gothic" w:hAnsi="Century Gothic"/>
        </w:rPr>
        <w:t xml:space="preserve">here are strict guidelines about the </w:t>
      </w:r>
      <w:r w:rsidR="00122A84" w:rsidRPr="00D86B5A">
        <w:rPr>
          <w:rFonts w:ascii="Century Gothic" w:hAnsi="Century Gothic"/>
        </w:rPr>
        <w:t>circumstances</w:t>
      </w:r>
      <w:r w:rsidR="00844D6E" w:rsidRPr="00D86B5A">
        <w:rPr>
          <w:rFonts w:ascii="Century Gothic" w:hAnsi="Century Gothic"/>
        </w:rPr>
        <w:t xml:space="preserve"> under which a prisoner may apply to do a hobby</w:t>
      </w:r>
      <w:r w:rsidR="00122A84" w:rsidRPr="00D86B5A">
        <w:rPr>
          <w:rFonts w:ascii="Century Gothic" w:hAnsi="Century Gothic"/>
        </w:rPr>
        <w:t>, and how they must apply. The prison director approve</w:t>
      </w:r>
      <w:r w:rsidR="00A956AC" w:rsidRPr="00D86B5A">
        <w:rPr>
          <w:rFonts w:ascii="Century Gothic" w:hAnsi="Century Gothic"/>
        </w:rPr>
        <w:t>s</w:t>
      </w:r>
      <w:r w:rsidR="00122A84" w:rsidRPr="00D86B5A">
        <w:rPr>
          <w:rFonts w:ascii="Century Gothic" w:hAnsi="Century Gothic"/>
        </w:rPr>
        <w:t xml:space="preserve"> or declines the request</w:t>
      </w:r>
      <w:r w:rsidR="009D2906" w:rsidRPr="00D86B5A">
        <w:rPr>
          <w:rFonts w:ascii="Century Gothic" w:hAnsi="Century Gothic"/>
        </w:rPr>
        <w:t xml:space="preserve">, and </w:t>
      </w:r>
      <w:r w:rsidR="00A956AC" w:rsidRPr="00D86B5A">
        <w:rPr>
          <w:rFonts w:ascii="Century Gothic" w:hAnsi="Century Gothic"/>
        </w:rPr>
        <w:t xml:space="preserve">makes decisions </w:t>
      </w:r>
      <w:r w:rsidR="009D2906" w:rsidRPr="00D86B5A">
        <w:rPr>
          <w:rFonts w:ascii="Century Gothic" w:hAnsi="Century Gothic"/>
        </w:rPr>
        <w:t xml:space="preserve">about the storage, retaining or gifting of hobby items. </w:t>
      </w:r>
    </w:p>
    <w:p w14:paraId="07A26F67" w14:textId="13379600" w:rsidR="0066682E" w:rsidRPr="00D86B5A" w:rsidRDefault="002E27AF" w:rsidP="00F25C70">
      <w:pPr>
        <w:widowControl w:val="0"/>
        <w:spacing w:after="120"/>
        <w:ind w:left="993" w:hanging="567"/>
        <w:rPr>
          <w:rFonts w:ascii="Century Gothic" w:hAnsi="Century Gothic"/>
        </w:rPr>
      </w:pPr>
      <w:r w:rsidRPr="00D86B5A">
        <w:rPr>
          <w:rFonts w:ascii="Century Gothic" w:hAnsi="Century Gothic"/>
        </w:rPr>
        <w:t xml:space="preserve">F13: </w:t>
      </w:r>
      <w:r w:rsidR="00F25C70" w:rsidRPr="00D86B5A">
        <w:rPr>
          <w:rFonts w:ascii="Century Gothic" w:hAnsi="Century Gothic"/>
        </w:rPr>
        <w:tab/>
      </w:r>
      <w:r w:rsidR="0066682E" w:rsidRPr="00D86B5A">
        <w:rPr>
          <w:rFonts w:ascii="Century Gothic" w:hAnsi="Century Gothic"/>
        </w:rPr>
        <w:t>Prisoner physical activities.</w:t>
      </w:r>
    </w:p>
    <w:p w14:paraId="433CA648" w14:textId="56822809" w:rsidR="0066682E" w:rsidRPr="00D86B5A" w:rsidRDefault="002E27AF" w:rsidP="00F25C70">
      <w:pPr>
        <w:widowControl w:val="0"/>
        <w:spacing w:after="120"/>
        <w:ind w:left="993" w:hanging="567"/>
        <w:rPr>
          <w:rFonts w:ascii="Century Gothic" w:hAnsi="Century Gothic"/>
        </w:rPr>
      </w:pPr>
      <w:r w:rsidRPr="00D86B5A">
        <w:rPr>
          <w:rFonts w:ascii="Century Gothic" w:hAnsi="Century Gothic"/>
        </w:rPr>
        <w:t xml:space="preserve">F15: </w:t>
      </w:r>
      <w:r w:rsidR="00F25C70" w:rsidRPr="00D86B5A">
        <w:rPr>
          <w:rFonts w:ascii="Century Gothic" w:hAnsi="Century Gothic"/>
        </w:rPr>
        <w:tab/>
      </w:r>
      <w:r w:rsidR="0066682E" w:rsidRPr="00D86B5A">
        <w:rPr>
          <w:rFonts w:ascii="Century Gothic" w:hAnsi="Century Gothic"/>
        </w:rPr>
        <w:t>Prisoner self-employment.</w:t>
      </w:r>
    </w:p>
    <w:p w14:paraId="526B1F6A" w14:textId="0DEA7AD5" w:rsidR="00160E55" w:rsidRPr="00D86B5A" w:rsidRDefault="00D86B5A" w:rsidP="006C1BDC">
      <w:pPr>
        <w:widowControl w:val="0"/>
        <w:spacing w:after="120"/>
        <w:rPr>
          <w:rFonts w:ascii="Century Gothic" w:hAnsi="Century Gothic"/>
        </w:rPr>
      </w:pPr>
      <w:r w:rsidRPr="00D86B5A">
        <w:rPr>
          <w:rFonts w:ascii="Century Gothic" w:hAnsi="Century Gothic"/>
        </w:rPr>
        <w:t>Arts</w:t>
      </w:r>
      <w:r w:rsidR="00DE65F6" w:rsidRPr="00D86B5A">
        <w:rPr>
          <w:rFonts w:ascii="Century Gothic" w:hAnsi="Century Gothic"/>
        </w:rPr>
        <w:t xml:space="preserve"> programmes, as drivers of personal growth and rehabilitation, are subsumed under F</w:t>
      </w:r>
      <w:r w:rsidR="002A5484" w:rsidRPr="00D86B5A">
        <w:rPr>
          <w:rFonts w:ascii="Century Gothic" w:hAnsi="Century Gothic"/>
        </w:rPr>
        <w:t xml:space="preserve">12 </w:t>
      </w:r>
      <w:r w:rsidR="00DE65F6" w:rsidRPr="00D86B5A">
        <w:rPr>
          <w:rFonts w:ascii="Century Gothic" w:hAnsi="Century Gothic"/>
        </w:rPr>
        <w:t xml:space="preserve">“hobby activities”, diminishing their true nature and potential impact. </w:t>
      </w:r>
    </w:p>
    <w:p w14:paraId="581C77C5" w14:textId="207760F3" w:rsidR="00C13388" w:rsidRPr="00D86B5A" w:rsidRDefault="000909E5" w:rsidP="006C1BDC">
      <w:pPr>
        <w:widowControl w:val="0"/>
        <w:spacing w:after="120"/>
        <w:rPr>
          <w:rFonts w:ascii="Century Gothic" w:hAnsi="Century Gothic"/>
        </w:rPr>
      </w:pPr>
      <w:r w:rsidRPr="00D86B5A">
        <w:rPr>
          <w:rFonts w:ascii="Century Gothic" w:hAnsi="Century Gothic"/>
        </w:rPr>
        <w:t xml:space="preserve">There is </w:t>
      </w:r>
      <w:r w:rsidR="00C35493" w:rsidRPr="00D86B5A">
        <w:rPr>
          <w:rFonts w:ascii="Century Gothic" w:hAnsi="Century Gothic"/>
        </w:rPr>
        <w:t xml:space="preserve">also no clear and consistent framework supporting prison decisions about which prisoners will be able to access </w:t>
      </w:r>
      <w:r w:rsidR="00D86B5A" w:rsidRPr="00D86B5A">
        <w:rPr>
          <w:rFonts w:ascii="Century Gothic" w:hAnsi="Century Gothic"/>
        </w:rPr>
        <w:t>arts</w:t>
      </w:r>
      <w:r w:rsidR="00C35493" w:rsidRPr="00D86B5A">
        <w:rPr>
          <w:rFonts w:ascii="Century Gothic" w:hAnsi="Century Gothic"/>
        </w:rPr>
        <w:t xml:space="preserve"> programmes</w:t>
      </w:r>
      <w:r w:rsidR="000914FC" w:rsidRPr="00D86B5A">
        <w:rPr>
          <w:rFonts w:ascii="Century Gothic" w:hAnsi="Century Gothic"/>
        </w:rPr>
        <w:t xml:space="preserve"> or what </w:t>
      </w:r>
      <w:r w:rsidR="00D86B5A" w:rsidRPr="00D86B5A">
        <w:rPr>
          <w:rFonts w:ascii="Century Gothic" w:hAnsi="Century Gothic"/>
        </w:rPr>
        <w:t>art</w:t>
      </w:r>
      <w:r w:rsidR="000914FC" w:rsidRPr="00D86B5A">
        <w:rPr>
          <w:rFonts w:ascii="Century Gothic" w:hAnsi="Century Gothic"/>
        </w:rPr>
        <w:t>form</w:t>
      </w:r>
      <w:r w:rsidR="00556EAC">
        <w:rPr>
          <w:rFonts w:ascii="Century Gothic" w:hAnsi="Century Gothic"/>
        </w:rPr>
        <w:t>s</w:t>
      </w:r>
      <w:r w:rsidR="000914FC" w:rsidRPr="00D86B5A">
        <w:rPr>
          <w:rFonts w:ascii="Century Gothic" w:hAnsi="Century Gothic"/>
        </w:rPr>
        <w:t xml:space="preserve">. </w:t>
      </w:r>
      <w:r w:rsidR="001D3B4A" w:rsidRPr="00D86B5A">
        <w:rPr>
          <w:rFonts w:ascii="Century Gothic" w:hAnsi="Century Gothic"/>
        </w:rPr>
        <w:t>T</w:t>
      </w:r>
      <w:r w:rsidR="00C51FC9" w:rsidRPr="00D86B5A">
        <w:rPr>
          <w:rFonts w:ascii="Century Gothic" w:hAnsi="Century Gothic"/>
        </w:rPr>
        <w:t>he POM as it currently stands</w:t>
      </w:r>
      <w:r w:rsidR="00DE65F6" w:rsidRPr="00D86B5A">
        <w:rPr>
          <w:rFonts w:ascii="Century Gothic" w:hAnsi="Century Gothic"/>
        </w:rPr>
        <w:t xml:space="preserve"> </w:t>
      </w:r>
      <w:r w:rsidR="0025670E">
        <w:rPr>
          <w:rFonts w:ascii="Century Gothic" w:hAnsi="Century Gothic"/>
        </w:rPr>
        <w:t xml:space="preserve">is </w:t>
      </w:r>
      <w:r w:rsidR="00DE65F6" w:rsidRPr="00D86B5A">
        <w:rPr>
          <w:rFonts w:ascii="Century Gothic" w:hAnsi="Century Gothic"/>
        </w:rPr>
        <w:t xml:space="preserve">understandably focused on safety but in the process, </w:t>
      </w:r>
      <w:r w:rsidR="009242E0">
        <w:rPr>
          <w:rFonts w:ascii="Century Gothic" w:hAnsi="Century Gothic"/>
        </w:rPr>
        <w:t xml:space="preserve">it </w:t>
      </w:r>
      <w:r w:rsidR="00DE65F6" w:rsidRPr="00D86B5A">
        <w:rPr>
          <w:rFonts w:ascii="Century Gothic" w:hAnsi="Century Gothic"/>
        </w:rPr>
        <w:t>lack</w:t>
      </w:r>
      <w:r w:rsidR="009242E0">
        <w:rPr>
          <w:rFonts w:ascii="Century Gothic" w:hAnsi="Century Gothic"/>
        </w:rPr>
        <w:t>s</w:t>
      </w:r>
      <w:r w:rsidR="00DE65F6" w:rsidRPr="00D86B5A">
        <w:rPr>
          <w:rFonts w:ascii="Century Gothic" w:hAnsi="Century Gothic"/>
        </w:rPr>
        <w:t xml:space="preserve"> clarity about humanising and healing elements </w:t>
      </w:r>
      <w:r w:rsidR="006C1BDC" w:rsidRPr="00D86B5A">
        <w:rPr>
          <w:rFonts w:ascii="Century Gothic" w:hAnsi="Century Gothic"/>
        </w:rPr>
        <w:t xml:space="preserve">such as </w:t>
      </w:r>
      <w:r w:rsidR="00D86B5A" w:rsidRPr="00D86B5A">
        <w:rPr>
          <w:rFonts w:ascii="Century Gothic" w:hAnsi="Century Gothic"/>
        </w:rPr>
        <w:t>arts</w:t>
      </w:r>
      <w:r w:rsidR="006C1BDC" w:rsidRPr="00D86B5A">
        <w:rPr>
          <w:rFonts w:ascii="Century Gothic" w:hAnsi="Century Gothic"/>
        </w:rPr>
        <w:t xml:space="preserve"> programmes</w:t>
      </w:r>
      <w:r w:rsidR="00770D7D">
        <w:rPr>
          <w:rFonts w:ascii="Century Gothic" w:hAnsi="Century Gothic"/>
        </w:rPr>
        <w:t>.</w:t>
      </w:r>
      <w:r w:rsidR="006C1BDC" w:rsidRPr="00D86B5A">
        <w:rPr>
          <w:rFonts w:ascii="Century Gothic" w:hAnsi="Century Gothic"/>
        </w:rPr>
        <w:t xml:space="preserve"> </w:t>
      </w:r>
      <w:r w:rsidR="00770D7D">
        <w:rPr>
          <w:rFonts w:ascii="Century Gothic" w:hAnsi="Century Gothic"/>
        </w:rPr>
        <w:t xml:space="preserve">This </w:t>
      </w:r>
      <w:r w:rsidR="00DE65F6" w:rsidRPr="00D86B5A">
        <w:rPr>
          <w:rFonts w:ascii="Century Gothic" w:hAnsi="Century Gothic"/>
        </w:rPr>
        <w:t xml:space="preserve">may be </w:t>
      </w:r>
      <w:r w:rsidR="001760B0" w:rsidRPr="00D86B5A">
        <w:rPr>
          <w:rFonts w:ascii="Century Gothic" w:hAnsi="Century Gothic"/>
        </w:rPr>
        <w:t>in</w:t>
      </w:r>
      <w:r w:rsidR="00C51FC9" w:rsidRPr="00D86B5A">
        <w:rPr>
          <w:rFonts w:ascii="Century Gothic" w:hAnsi="Century Gothic"/>
        </w:rPr>
        <w:t>consistent with th</w:t>
      </w:r>
      <w:r w:rsidR="001D3B4A" w:rsidRPr="00D86B5A">
        <w:rPr>
          <w:rFonts w:ascii="Century Gothic" w:hAnsi="Century Gothic"/>
        </w:rPr>
        <w:t>e</w:t>
      </w:r>
      <w:r w:rsidR="00C51FC9" w:rsidRPr="00D86B5A">
        <w:rPr>
          <w:rFonts w:ascii="Century Gothic" w:hAnsi="Century Gothic"/>
        </w:rPr>
        <w:t xml:space="preserve"> </w:t>
      </w:r>
      <w:r w:rsidR="008D49A2" w:rsidRPr="00D86B5A">
        <w:rPr>
          <w:rFonts w:ascii="Century Gothic" w:hAnsi="Century Gothic"/>
        </w:rPr>
        <w:t xml:space="preserve">PNDS </w:t>
      </w:r>
      <w:r w:rsidR="00C51FC9" w:rsidRPr="00D86B5A">
        <w:rPr>
          <w:rFonts w:ascii="Century Gothic" w:hAnsi="Century Gothic"/>
        </w:rPr>
        <w:t>finding</w:t>
      </w:r>
      <w:r w:rsidR="001D3B4A" w:rsidRPr="00D86B5A">
        <w:rPr>
          <w:rFonts w:ascii="Century Gothic" w:hAnsi="Century Gothic"/>
        </w:rPr>
        <w:t>s</w:t>
      </w:r>
      <w:r w:rsidR="00C51FC9" w:rsidRPr="00D86B5A">
        <w:rPr>
          <w:rFonts w:ascii="Century Gothic" w:hAnsi="Century Gothic"/>
        </w:rPr>
        <w:t xml:space="preserve">. </w:t>
      </w:r>
    </w:p>
    <w:p w14:paraId="1C4D7B03" w14:textId="467131A4" w:rsidR="00160E55" w:rsidRPr="00D86B5A" w:rsidRDefault="00965967" w:rsidP="006C1BDC">
      <w:pPr>
        <w:widowControl w:val="0"/>
        <w:spacing w:after="120"/>
      </w:pPr>
      <w:r w:rsidRPr="00D86B5A">
        <w:rPr>
          <w:rFonts w:ascii="Century Gothic" w:hAnsi="Century Gothic"/>
        </w:rPr>
        <w:t xml:space="preserve">There is the potential to amend the POM to include a separate line of activity relating to </w:t>
      </w:r>
      <w:r w:rsidR="00D86B5A" w:rsidRPr="00D86B5A">
        <w:rPr>
          <w:rFonts w:ascii="Century Gothic" w:hAnsi="Century Gothic"/>
        </w:rPr>
        <w:t>arts</w:t>
      </w:r>
      <w:r w:rsidRPr="00D86B5A">
        <w:rPr>
          <w:rFonts w:ascii="Century Gothic" w:hAnsi="Century Gothic"/>
        </w:rPr>
        <w:t>.</w:t>
      </w:r>
      <w:r w:rsidR="00160E55" w:rsidRPr="00D86B5A">
        <w:rPr>
          <w:rStyle w:val="FootnoteReference"/>
          <w:rFonts w:ascii="Century Gothic" w:hAnsi="Century Gothic"/>
        </w:rPr>
        <w:t xml:space="preserve"> </w:t>
      </w:r>
      <w:r w:rsidR="00160E55" w:rsidRPr="00D86B5A">
        <w:t xml:space="preserve"> </w:t>
      </w:r>
    </w:p>
    <w:p w14:paraId="22617072" w14:textId="072CA4B5" w:rsidR="00C51FC9" w:rsidRPr="00D86B5A" w:rsidRDefault="00160E55" w:rsidP="006C1BDC">
      <w:pPr>
        <w:widowControl w:val="0"/>
        <w:spacing w:after="120"/>
        <w:rPr>
          <w:rFonts w:ascii="Century Gothic" w:hAnsi="Century Gothic"/>
        </w:rPr>
      </w:pPr>
      <w:r w:rsidRPr="00D86B5A">
        <w:rPr>
          <w:rFonts w:ascii="Century Gothic" w:hAnsi="Century Gothic"/>
        </w:rPr>
        <w:t>Another factor to consider is that</w:t>
      </w:r>
      <w:r w:rsidR="00EA5344" w:rsidRPr="00D86B5A">
        <w:rPr>
          <w:rFonts w:ascii="Century Gothic" w:hAnsi="Century Gothic"/>
        </w:rPr>
        <w:t xml:space="preserve">, if we understand correctly, </w:t>
      </w:r>
      <w:r w:rsidR="00177867" w:rsidRPr="00D86B5A">
        <w:rPr>
          <w:rFonts w:ascii="Century Gothic" w:hAnsi="Century Gothic"/>
        </w:rPr>
        <w:t xml:space="preserve">the 3,500 </w:t>
      </w:r>
      <w:r w:rsidRPr="00D86B5A">
        <w:rPr>
          <w:rFonts w:ascii="Century Gothic" w:hAnsi="Century Gothic"/>
        </w:rPr>
        <w:t xml:space="preserve">prisoners held on remand </w:t>
      </w:r>
      <w:r w:rsidR="00177867" w:rsidRPr="00D86B5A">
        <w:rPr>
          <w:rFonts w:ascii="Century Gothic" w:hAnsi="Century Gothic"/>
        </w:rPr>
        <w:t xml:space="preserve">at any one time </w:t>
      </w:r>
      <w:r w:rsidRPr="00D86B5A">
        <w:rPr>
          <w:rFonts w:ascii="Century Gothic" w:hAnsi="Century Gothic"/>
        </w:rPr>
        <w:t>have no right to access hobb</w:t>
      </w:r>
      <w:r w:rsidR="001E6010">
        <w:rPr>
          <w:rFonts w:ascii="Century Gothic" w:hAnsi="Century Gothic"/>
        </w:rPr>
        <w:t>ies</w:t>
      </w:r>
      <w:r w:rsidRPr="00D86B5A">
        <w:rPr>
          <w:rFonts w:ascii="Century Gothic" w:hAnsi="Century Gothic"/>
        </w:rPr>
        <w:t xml:space="preserve"> or other activities. Some can be held </w:t>
      </w:r>
      <w:r w:rsidR="007809D2" w:rsidRPr="00D86B5A">
        <w:rPr>
          <w:rFonts w:ascii="Century Gothic" w:hAnsi="Century Gothic"/>
        </w:rPr>
        <w:t xml:space="preserve">on remand </w:t>
      </w:r>
      <w:r w:rsidRPr="00D86B5A">
        <w:rPr>
          <w:rFonts w:ascii="Century Gothic" w:hAnsi="Century Gothic"/>
        </w:rPr>
        <w:t xml:space="preserve">for many months without recreation privileges. </w:t>
      </w:r>
      <w:r w:rsidR="0062247C" w:rsidRPr="00D86B5A">
        <w:rPr>
          <w:rFonts w:ascii="Century Gothic" w:hAnsi="Century Gothic"/>
        </w:rPr>
        <w:t xml:space="preserve">This opportunity to help people </w:t>
      </w:r>
      <w:r w:rsidR="006B540D" w:rsidRPr="00D86B5A">
        <w:rPr>
          <w:rFonts w:ascii="Century Gothic" w:hAnsi="Century Gothic"/>
        </w:rPr>
        <w:t xml:space="preserve">reduce mental health stress and negative behaviour through </w:t>
      </w:r>
      <w:r w:rsidR="00D86B5A" w:rsidRPr="00D86B5A">
        <w:rPr>
          <w:rFonts w:ascii="Century Gothic" w:hAnsi="Century Gothic"/>
        </w:rPr>
        <w:t>arts</w:t>
      </w:r>
      <w:r w:rsidR="007E1E8D" w:rsidRPr="00D86B5A">
        <w:rPr>
          <w:rFonts w:ascii="Century Gothic" w:hAnsi="Century Gothic"/>
        </w:rPr>
        <w:t xml:space="preserve"> activity is being missed. </w:t>
      </w:r>
    </w:p>
    <w:p w14:paraId="31BBFA5B" w14:textId="102EEFFF" w:rsidR="00160E55" w:rsidRPr="00D86B5A" w:rsidRDefault="007809D2" w:rsidP="006C1BDC">
      <w:pPr>
        <w:widowControl w:val="0"/>
        <w:spacing w:after="120"/>
        <w:rPr>
          <w:rFonts w:ascii="Century Gothic" w:hAnsi="Century Gothic"/>
          <w:b/>
          <w:bCs/>
        </w:rPr>
      </w:pPr>
      <w:r w:rsidRPr="00D86B5A">
        <w:rPr>
          <w:rFonts w:ascii="Century Gothic" w:hAnsi="Century Gothic"/>
          <w:b/>
          <w:bCs/>
        </w:rPr>
        <w:t xml:space="preserve">On </w:t>
      </w:r>
      <w:r w:rsidR="00594EE5" w:rsidRPr="00D86B5A">
        <w:rPr>
          <w:rFonts w:ascii="Century Gothic" w:hAnsi="Century Gothic"/>
          <w:b/>
          <w:bCs/>
        </w:rPr>
        <w:t xml:space="preserve">Parole </w:t>
      </w:r>
      <w:r w:rsidRPr="00D86B5A">
        <w:rPr>
          <w:rFonts w:ascii="Century Gothic" w:hAnsi="Century Gothic"/>
          <w:b/>
          <w:bCs/>
        </w:rPr>
        <w:t>or</w:t>
      </w:r>
      <w:r w:rsidR="00594EE5" w:rsidRPr="00D86B5A">
        <w:rPr>
          <w:rFonts w:ascii="Century Gothic" w:hAnsi="Century Gothic"/>
          <w:b/>
          <w:bCs/>
        </w:rPr>
        <w:t xml:space="preserve"> </w:t>
      </w:r>
      <w:r w:rsidR="00160E55" w:rsidRPr="00D86B5A">
        <w:rPr>
          <w:rFonts w:ascii="Century Gothic" w:hAnsi="Century Gothic"/>
          <w:b/>
          <w:bCs/>
        </w:rPr>
        <w:t xml:space="preserve">Community Corrections </w:t>
      </w:r>
    </w:p>
    <w:p w14:paraId="4F08B29F" w14:textId="015D1A1F" w:rsidR="00594EE5" w:rsidRDefault="005C42E0" w:rsidP="006C1BDC">
      <w:pPr>
        <w:widowControl w:val="0"/>
        <w:spacing w:after="120"/>
        <w:rPr>
          <w:rFonts w:ascii="Century Gothic" w:hAnsi="Century Gothic"/>
        </w:rPr>
      </w:pPr>
      <w:r w:rsidRPr="00D86B5A">
        <w:rPr>
          <w:rFonts w:ascii="Century Gothic" w:hAnsi="Century Gothic"/>
        </w:rPr>
        <w:t xml:space="preserve">People on parole or in </w:t>
      </w:r>
      <w:r w:rsidR="009C02A3">
        <w:rPr>
          <w:rFonts w:ascii="Century Gothic" w:hAnsi="Century Gothic"/>
        </w:rPr>
        <w:t>C</w:t>
      </w:r>
      <w:r w:rsidRPr="00D86B5A">
        <w:rPr>
          <w:rFonts w:ascii="Century Gothic" w:hAnsi="Century Gothic"/>
        </w:rPr>
        <w:t xml:space="preserve">ommunity </w:t>
      </w:r>
      <w:r w:rsidR="009C02A3">
        <w:rPr>
          <w:rFonts w:ascii="Century Gothic" w:hAnsi="Century Gothic"/>
        </w:rPr>
        <w:t>C</w:t>
      </w:r>
      <w:r w:rsidRPr="00D86B5A">
        <w:rPr>
          <w:rFonts w:ascii="Century Gothic" w:hAnsi="Century Gothic"/>
        </w:rPr>
        <w:t xml:space="preserve">orrections </w:t>
      </w:r>
      <w:r w:rsidR="002E342F" w:rsidRPr="00D86B5A">
        <w:rPr>
          <w:rFonts w:ascii="Century Gothic" w:hAnsi="Century Gothic"/>
        </w:rPr>
        <w:t xml:space="preserve">have no structured access to </w:t>
      </w:r>
      <w:r w:rsidR="00D86B5A" w:rsidRPr="00D86B5A">
        <w:rPr>
          <w:rFonts w:ascii="Century Gothic" w:hAnsi="Century Gothic"/>
        </w:rPr>
        <w:t>arts</w:t>
      </w:r>
      <w:r w:rsidR="002E342F" w:rsidRPr="00D86B5A">
        <w:rPr>
          <w:rFonts w:ascii="Century Gothic" w:hAnsi="Century Gothic"/>
        </w:rPr>
        <w:t xml:space="preserve"> programmes. Some former prisoners choose to attend </w:t>
      </w:r>
      <w:r w:rsidR="00594EE5" w:rsidRPr="00D86B5A">
        <w:rPr>
          <w:rFonts w:ascii="Century Gothic" w:hAnsi="Century Gothic"/>
        </w:rPr>
        <w:t xml:space="preserve">creative spaces in the community but </w:t>
      </w:r>
      <w:r w:rsidR="00A27A2E">
        <w:rPr>
          <w:rFonts w:ascii="Century Gothic" w:hAnsi="Century Gothic"/>
        </w:rPr>
        <w:t xml:space="preserve">the numbers aren’t known </w:t>
      </w:r>
      <w:r w:rsidR="00204B21">
        <w:rPr>
          <w:rFonts w:ascii="Century Gothic" w:hAnsi="Century Gothic"/>
        </w:rPr>
        <w:t xml:space="preserve">and </w:t>
      </w:r>
      <w:r w:rsidR="00E85AD8">
        <w:rPr>
          <w:rFonts w:ascii="Century Gothic" w:hAnsi="Century Gothic"/>
        </w:rPr>
        <w:t xml:space="preserve">a </w:t>
      </w:r>
      <w:r w:rsidR="003F34F3">
        <w:rPr>
          <w:rFonts w:ascii="Century Gothic" w:hAnsi="Century Gothic"/>
        </w:rPr>
        <w:t xml:space="preserve">much </w:t>
      </w:r>
      <w:r w:rsidR="00E85AD8">
        <w:rPr>
          <w:rFonts w:ascii="Century Gothic" w:hAnsi="Century Gothic"/>
        </w:rPr>
        <w:t xml:space="preserve">greater </w:t>
      </w:r>
      <w:r w:rsidR="00204B21">
        <w:rPr>
          <w:rFonts w:ascii="Century Gothic" w:hAnsi="Century Gothic"/>
        </w:rPr>
        <w:t xml:space="preserve">use of </w:t>
      </w:r>
      <w:r w:rsidR="00E85AD8">
        <w:rPr>
          <w:rFonts w:ascii="Century Gothic" w:hAnsi="Century Gothic"/>
        </w:rPr>
        <w:t xml:space="preserve">these </w:t>
      </w:r>
      <w:r w:rsidR="003F34F3">
        <w:rPr>
          <w:rFonts w:ascii="Century Gothic" w:hAnsi="Century Gothic"/>
        </w:rPr>
        <w:t xml:space="preserve">community </w:t>
      </w:r>
      <w:r w:rsidR="00E85AD8">
        <w:rPr>
          <w:rFonts w:ascii="Century Gothic" w:hAnsi="Century Gothic"/>
        </w:rPr>
        <w:t xml:space="preserve">spaces </w:t>
      </w:r>
      <w:r w:rsidR="003F34F3">
        <w:rPr>
          <w:rFonts w:ascii="Century Gothic" w:hAnsi="Century Gothic"/>
        </w:rPr>
        <w:t>could be made</w:t>
      </w:r>
      <w:r w:rsidR="00594EE5" w:rsidRPr="00D86B5A">
        <w:rPr>
          <w:rFonts w:ascii="Century Gothic" w:hAnsi="Century Gothic"/>
        </w:rPr>
        <w:t xml:space="preserve">. </w:t>
      </w:r>
    </w:p>
    <w:p w14:paraId="6BBFCFAE" w14:textId="77777777" w:rsidR="00F17539" w:rsidRPr="00D86B5A" w:rsidRDefault="00F17539" w:rsidP="006C1BDC">
      <w:pPr>
        <w:widowControl w:val="0"/>
        <w:spacing w:after="120"/>
        <w:rPr>
          <w:rFonts w:ascii="Century Gothic" w:hAnsi="Century Gothic"/>
        </w:rPr>
      </w:pPr>
    </w:p>
    <w:p w14:paraId="235BB81E" w14:textId="5F7423D9" w:rsidR="009C3EB7" w:rsidRPr="00D86B5A" w:rsidRDefault="00D86B5A" w:rsidP="00F13D01">
      <w:pPr>
        <w:widowControl w:val="0"/>
        <w:spacing w:after="120"/>
        <w:rPr>
          <w:rFonts w:ascii="Century Gothic" w:hAnsi="Century Gothic"/>
          <w:b/>
          <w:bCs/>
        </w:rPr>
      </w:pPr>
      <w:r w:rsidRPr="00D86B5A">
        <w:rPr>
          <w:rFonts w:ascii="Century Gothic" w:hAnsi="Century Gothic"/>
          <w:b/>
          <w:bCs/>
        </w:rPr>
        <w:lastRenderedPageBreak/>
        <w:t>Arts</w:t>
      </w:r>
      <w:r w:rsidR="009C3EB7" w:rsidRPr="00D86B5A">
        <w:rPr>
          <w:rFonts w:ascii="Century Gothic" w:hAnsi="Century Gothic"/>
          <w:b/>
          <w:bCs/>
        </w:rPr>
        <w:t xml:space="preserve"> programmes currently delivered in </w:t>
      </w:r>
      <w:r>
        <w:rPr>
          <w:rFonts w:ascii="Century Gothic" w:hAnsi="Century Gothic"/>
          <w:b/>
          <w:bCs/>
        </w:rPr>
        <w:t>Ara Poutama Aotearoa</w:t>
      </w:r>
      <w:r w:rsidR="009C3EB7" w:rsidRPr="00D86B5A">
        <w:rPr>
          <w:rFonts w:ascii="Century Gothic" w:hAnsi="Century Gothic"/>
          <w:b/>
          <w:bCs/>
        </w:rPr>
        <w:t xml:space="preserve"> </w:t>
      </w:r>
    </w:p>
    <w:p w14:paraId="27B5C38D" w14:textId="76A21D41" w:rsidR="00680E34" w:rsidRPr="00D86B5A" w:rsidRDefault="00D86B5A" w:rsidP="009C3EB7">
      <w:pPr>
        <w:spacing w:after="120"/>
        <w:rPr>
          <w:rFonts w:ascii="Century Gothic" w:hAnsi="Century Gothic"/>
        </w:rPr>
      </w:pPr>
      <w:r w:rsidRPr="00D86B5A">
        <w:rPr>
          <w:rFonts w:ascii="Century Gothic" w:hAnsi="Century Gothic"/>
        </w:rPr>
        <w:t>Arts</w:t>
      </w:r>
      <w:r w:rsidR="009C3EB7" w:rsidRPr="00D86B5A">
        <w:rPr>
          <w:rFonts w:ascii="Century Gothic" w:hAnsi="Century Gothic"/>
        </w:rPr>
        <w:t xml:space="preserve"> Access Aotearoa </w:t>
      </w:r>
      <w:r w:rsidR="007D52E0" w:rsidRPr="00D86B5A">
        <w:rPr>
          <w:rFonts w:ascii="Century Gothic" w:hAnsi="Century Gothic"/>
        </w:rPr>
        <w:t xml:space="preserve">is </w:t>
      </w:r>
      <w:r w:rsidR="00E94823" w:rsidRPr="00D86B5A">
        <w:rPr>
          <w:rFonts w:ascii="Century Gothic" w:hAnsi="Century Gothic"/>
        </w:rPr>
        <w:t xml:space="preserve">contracted and </w:t>
      </w:r>
      <w:r w:rsidR="007D52E0" w:rsidRPr="00D86B5A">
        <w:rPr>
          <w:rFonts w:ascii="Century Gothic" w:hAnsi="Century Gothic"/>
        </w:rPr>
        <w:t xml:space="preserve">funded by </w:t>
      </w:r>
      <w:r>
        <w:rPr>
          <w:rFonts w:ascii="Century Gothic" w:hAnsi="Century Gothic"/>
        </w:rPr>
        <w:t>Ara Poutama Aotearoa</w:t>
      </w:r>
      <w:r w:rsidR="00CF0A25">
        <w:rPr>
          <w:rFonts w:ascii="Century Gothic" w:hAnsi="Century Gothic"/>
        </w:rPr>
        <w:t xml:space="preserve"> to provide an Arts in Corrections Advisory Service</w:t>
      </w:r>
      <w:r w:rsidR="00DF33C4">
        <w:rPr>
          <w:rFonts w:ascii="Century Gothic" w:hAnsi="Century Gothic"/>
        </w:rPr>
        <w:t>.</w:t>
      </w:r>
      <w:r w:rsidR="007D52E0" w:rsidRPr="00D86B5A">
        <w:rPr>
          <w:rFonts w:ascii="Century Gothic" w:hAnsi="Century Gothic"/>
        </w:rPr>
        <w:t xml:space="preserve"> </w:t>
      </w:r>
      <w:r w:rsidR="00DF33C4">
        <w:rPr>
          <w:rFonts w:ascii="Century Gothic" w:hAnsi="Century Gothic"/>
        </w:rPr>
        <w:t>In his role, t</w:t>
      </w:r>
      <w:r w:rsidR="0033610D">
        <w:rPr>
          <w:rFonts w:ascii="Century Gothic" w:hAnsi="Century Gothic"/>
        </w:rPr>
        <w:t xml:space="preserve">he </w:t>
      </w:r>
      <w:r w:rsidR="00E94823" w:rsidRPr="00D86B5A">
        <w:rPr>
          <w:rFonts w:ascii="Century Gothic" w:hAnsi="Century Gothic"/>
        </w:rPr>
        <w:t>p</w:t>
      </w:r>
      <w:r w:rsidRPr="00D86B5A">
        <w:rPr>
          <w:rFonts w:ascii="Century Gothic" w:hAnsi="Century Gothic"/>
        </w:rPr>
        <w:t>art</w:t>
      </w:r>
      <w:r w:rsidR="00E94823" w:rsidRPr="00D86B5A">
        <w:rPr>
          <w:rFonts w:ascii="Century Gothic" w:hAnsi="Century Gothic"/>
        </w:rPr>
        <w:t>-time</w:t>
      </w:r>
      <w:r w:rsidR="007D52E0" w:rsidRPr="00D86B5A">
        <w:rPr>
          <w:rFonts w:ascii="Century Gothic" w:hAnsi="Century Gothic"/>
        </w:rPr>
        <w:t xml:space="preserve"> advisor help</w:t>
      </w:r>
      <w:r w:rsidR="0033610D">
        <w:rPr>
          <w:rFonts w:ascii="Century Gothic" w:hAnsi="Century Gothic"/>
        </w:rPr>
        <w:t>s</w:t>
      </w:r>
      <w:r w:rsidR="007D52E0" w:rsidRPr="00D86B5A">
        <w:rPr>
          <w:rFonts w:ascii="Century Gothic" w:hAnsi="Century Gothic"/>
        </w:rPr>
        <w:t xml:space="preserve"> </w:t>
      </w:r>
      <w:r w:rsidR="0033610D">
        <w:rPr>
          <w:rFonts w:ascii="Century Gothic" w:hAnsi="Century Gothic"/>
        </w:rPr>
        <w:t xml:space="preserve">to </w:t>
      </w:r>
      <w:r w:rsidR="007D52E0" w:rsidRPr="00D86B5A">
        <w:rPr>
          <w:rFonts w:ascii="Century Gothic" w:hAnsi="Century Gothic"/>
        </w:rPr>
        <w:t xml:space="preserve">link </w:t>
      </w:r>
      <w:r w:rsidR="000047CA" w:rsidRPr="00D86B5A">
        <w:rPr>
          <w:rFonts w:ascii="Century Gothic" w:hAnsi="Century Gothic"/>
        </w:rPr>
        <w:t>artists</w:t>
      </w:r>
      <w:r w:rsidR="007D52E0" w:rsidRPr="00D86B5A">
        <w:rPr>
          <w:rFonts w:ascii="Century Gothic" w:hAnsi="Century Gothic"/>
        </w:rPr>
        <w:t>/</w:t>
      </w:r>
      <w:r w:rsidRPr="00D86B5A">
        <w:rPr>
          <w:rFonts w:ascii="Century Gothic" w:hAnsi="Century Gothic"/>
        </w:rPr>
        <w:t>arts</w:t>
      </w:r>
      <w:r w:rsidR="007D52E0" w:rsidRPr="00D86B5A">
        <w:rPr>
          <w:rFonts w:ascii="Century Gothic" w:hAnsi="Century Gothic"/>
        </w:rPr>
        <w:t xml:space="preserve"> organisations with prisoners, based on their experiences</w:t>
      </w:r>
      <w:r w:rsidR="00E94823" w:rsidRPr="00D86B5A">
        <w:rPr>
          <w:rFonts w:ascii="Century Gothic" w:hAnsi="Century Gothic"/>
        </w:rPr>
        <w:t xml:space="preserve">, interests </w:t>
      </w:r>
      <w:r w:rsidR="007D52E0" w:rsidRPr="00D86B5A">
        <w:rPr>
          <w:rFonts w:ascii="Century Gothic" w:hAnsi="Century Gothic"/>
        </w:rPr>
        <w:t xml:space="preserve">and needs. </w:t>
      </w:r>
    </w:p>
    <w:p w14:paraId="2989A1F1" w14:textId="77777777" w:rsidR="006F2809" w:rsidRDefault="007D52E0" w:rsidP="009C3EB7">
      <w:pPr>
        <w:spacing w:after="120"/>
        <w:rPr>
          <w:rFonts w:ascii="Century Gothic" w:hAnsi="Century Gothic"/>
        </w:rPr>
      </w:pPr>
      <w:r w:rsidRPr="00D86B5A">
        <w:rPr>
          <w:rFonts w:ascii="Century Gothic" w:hAnsi="Century Gothic"/>
        </w:rPr>
        <w:t xml:space="preserve">The </w:t>
      </w:r>
      <w:r w:rsidR="000047CA" w:rsidRPr="00D86B5A">
        <w:rPr>
          <w:rFonts w:ascii="Century Gothic" w:hAnsi="Century Gothic"/>
        </w:rPr>
        <w:t>artists</w:t>
      </w:r>
      <w:r w:rsidRPr="00D86B5A">
        <w:rPr>
          <w:rFonts w:ascii="Century Gothic" w:hAnsi="Century Gothic"/>
        </w:rPr>
        <w:t>/</w:t>
      </w:r>
      <w:r w:rsidR="00D86B5A" w:rsidRPr="00D86B5A">
        <w:rPr>
          <w:rFonts w:ascii="Century Gothic" w:hAnsi="Century Gothic"/>
        </w:rPr>
        <w:t>arts</w:t>
      </w:r>
      <w:r w:rsidRPr="00D86B5A">
        <w:rPr>
          <w:rFonts w:ascii="Century Gothic" w:hAnsi="Century Gothic"/>
        </w:rPr>
        <w:t xml:space="preserve"> organisations </w:t>
      </w:r>
      <w:r w:rsidR="00A1355A" w:rsidRPr="00D86B5A">
        <w:rPr>
          <w:rFonts w:ascii="Century Gothic" w:hAnsi="Century Gothic"/>
        </w:rPr>
        <w:t xml:space="preserve">are generally required to deliver their services on a voluntary and ad hoc basis </w:t>
      </w:r>
      <w:r w:rsidR="006F2809">
        <w:rPr>
          <w:rFonts w:ascii="Century Gothic" w:hAnsi="Century Gothic"/>
        </w:rPr>
        <w:t xml:space="preserve">although this </w:t>
      </w:r>
      <w:r w:rsidR="00A1355A" w:rsidRPr="00D86B5A">
        <w:rPr>
          <w:rFonts w:ascii="Century Gothic" w:hAnsi="Century Gothic"/>
        </w:rPr>
        <w:t xml:space="preserve">differs from prison to prison. </w:t>
      </w:r>
    </w:p>
    <w:p w14:paraId="7D7CB307" w14:textId="62D93C35" w:rsidR="007747CA" w:rsidRPr="00D86B5A" w:rsidRDefault="00AA6771" w:rsidP="009C3EB7">
      <w:pPr>
        <w:spacing w:after="120"/>
        <w:rPr>
          <w:rFonts w:ascii="Century Gothic" w:hAnsi="Century Gothic"/>
        </w:rPr>
      </w:pPr>
      <w:r>
        <w:rPr>
          <w:rFonts w:ascii="Century Gothic" w:hAnsi="Century Gothic"/>
        </w:rPr>
        <w:t>C</w:t>
      </w:r>
      <w:r w:rsidR="00A1355A" w:rsidRPr="00D86B5A">
        <w:rPr>
          <w:rFonts w:ascii="Century Gothic" w:hAnsi="Century Gothic"/>
        </w:rPr>
        <w:t>urrently</w:t>
      </w:r>
      <w:r>
        <w:rPr>
          <w:rFonts w:ascii="Century Gothic" w:hAnsi="Century Gothic"/>
        </w:rPr>
        <w:t xml:space="preserve"> there is</w:t>
      </w:r>
      <w:r w:rsidR="007747CA" w:rsidRPr="00D86B5A">
        <w:rPr>
          <w:rFonts w:ascii="Century Gothic" w:hAnsi="Century Gothic"/>
        </w:rPr>
        <w:t>:</w:t>
      </w:r>
      <w:r w:rsidR="004E1048" w:rsidRPr="00D86B5A">
        <w:rPr>
          <w:rFonts w:ascii="Century Gothic" w:hAnsi="Century Gothic"/>
        </w:rPr>
        <w:t xml:space="preserve">  </w:t>
      </w:r>
    </w:p>
    <w:p w14:paraId="623AE61C" w14:textId="09545703" w:rsidR="00D67117" w:rsidRPr="00D86B5A" w:rsidRDefault="00AA6771" w:rsidP="0069637C">
      <w:pPr>
        <w:pStyle w:val="ListParagraph"/>
        <w:numPr>
          <w:ilvl w:val="0"/>
          <w:numId w:val="19"/>
        </w:numPr>
        <w:spacing w:after="120"/>
        <w:ind w:left="714" w:hanging="357"/>
        <w:contextualSpacing w:val="0"/>
        <w:rPr>
          <w:rFonts w:ascii="Century Gothic" w:hAnsi="Century Gothic"/>
        </w:rPr>
      </w:pPr>
      <w:r>
        <w:rPr>
          <w:rFonts w:ascii="Century Gothic" w:hAnsi="Century Gothic"/>
        </w:rPr>
        <w:t xml:space="preserve">No </w:t>
      </w:r>
      <w:r w:rsidR="007E63B0">
        <w:rPr>
          <w:rFonts w:ascii="Century Gothic" w:hAnsi="Century Gothic"/>
        </w:rPr>
        <w:t>f</w:t>
      </w:r>
      <w:r w:rsidR="00D67117" w:rsidRPr="00D86B5A">
        <w:rPr>
          <w:rFonts w:ascii="Century Gothic" w:hAnsi="Century Gothic"/>
        </w:rPr>
        <w:t xml:space="preserve">unding for training the </w:t>
      </w:r>
      <w:r w:rsidR="000047CA" w:rsidRPr="00D86B5A">
        <w:rPr>
          <w:rFonts w:ascii="Century Gothic" w:hAnsi="Century Gothic"/>
        </w:rPr>
        <w:t>artists</w:t>
      </w:r>
      <w:r w:rsidR="00D67117" w:rsidRPr="00D86B5A">
        <w:rPr>
          <w:rFonts w:ascii="Century Gothic" w:hAnsi="Century Gothic"/>
        </w:rPr>
        <w:t>/</w:t>
      </w:r>
      <w:r w:rsidR="00D86B5A" w:rsidRPr="00D86B5A">
        <w:rPr>
          <w:rFonts w:ascii="Century Gothic" w:hAnsi="Century Gothic"/>
        </w:rPr>
        <w:t>arts</w:t>
      </w:r>
      <w:r w:rsidR="00D67117" w:rsidRPr="00D86B5A">
        <w:rPr>
          <w:rFonts w:ascii="Century Gothic" w:hAnsi="Century Gothic"/>
        </w:rPr>
        <w:t xml:space="preserve"> organisations to deliver their programmes to prisoners effectively and safely  </w:t>
      </w:r>
    </w:p>
    <w:p w14:paraId="2A56033C" w14:textId="6662324C" w:rsidR="00680E34" w:rsidRPr="00D86B5A" w:rsidRDefault="00AA6771" w:rsidP="0069637C">
      <w:pPr>
        <w:pStyle w:val="ListParagraph"/>
        <w:numPr>
          <w:ilvl w:val="0"/>
          <w:numId w:val="19"/>
        </w:numPr>
        <w:spacing w:after="120"/>
        <w:ind w:left="714" w:hanging="357"/>
        <w:contextualSpacing w:val="0"/>
        <w:rPr>
          <w:rFonts w:ascii="Century Gothic" w:hAnsi="Century Gothic"/>
        </w:rPr>
      </w:pPr>
      <w:r>
        <w:rPr>
          <w:rFonts w:ascii="Century Gothic" w:hAnsi="Century Gothic"/>
        </w:rPr>
        <w:t xml:space="preserve">No </w:t>
      </w:r>
      <w:r w:rsidR="007E63B0">
        <w:rPr>
          <w:rFonts w:ascii="Century Gothic" w:hAnsi="Century Gothic"/>
        </w:rPr>
        <w:t>c</w:t>
      </w:r>
      <w:r w:rsidR="00F863FF" w:rsidRPr="00D86B5A">
        <w:rPr>
          <w:rFonts w:ascii="Century Gothic" w:hAnsi="Century Gothic"/>
        </w:rPr>
        <w:t>omprehensive d</w:t>
      </w:r>
      <w:r w:rsidR="001C1BA4" w:rsidRPr="00D86B5A">
        <w:rPr>
          <w:rFonts w:ascii="Century Gothic" w:hAnsi="Century Gothic"/>
        </w:rPr>
        <w:t xml:space="preserve">atabase of current </w:t>
      </w:r>
      <w:r w:rsidR="00D86B5A" w:rsidRPr="00D86B5A">
        <w:rPr>
          <w:rFonts w:ascii="Century Gothic" w:hAnsi="Century Gothic"/>
        </w:rPr>
        <w:t>arts</w:t>
      </w:r>
      <w:r w:rsidR="00367565" w:rsidRPr="00D86B5A">
        <w:rPr>
          <w:rFonts w:ascii="Century Gothic" w:hAnsi="Century Gothic"/>
        </w:rPr>
        <w:t xml:space="preserve"> </w:t>
      </w:r>
      <w:r w:rsidR="001C1BA4" w:rsidRPr="00D86B5A">
        <w:rPr>
          <w:rFonts w:ascii="Century Gothic" w:hAnsi="Century Gothic"/>
        </w:rPr>
        <w:t xml:space="preserve">programmes available to Corrections, by geographic location </w:t>
      </w:r>
    </w:p>
    <w:p w14:paraId="5D8C46FE" w14:textId="3E30DF1A" w:rsidR="001C1BA4" w:rsidRPr="00D86B5A" w:rsidRDefault="00AA14F1" w:rsidP="0069637C">
      <w:pPr>
        <w:pStyle w:val="ListParagraph"/>
        <w:numPr>
          <w:ilvl w:val="0"/>
          <w:numId w:val="19"/>
        </w:numPr>
        <w:spacing w:after="120"/>
        <w:ind w:left="714" w:hanging="357"/>
        <w:contextualSpacing w:val="0"/>
        <w:rPr>
          <w:rFonts w:ascii="Century Gothic" w:hAnsi="Century Gothic"/>
        </w:rPr>
      </w:pPr>
      <w:r>
        <w:rPr>
          <w:rFonts w:ascii="Century Gothic" w:hAnsi="Century Gothic"/>
        </w:rPr>
        <w:t>No a</w:t>
      </w:r>
      <w:r w:rsidR="005E7E83" w:rsidRPr="00D86B5A">
        <w:rPr>
          <w:rFonts w:ascii="Century Gothic" w:hAnsi="Century Gothic"/>
        </w:rPr>
        <w:t xml:space="preserve">greement on what constitutes best practice </w:t>
      </w:r>
      <w:r w:rsidR="00463D9A" w:rsidRPr="00D86B5A">
        <w:rPr>
          <w:rFonts w:ascii="Century Gothic" w:hAnsi="Century Gothic"/>
        </w:rPr>
        <w:t xml:space="preserve">for </w:t>
      </w:r>
      <w:r w:rsidR="00D86B5A" w:rsidRPr="00D86B5A">
        <w:rPr>
          <w:rFonts w:ascii="Century Gothic" w:hAnsi="Century Gothic"/>
        </w:rPr>
        <w:t>arts</w:t>
      </w:r>
      <w:r w:rsidR="00463D9A" w:rsidRPr="00D86B5A">
        <w:rPr>
          <w:rFonts w:ascii="Century Gothic" w:hAnsi="Century Gothic"/>
        </w:rPr>
        <w:t xml:space="preserve"> programmes to be delivered in</w:t>
      </w:r>
      <w:r w:rsidR="00F863FF" w:rsidRPr="00D86B5A">
        <w:rPr>
          <w:rFonts w:ascii="Century Gothic" w:hAnsi="Century Gothic"/>
        </w:rPr>
        <w:t xml:space="preserve"> Corrections</w:t>
      </w:r>
    </w:p>
    <w:p w14:paraId="0A1B427F" w14:textId="67996821" w:rsidR="004E1048" w:rsidRPr="00D86B5A" w:rsidRDefault="00AA14F1" w:rsidP="0069637C">
      <w:pPr>
        <w:pStyle w:val="ListParagraph"/>
        <w:numPr>
          <w:ilvl w:val="0"/>
          <w:numId w:val="19"/>
        </w:numPr>
        <w:spacing w:after="120"/>
        <w:rPr>
          <w:rFonts w:ascii="Century Gothic" w:hAnsi="Century Gothic"/>
        </w:rPr>
      </w:pPr>
      <w:r>
        <w:rPr>
          <w:rFonts w:ascii="Century Gothic" w:hAnsi="Century Gothic"/>
        </w:rPr>
        <w:t>No s</w:t>
      </w:r>
      <w:r w:rsidR="00A1355A" w:rsidRPr="00D86B5A">
        <w:rPr>
          <w:rFonts w:ascii="Century Gothic" w:hAnsi="Century Gothic"/>
        </w:rPr>
        <w:t xml:space="preserve">tandardised approach to the delivery of </w:t>
      </w:r>
      <w:r w:rsidR="00D86B5A" w:rsidRPr="00D86B5A">
        <w:rPr>
          <w:rFonts w:ascii="Century Gothic" w:hAnsi="Century Gothic"/>
        </w:rPr>
        <w:t>arts</w:t>
      </w:r>
      <w:r w:rsidR="00A1355A" w:rsidRPr="00D86B5A">
        <w:rPr>
          <w:rFonts w:ascii="Century Gothic" w:hAnsi="Century Gothic"/>
        </w:rPr>
        <w:t xml:space="preserve"> programmes</w:t>
      </w:r>
      <w:r w:rsidR="00447F5E" w:rsidRPr="00D86B5A">
        <w:rPr>
          <w:rFonts w:ascii="Century Gothic" w:hAnsi="Century Gothic"/>
        </w:rPr>
        <w:t>. T</w:t>
      </w:r>
      <w:r w:rsidR="00EA5344" w:rsidRPr="00D86B5A">
        <w:rPr>
          <w:rFonts w:ascii="Century Gothic" w:hAnsi="Century Gothic"/>
        </w:rPr>
        <w:t>here could</w:t>
      </w:r>
      <w:r w:rsidR="009C0CAB" w:rsidRPr="00D86B5A">
        <w:rPr>
          <w:rFonts w:ascii="Century Gothic" w:hAnsi="Century Gothic"/>
        </w:rPr>
        <w:t xml:space="preserve"> be </w:t>
      </w:r>
      <w:r w:rsidR="00FB002A" w:rsidRPr="00D86B5A">
        <w:rPr>
          <w:rFonts w:ascii="Century Gothic" w:hAnsi="Century Gothic"/>
        </w:rPr>
        <w:t xml:space="preserve">protocols for determining </w:t>
      </w:r>
      <w:r w:rsidR="00F863FF" w:rsidRPr="00D86B5A">
        <w:rPr>
          <w:rFonts w:ascii="Century Gothic" w:hAnsi="Century Gothic"/>
        </w:rPr>
        <w:t>which prisoners</w:t>
      </w:r>
      <w:r w:rsidR="00FB002A" w:rsidRPr="00D86B5A">
        <w:rPr>
          <w:rFonts w:ascii="Century Gothic" w:hAnsi="Century Gothic"/>
        </w:rPr>
        <w:t xml:space="preserve"> will </w:t>
      </w:r>
      <w:r w:rsidR="00173F59" w:rsidRPr="00D86B5A">
        <w:rPr>
          <w:rFonts w:ascii="Century Gothic" w:hAnsi="Century Gothic"/>
        </w:rPr>
        <w:t>participate</w:t>
      </w:r>
      <w:r w:rsidR="00FB002A" w:rsidRPr="00D86B5A">
        <w:rPr>
          <w:rFonts w:ascii="Century Gothic" w:hAnsi="Century Gothic"/>
        </w:rPr>
        <w:t xml:space="preserve"> in what </w:t>
      </w:r>
      <w:r w:rsidR="00EA5344" w:rsidRPr="00D86B5A">
        <w:rPr>
          <w:rFonts w:ascii="Century Gothic" w:hAnsi="Century Gothic"/>
        </w:rPr>
        <w:t>programmes</w:t>
      </w:r>
      <w:r w:rsidR="00447F5E" w:rsidRPr="00D86B5A">
        <w:rPr>
          <w:rFonts w:ascii="Century Gothic" w:hAnsi="Century Gothic"/>
        </w:rPr>
        <w:t xml:space="preserve">. </w:t>
      </w:r>
      <w:r w:rsidR="00D86B5A" w:rsidRPr="00D86B5A">
        <w:rPr>
          <w:rFonts w:ascii="Century Gothic" w:hAnsi="Century Gothic"/>
        </w:rPr>
        <w:t>Arts</w:t>
      </w:r>
      <w:r w:rsidR="009C0CAB" w:rsidRPr="00D86B5A">
        <w:rPr>
          <w:rFonts w:ascii="Century Gothic" w:hAnsi="Century Gothic"/>
        </w:rPr>
        <w:t xml:space="preserve"> programmes </w:t>
      </w:r>
      <w:r w:rsidR="004E1048" w:rsidRPr="00D86B5A">
        <w:rPr>
          <w:rFonts w:ascii="Century Gothic" w:hAnsi="Century Gothic"/>
        </w:rPr>
        <w:t xml:space="preserve">could also </w:t>
      </w:r>
      <w:r w:rsidR="009C0CAB" w:rsidRPr="00D86B5A">
        <w:rPr>
          <w:rFonts w:ascii="Century Gothic" w:hAnsi="Century Gothic"/>
        </w:rPr>
        <w:t xml:space="preserve">be included in the POM </w:t>
      </w:r>
      <w:r w:rsidR="004E1048" w:rsidRPr="00D86B5A">
        <w:rPr>
          <w:rFonts w:ascii="Century Gothic" w:hAnsi="Century Gothic"/>
        </w:rPr>
        <w:t xml:space="preserve">for </w:t>
      </w:r>
      <w:r w:rsidR="0024754F" w:rsidRPr="00D86B5A">
        <w:rPr>
          <w:rFonts w:ascii="Century Gothic" w:hAnsi="Century Gothic"/>
        </w:rPr>
        <w:t xml:space="preserve">education and </w:t>
      </w:r>
      <w:r w:rsidR="009C0CAB" w:rsidRPr="00D86B5A">
        <w:rPr>
          <w:rFonts w:ascii="Century Gothic" w:hAnsi="Century Gothic"/>
        </w:rPr>
        <w:t>rehabilitat</w:t>
      </w:r>
      <w:r w:rsidR="0024754F" w:rsidRPr="00D86B5A">
        <w:rPr>
          <w:rFonts w:ascii="Century Gothic" w:hAnsi="Century Gothic"/>
        </w:rPr>
        <w:t>io</w:t>
      </w:r>
      <w:r w:rsidR="00E958D7">
        <w:rPr>
          <w:rFonts w:ascii="Century Gothic" w:hAnsi="Century Gothic"/>
        </w:rPr>
        <w:t>n.</w:t>
      </w:r>
    </w:p>
    <w:p w14:paraId="4EFB1EA2" w14:textId="3CC93D00" w:rsidR="007747CA" w:rsidRPr="00D86B5A" w:rsidRDefault="004E1048" w:rsidP="00C274DF">
      <w:pPr>
        <w:spacing w:after="120"/>
        <w:rPr>
          <w:rFonts w:ascii="Century Gothic" w:hAnsi="Century Gothic"/>
        </w:rPr>
      </w:pPr>
      <w:r w:rsidRPr="00D86B5A">
        <w:rPr>
          <w:rFonts w:ascii="Century Gothic" w:hAnsi="Century Gothic"/>
        </w:rPr>
        <w:t xml:space="preserve">There is ad hoc funding in some prisons </w:t>
      </w:r>
      <w:r w:rsidR="00A1355A" w:rsidRPr="00D86B5A">
        <w:rPr>
          <w:rFonts w:ascii="Century Gothic" w:hAnsi="Century Gothic"/>
        </w:rPr>
        <w:t xml:space="preserve">for </w:t>
      </w:r>
      <w:r w:rsidRPr="00D86B5A">
        <w:rPr>
          <w:rFonts w:ascii="Century Gothic" w:hAnsi="Century Gothic"/>
        </w:rPr>
        <w:t xml:space="preserve">professional and specialised </w:t>
      </w:r>
      <w:r w:rsidR="00173F59" w:rsidRPr="00D86B5A">
        <w:rPr>
          <w:rFonts w:ascii="Century Gothic" w:hAnsi="Century Gothic"/>
        </w:rPr>
        <w:t>artists</w:t>
      </w:r>
      <w:r w:rsidR="00A1355A" w:rsidRPr="00D86B5A">
        <w:rPr>
          <w:rFonts w:ascii="Century Gothic" w:hAnsi="Century Gothic"/>
        </w:rPr>
        <w:t>/</w:t>
      </w:r>
      <w:r w:rsidR="00D86B5A" w:rsidRPr="00D86B5A">
        <w:rPr>
          <w:rFonts w:ascii="Century Gothic" w:hAnsi="Century Gothic"/>
        </w:rPr>
        <w:t>arts</w:t>
      </w:r>
      <w:r w:rsidR="00A1355A" w:rsidRPr="00D86B5A">
        <w:rPr>
          <w:rFonts w:ascii="Century Gothic" w:hAnsi="Century Gothic"/>
        </w:rPr>
        <w:t xml:space="preserve"> organisations</w:t>
      </w:r>
      <w:r w:rsidR="00680E34" w:rsidRPr="00D86B5A">
        <w:rPr>
          <w:rFonts w:ascii="Century Gothic" w:hAnsi="Century Gothic"/>
        </w:rPr>
        <w:t xml:space="preserve"> delivering </w:t>
      </w:r>
      <w:r w:rsidR="00D86B5A" w:rsidRPr="00D86B5A">
        <w:rPr>
          <w:rFonts w:ascii="Century Gothic" w:hAnsi="Century Gothic"/>
        </w:rPr>
        <w:t>arts</w:t>
      </w:r>
      <w:r w:rsidR="00680E34" w:rsidRPr="00D86B5A">
        <w:rPr>
          <w:rFonts w:ascii="Century Gothic" w:hAnsi="Century Gothic"/>
        </w:rPr>
        <w:t xml:space="preserve"> programmes in Corrections</w:t>
      </w:r>
      <w:r w:rsidR="00FD7436">
        <w:rPr>
          <w:rFonts w:ascii="Century Gothic" w:hAnsi="Century Gothic"/>
        </w:rPr>
        <w:t xml:space="preserve"> facilities</w:t>
      </w:r>
      <w:r w:rsidR="00680E34" w:rsidRPr="00D86B5A">
        <w:rPr>
          <w:rFonts w:ascii="Century Gothic" w:hAnsi="Century Gothic"/>
        </w:rPr>
        <w:t>.</w:t>
      </w:r>
    </w:p>
    <w:p w14:paraId="6B10B39A" w14:textId="17E67EEA" w:rsidR="009C3EB7" w:rsidRPr="00D86B5A" w:rsidRDefault="009C3EB7" w:rsidP="009C3EB7">
      <w:pPr>
        <w:spacing w:after="120"/>
        <w:rPr>
          <w:rFonts w:ascii="Century Gothic" w:hAnsi="Century Gothic"/>
        </w:rPr>
      </w:pPr>
      <w:r w:rsidRPr="00D86B5A">
        <w:rPr>
          <w:rFonts w:ascii="Century Gothic" w:hAnsi="Century Gothic"/>
        </w:rPr>
        <w:t xml:space="preserve">Appendix 1 contains examples of </w:t>
      </w:r>
      <w:r w:rsidR="00D67117" w:rsidRPr="00D86B5A">
        <w:rPr>
          <w:rFonts w:ascii="Century Gothic" w:hAnsi="Century Gothic"/>
        </w:rPr>
        <w:t xml:space="preserve">best practice </w:t>
      </w:r>
      <w:r w:rsidR="00D86B5A" w:rsidRPr="00D86B5A">
        <w:rPr>
          <w:rFonts w:ascii="Century Gothic" w:hAnsi="Century Gothic"/>
        </w:rPr>
        <w:t>arts</w:t>
      </w:r>
      <w:r w:rsidRPr="00D86B5A">
        <w:rPr>
          <w:rFonts w:ascii="Century Gothic" w:hAnsi="Century Gothic"/>
        </w:rPr>
        <w:t xml:space="preserve"> programmes </w:t>
      </w:r>
      <w:r w:rsidR="00F863FF" w:rsidRPr="00D86B5A">
        <w:rPr>
          <w:rFonts w:ascii="Century Gothic" w:hAnsi="Century Gothic"/>
        </w:rPr>
        <w:t xml:space="preserve">we know are being or have been delivered </w:t>
      </w:r>
      <w:r w:rsidRPr="00D86B5A">
        <w:rPr>
          <w:rFonts w:ascii="Century Gothic" w:hAnsi="Century Gothic"/>
        </w:rPr>
        <w:t>in different correctional settings in New Zealand.</w:t>
      </w:r>
    </w:p>
    <w:p w14:paraId="7316C6CF" w14:textId="2D635294" w:rsidR="000C385F" w:rsidRPr="00D86B5A" w:rsidRDefault="00D86B5A" w:rsidP="007F0E40">
      <w:pPr>
        <w:pStyle w:val="Heading2"/>
        <w:spacing w:before="0" w:after="120"/>
        <w:rPr>
          <w:rFonts w:ascii="Century Gothic" w:hAnsi="Century Gothic"/>
          <w:b/>
          <w:bCs/>
          <w:color w:val="auto"/>
        </w:rPr>
      </w:pPr>
      <w:bookmarkStart w:id="11" w:name="_Toc78534075"/>
      <w:r>
        <w:rPr>
          <w:rFonts w:ascii="Century Gothic" w:hAnsi="Century Gothic"/>
          <w:b/>
          <w:bCs/>
          <w:color w:val="auto"/>
        </w:rPr>
        <w:t>Ara Poutama Aotearoa</w:t>
      </w:r>
      <w:r w:rsidR="00F04A86" w:rsidRPr="00D86B5A">
        <w:rPr>
          <w:rFonts w:ascii="Century Gothic" w:hAnsi="Century Gothic"/>
          <w:b/>
          <w:bCs/>
          <w:color w:val="auto"/>
        </w:rPr>
        <w:t xml:space="preserve">’s </w:t>
      </w:r>
      <w:r w:rsidR="002A15F4" w:rsidRPr="00D86B5A">
        <w:rPr>
          <w:rFonts w:ascii="Century Gothic" w:hAnsi="Century Gothic"/>
          <w:b/>
          <w:bCs/>
          <w:color w:val="auto"/>
        </w:rPr>
        <w:t>H</w:t>
      </w:r>
      <w:r w:rsidR="00881266" w:rsidRPr="00D86B5A">
        <w:rPr>
          <w:rFonts w:ascii="Century Gothic" w:hAnsi="Century Gothic"/>
          <w:b/>
          <w:bCs/>
          <w:color w:val="auto"/>
        </w:rPr>
        <w:t>ō</w:t>
      </w:r>
      <w:r w:rsidR="002A15F4" w:rsidRPr="00D86B5A">
        <w:rPr>
          <w:rFonts w:ascii="Century Gothic" w:hAnsi="Century Gothic"/>
          <w:b/>
          <w:bCs/>
          <w:color w:val="auto"/>
        </w:rPr>
        <w:t xml:space="preserve">kai Rangi Strategy </w:t>
      </w:r>
      <w:r w:rsidR="007809D2" w:rsidRPr="00D86B5A">
        <w:rPr>
          <w:rFonts w:ascii="Century Gothic" w:hAnsi="Century Gothic"/>
          <w:b/>
          <w:bCs/>
          <w:color w:val="auto"/>
        </w:rPr>
        <w:t>paves the way</w:t>
      </w:r>
      <w:r w:rsidR="007F0E40" w:rsidRPr="00D86B5A">
        <w:rPr>
          <w:rFonts w:ascii="Century Gothic" w:hAnsi="Century Gothic"/>
          <w:b/>
          <w:bCs/>
          <w:color w:val="auto"/>
        </w:rPr>
        <w:t xml:space="preserve"> for </w:t>
      </w:r>
      <w:r w:rsidR="00DB251E" w:rsidRPr="00D86B5A">
        <w:rPr>
          <w:rFonts w:ascii="Century Gothic" w:hAnsi="Century Gothic"/>
          <w:b/>
          <w:bCs/>
          <w:color w:val="auto"/>
        </w:rPr>
        <w:t>a</w:t>
      </w:r>
      <w:r w:rsidR="007809D2" w:rsidRPr="00D86B5A">
        <w:rPr>
          <w:rFonts w:ascii="Century Gothic" w:hAnsi="Century Gothic"/>
          <w:b/>
          <w:bCs/>
          <w:color w:val="auto"/>
        </w:rPr>
        <w:t xml:space="preserve">n </w:t>
      </w:r>
      <w:r>
        <w:rPr>
          <w:rFonts w:ascii="Century Gothic" w:hAnsi="Century Gothic"/>
          <w:b/>
          <w:bCs/>
          <w:color w:val="auto"/>
        </w:rPr>
        <w:t>Arts in Corrections</w:t>
      </w:r>
      <w:r w:rsidR="007809D2" w:rsidRPr="00D86B5A">
        <w:rPr>
          <w:rFonts w:ascii="Century Gothic" w:hAnsi="Century Gothic"/>
          <w:b/>
          <w:bCs/>
          <w:color w:val="auto"/>
        </w:rPr>
        <w:t xml:space="preserve"> framework in New Zealand</w:t>
      </w:r>
      <w:bookmarkEnd w:id="11"/>
      <w:r w:rsidR="007F0E40" w:rsidRPr="00D86B5A">
        <w:rPr>
          <w:rFonts w:ascii="Century Gothic" w:hAnsi="Century Gothic"/>
          <w:b/>
          <w:bCs/>
          <w:color w:val="auto"/>
        </w:rPr>
        <w:t xml:space="preserve"> </w:t>
      </w:r>
    </w:p>
    <w:p w14:paraId="4E0865FE" w14:textId="0694DCCC" w:rsidR="005F0978" w:rsidRPr="00D86B5A" w:rsidRDefault="00D86B5A" w:rsidP="009C3EB7">
      <w:pPr>
        <w:spacing w:after="120"/>
        <w:rPr>
          <w:rFonts w:ascii="Century Gothic" w:hAnsi="Century Gothic"/>
        </w:rPr>
      </w:pPr>
      <w:r>
        <w:rPr>
          <w:rFonts w:ascii="Century Gothic" w:hAnsi="Century Gothic"/>
        </w:rPr>
        <w:t>Ara Poutama Aotearoa</w:t>
      </w:r>
      <w:r w:rsidR="003107FB" w:rsidRPr="00D86B5A">
        <w:rPr>
          <w:rFonts w:ascii="Century Gothic" w:hAnsi="Century Gothic"/>
        </w:rPr>
        <w:t xml:space="preserve">’s new </w:t>
      </w:r>
      <w:r w:rsidR="003107FB" w:rsidRPr="00D86B5A">
        <w:rPr>
          <w:rFonts w:ascii="Century Gothic" w:hAnsi="Century Gothic"/>
          <w:i/>
          <w:iCs/>
        </w:rPr>
        <w:t>H</w:t>
      </w:r>
      <w:r w:rsidR="00430B88" w:rsidRPr="00D86B5A">
        <w:rPr>
          <w:rFonts w:ascii="Century Gothic" w:hAnsi="Century Gothic"/>
          <w:i/>
          <w:iCs/>
        </w:rPr>
        <w:t>ō</w:t>
      </w:r>
      <w:r w:rsidR="003107FB" w:rsidRPr="00D86B5A">
        <w:rPr>
          <w:rFonts w:ascii="Century Gothic" w:hAnsi="Century Gothic"/>
          <w:i/>
          <w:iCs/>
        </w:rPr>
        <w:t xml:space="preserve">kai Rangi Strategy </w:t>
      </w:r>
      <w:r w:rsidR="00430B88" w:rsidRPr="00D86B5A">
        <w:rPr>
          <w:rFonts w:ascii="Century Gothic" w:hAnsi="Century Gothic"/>
          <w:i/>
          <w:iCs/>
        </w:rPr>
        <w:t>2019-2024</w:t>
      </w:r>
      <w:r w:rsidR="00430B88" w:rsidRPr="00D86B5A">
        <w:rPr>
          <w:rFonts w:ascii="Century Gothic" w:hAnsi="Century Gothic"/>
        </w:rPr>
        <w:t xml:space="preserve"> </w:t>
      </w:r>
      <w:r w:rsidR="000919F9" w:rsidRPr="00D86B5A">
        <w:rPr>
          <w:rFonts w:ascii="Century Gothic" w:hAnsi="Century Gothic"/>
        </w:rPr>
        <w:t>is built on the principle that “</w:t>
      </w:r>
      <w:r w:rsidR="00EF6B67" w:rsidRPr="00EF6B67">
        <w:rPr>
          <w:rFonts w:ascii="Century Gothic" w:hAnsi="Century Gothic"/>
          <w:i/>
          <w:iCs/>
        </w:rPr>
        <w:t>T</w:t>
      </w:r>
      <w:r w:rsidR="000919F9" w:rsidRPr="00D86B5A">
        <w:rPr>
          <w:rFonts w:ascii="Century Gothic" w:hAnsi="Century Gothic"/>
          <w:i/>
          <w:iCs/>
        </w:rPr>
        <w:t xml:space="preserve">here is only one purpose </w:t>
      </w:r>
      <w:r w:rsidR="00E466A6" w:rsidRPr="00D86B5A">
        <w:rPr>
          <w:rFonts w:ascii="Century Gothic" w:hAnsi="Century Gothic"/>
          <w:i/>
          <w:iCs/>
        </w:rPr>
        <w:t>to</w:t>
      </w:r>
      <w:r w:rsidR="000919F9" w:rsidRPr="00D86B5A">
        <w:rPr>
          <w:rFonts w:ascii="Century Gothic" w:hAnsi="Century Gothic"/>
          <w:i/>
          <w:iCs/>
        </w:rPr>
        <w:t xml:space="preserve"> our work; it is the wellness and wellbeing of people</w:t>
      </w:r>
      <w:r w:rsidR="000919F9" w:rsidRPr="00D86B5A">
        <w:rPr>
          <w:rFonts w:ascii="Century Gothic" w:hAnsi="Century Gothic"/>
        </w:rPr>
        <w:t>”.</w:t>
      </w:r>
      <w:r w:rsidR="00E466A6" w:rsidRPr="00D86B5A">
        <w:rPr>
          <w:rFonts w:ascii="Century Gothic" w:hAnsi="Century Gothic"/>
        </w:rPr>
        <w:t xml:space="preserve"> This Strategy</w:t>
      </w:r>
      <w:r w:rsidR="00640068" w:rsidRPr="00D86B5A">
        <w:rPr>
          <w:rFonts w:ascii="Century Gothic" w:hAnsi="Century Gothic"/>
        </w:rPr>
        <w:t xml:space="preserve">, </w:t>
      </w:r>
      <w:r w:rsidR="00173F59" w:rsidRPr="00D86B5A">
        <w:rPr>
          <w:rFonts w:ascii="Century Gothic" w:hAnsi="Century Gothic"/>
        </w:rPr>
        <w:t>particularly</w:t>
      </w:r>
      <w:r w:rsidR="00640068" w:rsidRPr="00D86B5A">
        <w:rPr>
          <w:rFonts w:ascii="Century Gothic" w:hAnsi="Century Gothic"/>
        </w:rPr>
        <w:t xml:space="preserve"> through Outcome 2 Humanising and Healing, offers </w:t>
      </w:r>
      <w:r w:rsidR="00DB251E" w:rsidRPr="00D86B5A">
        <w:rPr>
          <w:rFonts w:ascii="Century Gothic" w:hAnsi="Century Gothic"/>
        </w:rPr>
        <w:t xml:space="preserve">a pathway for </w:t>
      </w:r>
      <w:r w:rsidRPr="00D86B5A">
        <w:rPr>
          <w:rFonts w:ascii="Century Gothic" w:hAnsi="Century Gothic"/>
        </w:rPr>
        <w:t>arts</w:t>
      </w:r>
      <w:r w:rsidR="00DB251E" w:rsidRPr="00D86B5A">
        <w:rPr>
          <w:rFonts w:ascii="Century Gothic" w:hAnsi="Century Gothic"/>
        </w:rPr>
        <w:t xml:space="preserve"> programmes to become embedded into the </w:t>
      </w:r>
      <w:r w:rsidR="00C76EC4" w:rsidRPr="00D86B5A">
        <w:rPr>
          <w:rFonts w:ascii="Century Gothic" w:hAnsi="Century Gothic"/>
        </w:rPr>
        <w:t xml:space="preserve">POM </w:t>
      </w:r>
      <w:r w:rsidR="00DA3B91" w:rsidRPr="00D86B5A">
        <w:rPr>
          <w:rFonts w:ascii="Century Gothic" w:hAnsi="Century Gothic"/>
        </w:rPr>
        <w:t xml:space="preserve">for prisoners </w:t>
      </w:r>
      <w:r w:rsidR="00C76EC4" w:rsidRPr="00D86B5A">
        <w:rPr>
          <w:rFonts w:ascii="Century Gothic" w:hAnsi="Century Gothic"/>
        </w:rPr>
        <w:t>a</w:t>
      </w:r>
      <w:r w:rsidR="00DA3B91" w:rsidRPr="00D86B5A">
        <w:rPr>
          <w:rFonts w:ascii="Century Gothic" w:hAnsi="Century Gothic"/>
        </w:rPr>
        <w:t xml:space="preserve">s well as </w:t>
      </w:r>
      <w:r w:rsidR="005F0978" w:rsidRPr="00D86B5A">
        <w:rPr>
          <w:rFonts w:ascii="Century Gothic" w:hAnsi="Century Gothic"/>
        </w:rPr>
        <w:t xml:space="preserve">provide a framework </w:t>
      </w:r>
      <w:r w:rsidR="00DA3B91" w:rsidRPr="00D86B5A">
        <w:rPr>
          <w:rFonts w:ascii="Century Gothic" w:hAnsi="Century Gothic"/>
        </w:rPr>
        <w:t xml:space="preserve">for those on parole and in </w:t>
      </w:r>
      <w:r w:rsidR="00592144">
        <w:rPr>
          <w:rFonts w:ascii="Century Gothic" w:hAnsi="Century Gothic"/>
        </w:rPr>
        <w:t>C</w:t>
      </w:r>
      <w:r w:rsidR="00C76EC4" w:rsidRPr="00D86B5A">
        <w:rPr>
          <w:rFonts w:ascii="Century Gothic" w:hAnsi="Century Gothic"/>
        </w:rPr>
        <w:t xml:space="preserve">ommunity </w:t>
      </w:r>
      <w:r w:rsidR="00592144">
        <w:rPr>
          <w:rFonts w:ascii="Century Gothic" w:hAnsi="Century Gothic"/>
        </w:rPr>
        <w:t>C</w:t>
      </w:r>
      <w:r w:rsidR="00C76EC4" w:rsidRPr="00D86B5A">
        <w:rPr>
          <w:rFonts w:ascii="Century Gothic" w:hAnsi="Century Gothic"/>
        </w:rPr>
        <w:t xml:space="preserve">orrections. </w:t>
      </w:r>
    </w:p>
    <w:p w14:paraId="489AD991" w14:textId="4B3F14A9" w:rsidR="003107FB" w:rsidRPr="00D86B5A" w:rsidRDefault="009C3EB7" w:rsidP="009C3EB7">
      <w:pPr>
        <w:spacing w:after="120"/>
        <w:rPr>
          <w:rFonts w:ascii="Century Gothic" w:hAnsi="Century Gothic"/>
        </w:rPr>
      </w:pPr>
      <w:r w:rsidRPr="00D86B5A">
        <w:rPr>
          <w:rFonts w:ascii="Century Gothic" w:hAnsi="Century Gothic"/>
        </w:rPr>
        <w:t>The aims for Outcome 2 include:</w:t>
      </w:r>
    </w:p>
    <w:p w14:paraId="4812ED86" w14:textId="334080D0" w:rsidR="009C3EB7" w:rsidRPr="00D86B5A" w:rsidRDefault="009C3EB7" w:rsidP="0069637C">
      <w:pPr>
        <w:pStyle w:val="Default"/>
        <w:numPr>
          <w:ilvl w:val="0"/>
          <w:numId w:val="18"/>
        </w:numPr>
        <w:spacing w:after="120" w:line="276" w:lineRule="auto"/>
        <w:ind w:left="357" w:hanging="357"/>
        <w:rPr>
          <w:color w:val="auto"/>
          <w:sz w:val="22"/>
          <w:szCs w:val="22"/>
        </w:rPr>
      </w:pPr>
      <w:r w:rsidRPr="00D86B5A">
        <w:rPr>
          <w:color w:val="auto"/>
          <w:sz w:val="22"/>
          <w:szCs w:val="22"/>
        </w:rPr>
        <w:t xml:space="preserve">Upon release, people who had been in the care of </w:t>
      </w:r>
      <w:r w:rsidR="00841888" w:rsidRPr="00D86B5A">
        <w:rPr>
          <w:color w:val="auto"/>
          <w:sz w:val="22"/>
          <w:szCs w:val="22"/>
        </w:rPr>
        <w:t xml:space="preserve">Ara </w:t>
      </w:r>
      <w:r w:rsidR="00173F59" w:rsidRPr="00D86B5A">
        <w:rPr>
          <w:color w:val="auto"/>
          <w:sz w:val="22"/>
          <w:szCs w:val="22"/>
        </w:rPr>
        <w:t>Poutama</w:t>
      </w:r>
      <w:r w:rsidRPr="00D86B5A">
        <w:rPr>
          <w:color w:val="auto"/>
          <w:sz w:val="22"/>
          <w:szCs w:val="22"/>
        </w:rPr>
        <w:t xml:space="preserve"> will be equipped with the skills, self-respect, and resilience to live healthy and sustainable lives and not return to the justice system. The focus is on holistic healing and on the needs and aspirations of the people in the care of the </w:t>
      </w:r>
      <w:r w:rsidR="00173F59" w:rsidRPr="00D86B5A">
        <w:rPr>
          <w:color w:val="auto"/>
          <w:sz w:val="22"/>
          <w:szCs w:val="22"/>
        </w:rPr>
        <w:t>Department</w:t>
      </w:r>
      <w:r w:rsidRPr="00D86B5A">
        <w:rPr>
          <w:color w:val="auto"/>
          <w:sz w:val="22"/>
          <w:szCs w:val="22"/>
        </w:rPr>
        <w:t>.</w:t>
      </w:r>
    </w:p>
    <w:p w14:paraId="7720374E" w14:textId="77777777" w:rsidR="009C3EB7" w:rsidRPr="00D86B5A" w:rsidRDefault="009C3EB7" w:rsidP="00447F5E">
      <w:pPr>
        <w:pStyle w:val="Default"/>
        <w:numPr>
          <w:ilvl w:val="0"/>
          <w:numId w:val="6"/>
        </w:numPr>
        <w:spacing w:after="120" w:line="276" w:lineRule="auto"/>
        <w:ind w:left="357" w:hanging="357"/>
        <w:rPr>
          <w:color w:val="auto"/>
          <w:sz w:val="22"/>
          <w:szCs w:val="22"/>
        </w:rPr>
      </w:pPr>
      <w:r w:rsidRPr="00D86B5A">
        <w:rPr>
          <w:color w:val="auto"/>
          <w:sz w:val="22"/>
          <w:szCs w:val="22"/>
        </w:rPr>
        <w:t>Culturally appropriate opportunities and spaces will be provided to engage in mental stimulation and spiritual growth, among other things.</w:t>
      </w:r>
    </w:p>
    <w:p w14:paraId="43CC407E" w14:textId="3A9AFC59" w:rsidR="009D1BB4" w:rsidRPr="00D86B5A" w:rsidRDefault="009C3EB7" w:rsidP="0004135C">
      <w:pPr>
        <w:pStyle w:val="Default"/>
        <w:numPr>
          <w:ilvl w:val="0"/>
          <w:numId w:val="6"/>
        </w:numPr>
        <w:spacing w:after="120" w:line="276" w:lineRule="auto"/>
        <w:rPr>
          <w:color w:val="auto"/>
          <w:sz w:val="22"/>
          <w:szCs w:val="22"/>
        </w:rPr>
      </w:pPr>
      <w:r w:rsidRPr="00D86B5A">
        <w:rPr>
          <w:color w:val="auto"/>
          <w:sz w:val="22"/>
          <w:szCs w:val="22"/>
        </w:rPr>
        <w:lastRenderedPageBreak/>
        <w:t>Former prisoners will be supported to stay out of correctional settings. Personalised therapeutic plans will help to achieve that.</w:t>
      </w:r>
      <w:r w:rsidR="009D1BB4" w:rsidRPr="00D86B5A">
        <w:rPr>
          <w:color w:val="auto"/>
          <w:sz w:val="22"/>
          <w:szCs w:val="22"/>
        </w:rPr>
        <w:t xml:space="preserve"> </w:t>
      </w:r>
    </w:p>
    <w:p w14:paraId="59A327C8" w14:textId="77777777" w:rsidR="00592144" w:rsidRDefault="00D86B5A" w:rsidP="00592144">
      <w:pPr>
        <w:pStyle w:val="Default"/>
        <w:spacing w:after="120" w:line="276" w:lineRule="auto"/>
        <w:rPr>
          <w:color w:val="auto"/>
          <w:sz w:val="22"/>
          <w:szCs w:val="22"/>
        </w:rPr>
      </w:pPr>
      <w:r w:rsidRPr="00D86B5A">
        <w:rPr>
          <w:color w:val="auto"/>
          <w:sz w:val="22"/>
          <w:szCs w:val="22"/>
        </w:rPr>
        <w:t>Arts</w:t>
      </w:r>
      <w:r w:rsidR="009C3EB7" w:rsidRPr="00D86B5A">
        <w:rPr>
          <w:color w:val="auto"/>
          <w:sz w:val="22"/>
          <w:szCs w:val="22"/>
        </w:rPr>
        <w:t xml:space="preserve"> programmes</w:t>
      </w:r>
      <w:r w:rsidR="005F0978" w:rsidRPr="00D86B5A">
        <w:rPr>
          <w:color w:val="auto"/>
          <w:sz w:val="22"/>
          <w:szCs w:val="22"/>
        </w:rPr>
        <w:t xml:space="preserve"> in </w:t>
      </w:r>
      <w:r w:rsidR="00D33E32" w:rsidRPr="00D86B5A">
        <w:rPr>
          <w:color w:val="auto"/>
          <w:sz w:val="22"/>
          <w:szCs w:val="22"/>
        </w:rPr>
        <w:t>criminal justice settings</w:t>
      </w:r>
      <w:r w:rsidR="009C3EB7" w:rsidRPr="00D86B5A">
        <w:rPr>
          <w:color w:val="auto"/>
          <w:sz w:val="22"/>
          <w:szCs w:val="22"/>
        </w:rPr>
        <w:t xml:space="preserve"> can help to </w:t>
      </w:r>
      <w:r w:rsidR="00071148" w:rsidRPr="00D86B5A">
        <w:rPr>
          <w:color w:val="auto"/>
          <w:sz w:val="22"/>
          <w:szCs w:val="22"/>
        </w:rPr>
        <w:t>achieve</w:t>
      </w:r>
      <w:r w:rsidR="009C3EB7" w:rsidRPr="00D86B5A">
        <w:rPr>
          <w:color w:val="auto"/>
          <w:sz w:val="22"/>
          <w:szCs w:val="22"/>
        </w:rPr>
        <w:t xml:space="preserve"> these aims, as the following section of this literature review shows. </w:t>
      </w:r>
      <w:bookmarkStart w:id="12" w:name="_Toc78534076"/>
    </w:p>
    <w:p w14:paraId="7987C485" w14:textId="633A0489" w:rsidR="000C385F" w:rsidRPr="000B1085" w:rsidRDefault="00D86B5A" w:rsidP="00592144">
      <w:pPr>
        <w:pStyle w:val="Default"/>
        <w:spacing w:after="120" w:line="276" w:lineRule="auto"/>
        <w:rPr>
          <w:b/>
          <w:bCs/>
          <w:color w:val="auto"/>
          <w:sz w:val="26"/>
          <w:szCs w:val="26"/>
        </w:rPr>
      </w:pPr>
      <w:r w:rsidRPr="000B1085">
        <w:rPr>
          <w:b/>
          <w:bCs/>
          <w:color w:val="auto"/>
          <w:sz w:val="26"/>
          <w:szCs w:val="26"/>
        </w:rPr>
        <w:t>Arts</w:t>
      </w:r>
      <w:r w:rsidR="00F11959" w:rsidRPr="000B1085">
        <w:rPr>
          <w:b/>
          <w:bCs/>
          <w:color w:val="auto"/>
          <w:sz w:val="26"/>
          <w:szCs w:val="26"/>
        </w:rPr>
        <w:t xml:space="preserve"> programmes create </w:t>
      </w:r>
      <w:r w:rsidR="00184E24" w:rsidRPr="000B1085">
        <w:rPr>
          <w:b/>
          <w:bCs/>
          <w:color w:val="auto"/>
          <w:sz w:val="26"/>
          <w:szCs w:val="26"/>
        </w:rPr>
        <w:t>change</w:t>
      </w:r>
      <w:bookmarkEnd w:id="12"/>
    </w:p>
    <w:p w14:paraId="5C4BC156" w14:textId="275438DC" w:rsidR="00475E80" w:rsidRPr="00D86B5A" w:rsidRDefault="00047EAB" w:rsidP="00475E80">
      <w:pPr>
        <w:spacing w:after="120"/>
        <w:rPr>
          <w:rFonts w:ascii="Century Gothic" w:hAnsi="Century Gothic"/>
        </w:rPr>
      </w:pPr>
      <w:r w:rsidRPr="00D86B5A">
        <w:rPr>
          <w:rFonts w:ascii="Century Gothic" w:hAnsi="Century Gothic"/>
        </w:rPr>
        <w:t xml:space="preserve">Research and evaluation show that </w:t>
      </w:r>
      <w:r w:rsidR="00D86B5A" w:rsidRPr="00D86B5A">
        <w:rPr>
          <w:rFonts w:ascii="Century Gothic" w:hAnsi="Century Gothic"/>
        </w:rPr>
        <w:t>arts</w:t>
      </w:r>
      <w:r w:rsidRPr="00D86B5A">
        <w:rPr>
          <w:rFonts w:ascii="Century Gothic" w:hAnsi="Century Gothic"/>
        </w:rPr>
        <w:t xml:space="preserve"> programmes:</w:t>
      </w:r>
    </w:p>
    <w:p w14:paraId="589D32F0" w14:textId="0DC7B999" w:rsidR="00047EAB" w:rsidRPr="00D86B5A" w:rsidRDefault="00D56D1D" w:rsidP="0069637C">
      <w:pPr>
        <w:pStyle w:val="ListParagraph"/>
        <w:numPr>
          <w:ilvl w:val="0"/>
          <w:numId w:val="20"/>
        </w:numPr>
        <w:spacing w:after="120"/>
        <w:ind w:hanging="436"/>
        <w:contextualSpacing w:val="0"/>
        <w:rPr>
          <w:rFonts w:ascii="Century Gothic" w:hAnsi="Century Gothic"/>
        </w:rPr>
      </w:pPr>
      <w:r>
        <w:rPr>
          <w:rFonts w:ascii="Century Gothic" w:hAnsi="Century Gothic"/>
        </w:rPr>
        <w:t>a</w:t>
      </w:r>
      <w:r w:rsidR="00EE1797" w:rsidRPr="00D86B5A">
        <w:rPr>
          <w:rFonts w:ascii="Century Gothic" w:hAnsi="Century Gothic"/>
        </w:rPr>
        <w:t xml:space="preserve">re effective </w:t>
      </w:r>
      <w:r>
        <w:rPr>
          <w:rFonts w:ascii="Century Gothic" w:hAnsi="Century Gothic"/>
        </w:rPr>
        <w:t xml:space="preserve">in </w:t>
      </w:r>
      <w:r w:rsidR="00047EAB" w:rsidRPr="00D86B5A">
        <w:rPr>
          <w:rFonts w:ascii="Century Gothic" w:hAnsi="Century Gothic"/>
        </w:rPr>
        <w:t xml:space="preserve">improving relationships and environments while the </w:t>
      </w:r>
      <w:r w:rsidR="00173F59" w:rsidRPr="00D86B5A">
        <w:rPr>
          <w:rFonts w:ascii="Century Gothic" w:hAnsi="Century Gothic"/>
        </w:rPr>
        <w:t>participants</w:t>
      </w:r>
      <w:r w:rsidR="00047EAB" w:rsidRPr="00D86B5A">
        <w:rPr>
          <w:rFonts w:ascii="Century Gothic" w:hAnsi="Century Gothic"/>
        </w:rPr>
        <w:t xml:space="preserve"> are serving a sentence</w:t>
      </w:r>
    </w:p>
    <w:p w14:paraId="5C06DF65" w14:textId="092E1AAF" w:rsidR="00047EAB" w:rsidRPr="00D86B5A" w:rsidRDefault="00D56D1D" w:rsidP="0069637C">
      <w:pPr>
        <w:pStyle w:val="ListParagraph"/>
        <w:numPr>
          <w:ilvl w:val="0"/>
          <w:numId w:val="20"/>
        </w:numPr>
        <w:spacing w:after="120"/>
        <w:ind w:hanging="436"/>
        <w:contextualSpacing w:val="0"/>
        <w:rPr>
          <w:rFonts w:ascii="Century Gothic" w:hAnsi="Century Gothic"/>
        </w:rPr>
      </w:pPr>
      <w:r>
        <w:rPr>
          <w:rFonts w:ascii="Century Gothic" w:hAnsi="Century Gothic"/>
        </w:rPr>
        <w:t>a</w:t>
      </w:r>
      <w:r w:rsidR="00EE1797" w:rsidRPr="00D86B5A">
        <w:rPr>
          <w:rFonts w:ascii="Century Gothic" w:hAnsi="Century Gothic"/>
        </w:rPr>
        <w:t xml:space="preserve">re effective </w:t>
      </w:r>
      <w:r>
        <w:rPr>
          <w:rFonts w:ascii="Century Gothic" w:hAnsi="Century Gothic"/>
        </w:rPr>
        <w:t xml:space="preserve">in </w:t>
      </w:r>
      <w:r w:rsidR="0090604A" w:rsidRPr="00D86B5A">
        <w:rPr>
          <w:rFonts w:ascii="Century Gothic" w:hAnsi="Century Gothic"/>
        </w:rPr>
        <w:t>i</w:t>
      </w:r>
      <w:r w:rsidR="00047EAB" w:rsidRPr="00D86B5A">
        <w:rPr>
          <w:rFonts w:ascii="Century Gothic" w:hAnsi="Century Gothic"/>
        </w:rPr>
        <w:t>mprov</w:t>
      </w:r>
      <w:r w:rsidR="0090604A" w:rsidRPr="00D86B5A">
        <w:rPr>
          <w:rFonts w:ascii="Century Gothic" w:hAnsi="Century Gothic"/>
        </w:rPr>
        <w:t>ing</w:t>
      </w:r>
      <w:r w:rsidR="00047EAB" w:rsidRPr="00D86B5A">
        <w:rPr>
          <w:rFonts w:ascii="Century Gothic" w:hAnsi="Century Gothic"/>
        </w:rPr>
        <w:t xml:space="preserve"> </w:t>
      </w:r>
      <w:r w:rsidR="007A3950" w:rsidRPr="00D86B5A">
        <w:rPr>
          <w:rFonts w:ascii="Century Gothic" w:hAnsi="Century Gothic"/>
        </w:rPr>
        <w:t xml:space="preserve">rehabilitative and personal growth </w:t>
      </w:r>
      <w:r w:rsidR="00047EAB" w:rsidRPr="00D86B5A">
        <w:rPr>
          <w:rFonts w:ascii="Century Gothic" w:hAnsi="Century Gothic"/>
        </w:rPr>
        <w:t xml:space="preserve">outcomes known as </w:t>
      </w:r>
      <w:r>
        <w:rPr>
          <w:rFonts w:ascii="Century Gothic" w:hAnsi="Century Gothic"/>
        </w:rPr>
        <w:t>“</w:t>
      </w:r>
      <w:r w:rsidR="00047EAB" w:rsidRPr="00D86B5A">
        <w:rPr>
          <w:rFonts w:ascii="Century Gothic" w:hAnsi="Century Gothic"/>
        </w:rPr>
        <w:t>intermediate</w:t>
      </w:r>
      <w:r>
        <w:rPr>
          <w:rFonts w:ascii="Century Gothic" w:hAnsi="Century Gothic"/>
        </w:rPr>
        <w:t>”</w:t>
      </w:r>
      <w:r w:rsidR="0090604A" w:rsidRPr="00D86B5A">
        <w:rPr>
          <w:rFonts w:ascii="Century Gothic" w:hAnsi="Century Gothic"/>
        </w:rPr>
        <w:t xml:space="preserve"> …</w:t>
      </w:r>
    </w:p>
    <w:p w14:paraId="2B92021B" w14:textId="2B473685" w:rsidR="00023793" w:rsidRPr="00D86B5A" w:rsidRDefault="0090604A" w:rsidP="0069637C">
      <w:pPr>
        <w:pStyle w:val="ListParagraph"/>
        <w:numPr>
          <w:ilvl w:val="0"/>
          <w:numId w:val="20"/>
        </w:numPr>
        <w:spacing w:after="120"/>
        <w:ind w:hanging="436"/>
        <w:contextualSpacing w:val="0"/>
        <w:rPr>
          <w:rFonts w:ascii="Century Gothic" w:hAnsi="Century Gothic"/>
        </w:rPr>
      </w:pPr>
      <w:r w:rsidRPr="00D86B5A">
        <w:rPr>
          <w:rFonts w:ascii="Century Gothic" w:hAnsi="Century Gothic"/>
        </w:rPr>
        <w:t xml:space="preserve">… which </w:t>
      </w:r>
      <w:r w:rsidR="00023793" w:rsidRPr="00D86B5A">
        <w:rPr>
          <w:rFonts w:ascii="Century Gothic" w:hAnsi="Century Gothic"/>
        </w:rPr>
        <w:t xml:space="preserve">can then pave the way for the achievement of longer-term </w:t>
      </w:r>
      <w:r w:rsidR="00D8360E" w:rsidRPr="00D86B5A">
        <w:rPr>
          <w:rFonts w:ascii="Century Gothic" w:hAnsi="Century Gothic"/>
        </w:rPr>
        <w:t xml:space="preserve">reintegration and desistance </w:t>
      </w:r>
      <w:r w:rsidR="00023793" w:rsidRPr="00D86B5A">
        <w:rPr>
          <w:rFonts w:ascii="Century Gothic" w:hAnsi="Century Gothic"/>
        </w:rPr>
        <w:t>outcomes.</w:t>
      </w:r>
      <w:r w:rsidR="00EE1797" w:rsidRPr="00D86B5A">
        <w:rPr>
          <w:rFonts w:ascii="Century Gothic" w:hAnsi="Century Gothic"/>
        </w:rPr>
        <w:t xml:space="preserve"> </w:t>
      </w:r>
    </w:p>
    <w:p w14:paraId="08230B56" w14:textId="0B8106C4" w:rsidR="00471F66" w:rsidRPr="000B1085" w:rsidRDefault="00471F66" w:rsidP="000B1085">
      <w:pPr>
        <w:pStyle w:val="Heading2"/>
        <w:numPr>
          <w:ilvl w:val="0"/>
          <w:numId w:val="42"/>
        </w:numPr>
        <w:spacing w:before="0" w:after="120"/>
        <w:rPr>
          <w:rFonts w:ascii="Century Gothic" w:hAnsi="Century Gothic"/>
          <w:b/>
          <w:bCs/>
          <w:color w:val="auto"/>
          <w:sz w:val="22"/>
          <w:szCs w:val="22"/>
        </w:rPr>
      </w:pPr>
      <w:bookmarkStart w:id="13" w:name="_Toc78534077"/>
      <w:r w:rsidRPr="000B1085">
        <w:rPr>
          <w:rFonts w:ascii="Century Gothic" w:hAnsi="Century Gothic"/>
          <w:b/>
          <w:bCs/>
          <w:color w:val="auto"/>
          <w:sz w:val="22"/>
          <w:szCs w:val="22"/>
        </w:rPr>
        <w:t xml:space="preserve">Improved relationships and environments while serving a </w:t>
      </w:r>
      <w:r w:rsidR="00184E24" w:rsidRPr="000B1085">
        <w:rPr>
          <w:rFonts w:ascii="Century Gothic" w:hAnsi="Century Gothic"/>
          <w:b/>
          <w:bCs/>
          <w:color w:val="auto"/>
          <w:sz w:val="22"/>
          <w:szCs w:val="22"/>
        </w:rPr>
        <w:t>sentence</w:t>
      </w:r>
      <w:bookmarkEnd w:id="13"/>
      <w:r w:rsidRPr="000B1085">
        <w:rPr>
          <w:rFonts w:ascii="Century Gothic" w:hAnsi="Century Gothic"/>
          <w:b/>
          <w:bCs/>
          <w:color w:val="auto"/>
          <w:sz w:val="22"/>
          <w:szCs w:val="22"/>
        </w:rPr>
        <w:t xml:space="preserve"> </w:t>
      </w:r>
    </w:p>
    <w:p w14:paraId="73C9F811" w14:textId="3897C713" w:rsidR="00FE43E2" w:rsidRPr="00D86B5A" w:rsidRDefault="00475E80" w:rsidP="00FE43E2">
      <w:pPr>
        <w:widowControl w:val="0"/>
        <w:spacing w:after="120"/>
        <w:rPr>
          <w:rFonts w:ascii="Century Gothic" w:hAnsi="Century Gothic"/>
        </w:rPr>
      </w:pPr>
      <w:r w:rsidRPr="00D86B5A">
        <w:rPr>
          <w:rFonts w:ascii="Century Gothic" w:hAnsi="Century Gothic"/>
        </w:rPr>
        <w:t xml:space="preserve">Over 35 years of evaluations of </w:t>
      </w:r>
      <w:r w:rsidR="00D86B5A" w:rsidRPr="00D86B5A">
        <w:rPr>
          <w:rFonts w:ascii="Century Gothic" w:hAnsi="Century Gothic"/>
        </w:rPr>
        <w:t>arts</w:t>
      </w:r>
      <w:r w:rsidRPr="00D86B5A">
        <w:rPr>
          <w:rFonts w:ascii="Century Gothic" w:hAnsi="Century Gothic"/>
        </w:rPr>
        <w:t xml:space="preserve"> programmes in Californian prisons show reduced taxpayer expenditure due to improved relations between prisoners and both staff and other prisoners.</w:t>
      </w:r>
      <w:r w:rsidRPr="00D86B5A">
        <w:rPr>
          <w:rStyle w:val="EndnoteReference"/>
          <w:rFonts w:ascii="Century Gothic" w:hAnsi="Century Gothic"/>
        </w:rPr>
        <w:endnoteReference w:id="26"/>
      </w:r>
      <w:r w:rsidRPr="00D86B5A">
        <w:rPr>
          <w:rFonts w:ascii="Century Gothic" w:hAnsi="Century Gothic"/>
        </w:rPr>
        <w:t xml:space="preserve">  </w:t>
      </w:r>
    </w:p>
    <w:p w14:paraId="4E227AF1" w14:textId="56FAFBB4" w:rsidR="004F4629" w:rsidRPr="00D86B5A" w:rsidRDefault="004F4629" w:rsidP="009270A7">
      <w:pPr>
        <w:spacing w:after="120"/>
        <w:rPr>
          <w:rFonts w:ascii="Century Gothic" w:hAnsi="Century Gothic"/>
        </w:rPr>
      </w:pPr>
      <w:r w:rsidRPr="00D86B5A">
        <w:rPr>
          <w:rFonts w:ascii="Century Gothic" w:hAnsi="Century Gothic"/>
        </w:rPr>
        <w:t xml:space="preserve">Many of those savings came from fewer disciplinary events among AIC </w:t>
      </w:r>
      <w:r w:rsidR="00173F59" w:rsidRPr="00D86B5A">
        <w:rPr>
          <w:rFonts w:ascii="Century Gothic" w:hAnsi="Century Gothic"/>
        </w:rPr>
        <w:t>participants</w:t>
      </w:r>
      <w:r w:rsidRPr="00D86B5A">
        <w:rPr>
          <w:rFonts w:ascii="Century Gothic" w:hAnsi="Century Gothic"/>
        </w:rPr>
        <w:t xml:space="preserve"> </w:t>
      </w:r>
      <w:r w:rsidR="00E901DC">
        <w:rPr>
          <w:rFonts w:ascii="Century Gothic" w:hAnsi="Century Gothic"/>
        </w:rPr>
        <w:t>–</w:t>
      </w:r>
      <w:r w:rsidR="00E628DF">
        <w:rPr>
          <w:rFonts w:ascii="Century Gothic" w:hAnsi="Century Gothic"/>
        </w:rPr>
        <w:t xml:space="preserve"> up to </w:t>
      </w:r>
      <w:r w:rsidRPr="00D86B5A">
        <w:rPr>
          <w:rFonts w:ascii="Century Gothic" w:hAnsi="Century Gothic"/>
        </w:rPr>
        <w:t>6</w:t>
      </w:r>
      <w:r w:rsidR="00C921F9" w:rsidRPr="00D86B5A">
        <w:rPr>
          <w:rFonts w:ascii="Century Gothic" w:hAnsi="Century Gothic"/>
        </w:rPr>
        <w:t>6%</w:t>
      </w:r>
      <w:r w:rsidRPr="00D86B5A">
        <w:rPr>
          <w:rFonts w:ascii="Century Gothic" w:hAnsi="Century Gothic"/>
        </w:rPr>
        <w:t xml:space="preserve"> fewer than the general prison population, depending on the facility. </w:t>
      </w:r>
      <w:r w:rsidR="00C921F9" w:rsidRPr="00D86B5A">
        <w:rPr>
          <w:rFonts w:ascii="Century Gothic" w:hAnsi="Century Gothic"/>
        </w:rPr>
        <w:t>In one study, d</w:t>
      </w:r>
      <w:r w:rsidRPr="00D86B5A">
        <w:rPr>
          <w:rFonts w:ascii="Century Gothic" w:hAnsi="Century Gothic"/>
        </w:rPr>
        <w:t xml:space="preserve">isciplinary administration time </w:t>
      </w:r>
      <w:r w:rsidR="00D43BC6" w:rsidRPr="00D86B5A">
        <w:rPr>
          <w:rFonts w:ascii="Century Gothic" w:hAnsi="Century Gothic"/>
        </w:rPr>
        <w:t xml:space="preserve">was slashed </w:t>
      </w:r>
      <w:r w:rsidRPr="00D86B5A">
        <w:rPr>
          <w:rFonts w:ascii="Century Gothic" w:hAnsi="Century Gothic"/>
        </w:rPr>
        <w:t xml:space="preserve">by 4,553 hours and </w:t>
      </w:r>
      <w:r w:rsidR="00D85384" w:rsidRPr="00D86B5A">
        <w:rPr>
          <w:rFonts w:ascii="Century Gothic" w:hAnsi="Century Gothic"/>
        </w:rPr>
        <w:t xml:space="preserve">the </w:t>
      </w:r>
      <w:r w:rsidRPr="00D86B5A">
        <w:rPr>
          <w:rFonts w:ascii="Century Gothic" w:hAnsi="Century Gothic"/>
        </w:rPr>
        <w:t xml:space="preserve">related costs </w:t>
      </w:r>
      <w:r w:rsidR="00D85384" w:rsidRPr="00D86B5A">
        <w:rPr>
          <w:rFonts w:ascii="Century Gothic" w:hAnsi="Century Gothic"/>
        </w:rPr>
        <w:t xml:space="preserve">reduced </w:t>
      </w:r>
      <w:r w:rsidRPr="00D86B5A">
        <w:rPr>
          <w:rFonts w:ascii="Century Gothic" w:hAnsi="Century Gothic"/>
        </w:rPr>
        <w:t xml:space="preserve">by $77,406. </w:t>
      </w:r>
    </w:p>
    <w:p w14:paraId="1F03C2F9" w14:textId="009ABE33" w:rsidR="00B95089" w:rsidRPr="00D86B5A" w:rsidRDefault="009C3B0D" w:rsidP="009270A7">
      <w:pPr>
        <w:spacing w:after="120"/>
        <w:rPr>
          <w:rFonts w:ascii="Century Gothic" w:hAnsi="Century Gothic"/>
        </w:rPr>
      </w:pPr>
      <w:r w:rsidRPr="00D86B5A">
        <w:rPr>
          <w:rFonts w:ascii="Century Gothic" w:hAnsi="Century Gothic"/>
        </w:rPr>
        <w:t xml:space="preserve">Four UK studies provide evidence that </w:t>
      </w:r>
      <w:r w:rsidR="00173F59" w:rsidRPr="00D86B5A">
        <w:rPr>
          <w:rFonts w:ascii="Century Gothic" w:hAnsi="Century Gothic"/>
        </w:rPr>
        <w:t>participation</w:t>
      </w:r>
      <w:r w:rsidR="00FA4D11" w:rsidRPr="00D86B5A">
        <w:rPr>
          <w:rFonts w:ascii="Century Gothic" w:hAnsi="Century Gothic"/>
        </w:rPr>
        <w:t xml:space="preserve"> in </w:t>
      </w:r>
      <w:r w:rsidR="00D86B5A" w:rsidRPr="00D86B5A">
        <w:rPr>
          <w:rFonts w:ascii="Century Gothic" w:hAnsi="Century Gothic"/>
        </w:rPr>
        <w:t>arts</w:t>
      </w:r>
      <w:r w:rsidRPr="00D86B5A">
        <w:rPr>
          <w:rFonts w:ascii="Century Gothic" w:hAnsi="Century Gothic"/>
        </w:rPr>
        <w:t xml:space="preserve"> programmes improve</w:t>
      </w:r>
      <w:r w:rsidR="00075062">
        <w:rPr>
          <w:rFonts w:ascii="Century Gothic" w:hAnsi="Century Gothic"/>
        </w:rPr>
        <w:t>s</w:t>
      </w:r>
      <w:r w:rsidRPr="00D86B5A">
        <w:rPr>
          <w:rFonts w:ascii="Century Gothic" w:hAnsi="Century Gothic"/>
        </w:rPr>
        <w:t xml:space="preserve"> in-prison behaviour</w:t>
      </w:r>
      <w:r w:rsidR="00FA4D11" w:rsidRPr="00D86B5A">
        <w:rPr>
          <w:rFonts w:ascii="Century Gothic" w:hAnsi="Century Gothic"/>
        </w:rPr>
        <w:t>, including</w:t>
      </w:r>
      <w:r w:rsidR="00B95089" w:rsidRPr="00D86B5A">
        <w:rPr>
          <w:rFonts w:ascii="Century Gothic" w:hAnsi="Century Gothic"/>
        </w:rPr>
        <w:t>:</w:t>
      </w:r>
    </w:p>
    <w:p w14:paraId="55380F12" w14:textId="7ACA9068" w:rsidR="00B95089" w:rsidRPr="00D86B5A" w:rsidRDefault="00075062" w:rsidP="0069637C">
      <w:pPr>
        <w:pStyle w:val="ListParagraph"/>
        <w:numPr>
          <w:ilvl w:val="0"/>
          <w:numId w:val="11"/>
        </w:numPr>
        <w:spacing w:after="120"/>
        <w:ind w:left="709" w:hanging="425"/>
        <w:contextualSpacing w:val="0"/>
        <w:rPr>
          <w:rFonts w:ascii="Century Gothic" w:hAnsi="Century Gothic"/>
        </w:rPr>
      </w:pPr>
      <w:r>
        <w:rPr>
          <w:rFonts w:ascii="Century Gothic" w:hAnsi="Century Gothic"/>
        </w:rPr>
        <w:t>a</w:t>
      </w:r>
      <w:r w:rsidR="00FA4D11" w:rsidRPr="00D86B5A">
        <w:rPr>
          <w:rFonts w:ascii="Century Gothic" w:hAnsi="Century Gothic"/>
        </w:rPr>
        <w:t xml:space="preserve"> reduction </w:t>
      </w:r>
      <w:r w:rsidR="008F7C3C" w:rsidRPr="00D86B5A">
        <w:rPr>
          <w:rFonts w:ascii="Century Gothic" w:hAnsi="Century Gothic"/>
        </w:rPr>
        <w:t xml:space="preserve">in </w:t>
      </w:r>
      <w:r w:rsidR="00FA4D11" w:rsidRPr="00D86B5A">
        <w:rPr>
          <w:rFonts w:ascii="Century Gothic" w:hAnsi="Century Gothic"/>
        </w:rPr>
        <w:t>t</w:t>
      </w:r>
      <w:r w:rsidR="00873A5A" w:rsidRPr="00D86B5A">
        <w:rPr>
          <w:rFonts w:ascii="Century Gothic" w:hAnsi="Century Gothic"/>
        </w:rPr>
        <w:t>h</w:t>
      </w:r>
      <w:r w:rsidR="00FA4D11" w:rsidRPr="00D86B5A">
        <w:rPr>
          <w:rFonts w:ascii="Century Gothic" w:hAnsi="Century Gothic"/>
        </w:rPr>
        <w:t>e volume and severity of rule-breaking among offenders in custody</w:t>
      </w:r>
    </w:p>
    <w:p w14:paraId="3B60C0C2" w14:textId="013B8BA3" w:rsidR="00B95089" w:rsidRPr="00D86B5A" w:rsidRDefault="00075062" w:rsidP="0069637C">
      <w:pPr>
        <w:pStyle w:val="ListParagraph"/>
        <w:numPr>
          <w:ilvl w:val="0"/>
          <w:numId w:val="11"/>
        </w:numPr>
        <w:spacing w:after="120"/>
        <w:ind w:left="709" w:hanging="425"/>
        <w:contextualSpacing w:val="0"/>
        <w:rPr>
          <w:rFonts w:ascii="Century Gothic" w:hAnsi="Century Gothic"/>
        </w:rPr>
      </w:pPr>
      <w:r>
        <w:rPr>
          <w:rFonts w:ascii="Century Gothic" w:hAnsi="Century Gothic"/>
        </w:rPr>
        <w:t>a</w:t>
      </w:r>
      <w:r w:rsidR="00FA4D11" w:rsidRPr="00D86B5A">
        <w:rPr>
          <w:rFonts w:ascii="Century Gothic" w:hAnsi="Century Gothic"/>
        </w:rPr>
        <w:t>n increase in compliance with staff requests</w:t>
      </w:r>
      <w:r w:rsidR="00873A5A" w:rsidRPr="00D86B5A">
        <w:rPr>
          <w:rFonts w:ascii="Century Gothic" w:hAnsi="Century Gothic"/>
        </w:rPr>
        <w:t xml:space="preserve"> </w:t>
      </w:r>
    </w:p>
    <w:p w14:paraId="028F08E1" w14:textId="19FA3B0D" w:rsidR="00FA4D11" w:rsidRPr="00D86B5A" w:rsidRDefault="00075062" w:rsidP="0069637C">
      <w:pPr>
        <w:pStyle w:val="ListParagraph"/>
        <w:numPr>
          <w:ilvl w:val="0"/>
          <w:numId w:val="11"/>
        </w:numPr>
        <w:spacing w:after="120"/>
        <w:ind w:left="709" w:hanging="425"/>
        <w:contextualSpacing w:val="0"/>
        <w:rPr>
          <w:rFonts w:ascii="Century Gothic" w:hAnsi="Century Gothic"/>
        </w:rPr>
      </w:pPr>
      <w:r>
        <w:rPr>
          <w:rFonts w:ascii="Century Gothic" w:hAnsi="Century Gothic"/>
        </w:rPr>
        <w:t>i</w:t>
      </w:r>
      <w:r w:rsidR="00B50BD5" w:rsidRPr="00D86B5A">
        <w:rPr>
          <w:rFonts w:ascii="Century Gothic" w:hAnsi="Century Gothic"/>
        </w:rPr>
        <w:t>mproved relationships between staff and inmates</w:t>
      </w:r>
      <w:r w:rsidR="00873A5A" w:rsidRPr="00D86B5A">
        <w:rPr>
          <w:rFonts w:ascii="Century Gothic" w:hAnsi="Century Gothic"/>
        </w:rPr>
        <w:t xml:space="preserve"> where there is </w:t>
      </w:r>
      <w:r w:rsidR="00B50BD5" w:rsidRPr="00D86B5A">
        <w:rPr>
          <w:rFonts w:ascii="Century Gothic" w:hAnsi="Century Gothic"/>
        </w:rPr>
        <w:t xml:space="preserve">joint </w:t>
      </w:r>
      <w:r w:rsidR="00173F59" w:rsidRPr="00D86B5A">
        <w:rPr>
          <w:rFonts w:ascii="Century Gothic" w:hAnsi="Century Gothic"/>
        </w:rPr>
        <w:t>participation</w:t>
      </w:r>
      <w:r w:rsidR="00B50BD5" w:rsidRPr="00D86B5A">
        <w:rPr>
          <w:rFonts w:ascii="Century Gothic" w:hAnsi="Century Gothic"/>
        </w:rPr>
        <w:t xml:space="preserve"> in </w:t>
      </w:r>
      <w:r w:rsidR="00D86B5A" w:rsidRPr="00D86B5A">
        <w:rPr>
          <w:rFonts w:ascii="Century Gothic" w:hAnsi="Century Gothic"/>
        </w:rPr>
        <w:t>arts</w:t>
      </w:r>
      <w:r w:rsidR="00B50BD5" w:rsidRPr="00D86B5A">
        <w:rPr>
          <w:rFonts w:ascii="Century Gothic" w:hAnsi="Century Gothic"/>
        </w:rPr>
        <w:t xml:space="preserve"> programmes.</w:t>
      </w:r>
      <w:r w:rsidR="00873A5A" w:rsidRPr="00D86B5A">
        <w:rPr>
          <w:rStyle w:val="EndnoteReference"/>
          <w:rFonts w:ascii="Century Gothic" w:hAnsi="Century Gothic"/>
        </w:rPr>
        <w:endnoteReference w:id="27"/>
      </w:r>
    </w:p>
    <w:p w14:paraId="67D5DC49" w14:textId="69A0AEB4" w:rsidR="00D85384" w:rsidRPr="00D86B5A" w:rsidRDefault="007B2EAB" w:rsidP="007B2EAB">
      <w:pPr>
        <w:autoSpaceDE w:val="0"/>
        <w:autoSpaceDN w:val="0"/>
        <w:adjustRightInd w:val="0"/>
        <w:spacing w:after="120"/>
        <w:rPr>
          <w:rFonts w:ascii="Century Gothic" w:hAnsi="Century Gothic" w:cs="SwitzerlandLight-Normal"/>
        </w:rPr>
      </w:pPr>
      <w:r w:rsidRPr="00D86B5A">
        <w:rPr>
          <w:rFonts w:ascii="Century Gothic" w:hAnsi="Century Gothic" w:cs="SwitzerlandLight-Normal"/>
        </w:rPr>
        <w:t xml:space="preserve">An evaluation of </w:t>
      </w:r>
      <w:r w:rsidR="00D86B5A" w:rsidRPr="00D86B5A">
        <w:rPr>
          <w:rFonts w:ascii="Century Gothic" w:hAnsi="Century Gothic" w:cs="SwitzerlandLight-Normal"/>
        </w:rPr>
        <w:t>arts</w:t>
      </w:r>
      <w:r w:rsidRPr="00D86B5A">
        <w:rPr>
          <w:rFonts w:ascii="Century Gothic" w:hAnsi="Century Gothic" w:cs="SwitzerlandLight-Normal"/>
        </w:rPr>
        <w:t xml:space="preserve"> projects with young offenders </w:t>
      </w:r>
      <w:r w:rsidR="00643D00" w:rsidRPr="00D86B5A">
        <w:rPr>
          <w:rFonts w:ascii="Century Gothic" w:hAnsi="Century Gothic" w:cs="SwitzerlandLight-Normal"/>
        </w:rPr>
        <w:t xml:space="preserve">across the USA </w:t>
      </w:r>
      <w:r w:rsidRPr="00D86B5A">
        <w:rPr>
          <w:rFonts w:ascii="Century Gothic" w:hAnsi="Century Gothic" w:cs="SwitzerlandLight-Normal"/>
        </w:rPr>
        <w:t>(demonstration projects specially commissioned by a p</w:t>
      </w:r>
      <w:r w:rsidR="00D86B5A" w:rsidRPr="00D86B5A">
        <w:rPr>
          <w:rFonts w:ascii="Century Gothic" w:hAnsi="Century Gothic" w:cs="SwitzerlandLight-Normal"/>
        </w:rPr>
        <w:t>art</w:t>
      </w:r>
      <w:r w:rsidRPr="00D86B5A">
        <w:rPr>
          <w:rFonts w:ascii="Century Gothic" w:hAnsi="Century Gothic" w:cs="SwitzerlandLight-Normal"/>
        </w:rPr>
        <w:t xml:space="preserve">nership of </w:t>
      </w:r>
      <w:r w:rsidR="00D86B5A" w:rsidRPr="00D86B5A">
        <w:rPr>
          <w:rFonts w:ascii="Century Gothic" w:hAnsi="Century Gothic" w:cs="SwitzerlandLight-Normal"/>
        </w:rPr>
        <w:t>arts</w:t>
      </w:r>
      <w:r w:rsidRPr="00D86B5A">
        <w:rPr>
          <w:rFonts w:ascii="Century Gothic" w:hAnsi="Century Gothic" w:cs="SwitzerlandLight-Normal"/>
        </w:rPr>
        <w:t xml:space="preserve"> and federal agencies), reported</w:t>
      </w:r>
      <w:r w:rsidR="00D85384" w:rsidRPr="00D86B5A">
        <w:rPr>
          <w:rFonts w:ascii="Century Gothic" w:hAnsi="Century Gothic" w:cs="SwitzerlandLight-Normal"/>
        </w:rPr>
        <w:t>:</w:t>
      </w:r>
    </w:p>
    <w:p w14:paraId="0E26DE83" w14:textId="14E38AF7" w:rsidR="00D85384" w:rsidRPr="00D86B5A" w:rsidRDefault="00075062" w:rsidP="0069637C">
      <w:pPr>
        <w:pStyle w:val="ListParagraph"/>
        <w:numPr>
          <w:ilvl w:val="0"/>
          <w:numId w:val="26"/>
        </w:numPr>
        <w:autoSpaceDE w:val="0"/>
        <w:autoSpaceDN w:val="0"/>
        <w:adjustRightInd w:val="0"/>
        <w:spacing w:after="120"/>
        <w:ind w:left="714" w:hanging="357"/>
        <w:contextualSpacing w:val="0"/>
        <w:rPr>
          <w:rFonts w:ascii="Century Gothic" w:hAnsi="Century Gothic" w:cs="SwitzerlandLight-Normal"/>
        </w:rPr>
      </w:pPr>
      <w:r>
        <w:rPr>
          <w:rFonts w:ascii="Century Gothic" w:hAnsi="Century Gothic" w:cs="SwitzerlandLight-Normal"/>
        </w:rPr>
        <w:t>r</w:t>
      </w:r>
      <w:r w:rsidR="007B2EAB" w:rsidRPr="00D86B5A">
        <w:rPr>
          <w:rFonts w:ascii="Century Gothic" w:hAnsi="Century Gothic" w:cs="SwitzerlandLight-Normal"/>
        </w:rPr>
        <w:t>educed disciplinary infractions in both alternative education and correctional facilities</w:t>
      </w:r>
    </w:p>
    <w:p w14:paraId="34B69740" w14:textId="1F3B5DD5" w:rsidR="00D85384" w:rsidRPr="00D86B5A" w:rsidRDefault="00075062" w:rsidP="0069637C">
      <w:pPr>
        <w:pStyle w:val="ListParagraph"/>
        <w:numPr>
          <w:ilvl w:val="0"/>
          <w:numId w:val="26"/>
        </w:numPr>
        <w:autoSpaceDE w:val="0"/>
        <w:autoSpaceDN w:val="0"/>
        <w:adjustRightInd w:val="0"/>
        <w:spacing w:after="120"/>
        <w:ind w:left="714" w:hanging="357"/>
        <w:contextualSpacing w:val="0"/>
        <w:rPr>
          <w:rFonts w:ascii="Century Gothic" w:hAnsi="Century Gothic" w:cs="SwitzerlandLight-Normal"/>
        </w:rPr>
      </w:pPr>
      <w:r>
        <w:rPr>
          <w:rFonts w:ascii="Century Gothic" w:hAnsi="Century Gothic" w:cs="SwitzerlandLight-Normal"/>
        </w:rPr>
        <w:t>i</w:t>
      </w:r>
      <w:r w:rsidR="007B2EAB" w:rsidRPr="00D86B5A">
        <w:rPr>
          <w:rFonts w:ascii="Century Gothic" w:hAnsi="Century Gothic" w:cs="SwitzerlandLight-Normal"/>
        </w:rPr>
        <w:t>mproved attendance in alternative education settings</w:t>
      </w:r>
    </w:p>
    <w:p w14:paraId="348805D2" w14:textId="4F998B62" w:rsidR="00C921F9" w:rsidRPr="00D86B5A" w:rsidRDefault="00075062" w:rsidP="0069637C">
      <w:pPr>
        <w:pStyle w:val="ListParagraph"/>
        <w:numPr>
          <w:ilvl w:val="0"/>
          <w:numId w:val="26"/>
        </w:numPr>
        <w:autoSpaceDE w:val="0"/>
        <w:autoSpaceDN w:val="0"/>
        <w:adjustRightInd w:val="0"/>
        <w:spacing w:after="120"/>
        <w:ind w:left="714" w:hanging="357"/>
        <w:contextualSpacing w:val="0"/>
        <w:rPr>
          <w:rFonts w:ascii="Century Gothic" w:hAnsi="Century Gothic" w:cs="SwitzerlandLight-Normal"/>
        </w:rPr>
      </w:pPr>
      <w:r>
        <w:rPr>
          <w:rFonts w:ascii="Century Gothic" w:hAnsi="Century Gothic" w:cs="SwitzerlandLight-Normal"/>
        </w:rPr>
        <w:t>r</w:t>
      </w:r>
      <w:r w:rsidR="007B2EAB" w:rsidRPr="00D86B5A">
        <w:rPr>
          <w:rFonts w:ascii="Century Gothic" w:hAnsi="Century Gothic" w:cs="SwitzerlandLight-Normal"/>
        </w:rPr>
        <w:t xml:space="preserve">educed recidivism among young people </w:t>
      </w:r>
    </w:p>
    <w:p w14:paraId="34CEB08E" w14:textId="1CEC0E58" w:rsidR="00C921F9" w:rsidRPr="00D86B5A" w:rsidRDefault="00075062" w:rsidP="0069637C">
      <w:pPr>
        <w:pStyle w:val="ListParagraph"/>
        <w:numPr>
          <w:ilvl w:val="0"/>
          <w:numId w:val="26"/>
        </w:numPr>
        <w:autoSpaceDE w:val="0"/>
        <w:autoSpaceDN w:val="0"/>
        <w:adjustRightInd w:val="0"/>
        <w:spacing w:after="120"/>
        <w:ind w:left="714" w:hanging="357"/>
        <w:contextualSpacing w:val="0"/>
        <w:rPr>
          <w:rFonts w:ascii="Century Gothic" w:hAnsi="Century Gothic" w:cs="SwitzerlandLight-Normal"/>
        </w:rPr>
      </w:pPr>
      <w:r>
        <w:rPr>
          <w:rFonts w:ascii="Century Gothic" w:hAnsi="Century Gothic" w:cs="SwitzerlandLight-Normal"/>
        </w:rPr>
        <w:t>a</w:t>
      </w:r>
      <w:r w:rsidR="00632926" w:rsidRPr="00D86B5A">
        <w:rPr>
          <w:rFonts w:ascii="Century Gothic" w:hAnsi="Century Gothic" w:cs="SwitzerlandLight-Normal"/>
        </w:rPr>
        <w:t>n</w:t>
      </w:r>
      <w:r w:rsidR="007B2EAB" w:rsidRPr="00D86B5A">
        <w:rPr>
          <w:rFonts w:ascii="Century Gothic" w:hAnsi="Century Gothic" w:cs="SwitzerlandLight-Normal"/>
        </w:rPr>
        <w:t xml:space="preserve"> improved behavioural incident rate of misbehaviour </w:t>
      </w:r>
      <w:r w:rsidR="00C7538A" w:rsidRPr="00D86B5A">
        <w:rPr>
          <w:rFonts w:ascii="Century Gothic" w:hAnsi="Century Gothic" w:cs="SwitzerlandLight-Normal"/>
        </w:rPr>
        <w:t xml:space="preserve">of </w:t>
      </w:r>
      <w:r w:rsidR="00173F59" w:rsidRPr="00D86B5A">
        <w:rPr>
          <w:rFonts w:ascii="Century Gothic" w:hAnsi="Century Gothic" w:cs="SwitzerlandLight-Normal"/>
        </w:rPr>
        <w:t>participants</w:t>
      </w:r>
      <w:r w:rsidR="00C7538A" w:rsidRPr="00D86B5A">
        <w:rPr>
          <w:rFonts w:ascii="Century Gothic" w:hAnsi="Century Gothic" w:cs="SwitzerlandLight-Normal"/>
        </w:rPr>
        <w:t xml:space="preserve"> </w:t>
      </w:r>
      <w:r w:rsidR="007B2EAB" w:rsidRPr="00D86B5A">
        <w:rPr>
          <w:rFonts w:ascii="Century Gothic" w:hAnsi="Century Gothic" w:cs="SwitzerlandLight-Normal"/>
        </w:rPr>
        <w:t>by 75%.</w:t>
      </w:r>
      <w:r w:rsidR="0004135C" w:rsidRPr="00D86B5A">
        <w:rPr>
          <w:rStyle w:val="EndnoteReference"/>
          <w:rFonts w:ascii="Century Gothic" w:hAnsi="Century Gothic" w:cs="SwitzerlandLight-Normal"/>
        </w:rPr>
        <w:endnoteReference w:id="28"/>
      </w:r>
      <w:r w:rsidR="00504A8C" w:rsidRPr="00D86B5A">
        <w:rPr>
          <w:rFonts w:ascii="Century Gothic" w:hAnsi="Century Gothic" w:cs="SwitzerlandLight-Normal"/>
        </w:rPr>
        <w:t xml:space="preserve"> </w:t>
      </w:r>
    </w:p>
    <w:p w14:paraId="3AD788AA" w14:textId="0BBE13A7" w:rsidR="00FE43E2" w:rsidRPr="00D86B5A" w:rsidRDefault="00FE43E2" w:rsidP="00C921F9">
      <w:pPr>
        <w:autoSpaceDE w:val="0"/>
        <w:autoSpaceDN w:val="0"/>
        <w:adjustRightInd w:val="0"/>
        <w:spacing w:after="120"/>
        <w:rPr>
          <w:rFonts w:ascii="Century Gothic" w:hAnsi="Century Gothic" w:cs="SwitzerlandLight-Normal"/>
        </w:rPr>
      </w:pPr>
      <w:r w:rsidRPr="00D86B5A">
        <w:rPr>
          <w:rFonts w:ascii="Century Gothic" w:hAnsi="Century Gothic"/>
        </w:rPr>
        <w:lastRenderedPageBreak/>
        <w:t xml:space="preserve">The role of </w:t>
      </w:r>
      <w:r w:rsidR="00D86B5A" w:rsidRPr="00D86B5A">
        <w:rPr>
          <w:rFonts w:ascii="Century Gothic" w:hAnsi="Century Gothic"/>
        </w:rPr>
        <w:t>arts</w:t>
      </w:r>
      <w:r w:rsidRPr="00D86B5A">
        <w:rPr>
          <w:rFonts w:ascii="Century Gothic" w:hAnsi="Century Gothic"/>
        </w:rPr>
        <w:t xml:space="preserve"> programmes in helping achieve these improvements are thought to be due to </w:t>
      </w:r>
      <w:r w:rsidR="00D86B5A" w:rsidRPr="00D86B5A">
        <w:rPr>
          <w:rFonts w:ascii="Century Gothic" w:hAnsi="Century Gothic"/>
        </w:rPr>
        <w:t>arts</w:t>
      </w:r>
      <w:r w:rsidRPr="00D86B5A">
        <w:rPr>
          <w:rFonts w:ascii="Century Gothic" w:hAnsi="Century Gothic"/>
        </w:rPr>
        <w:t xml:space="preserve"> programme</w:t>
      </w:r>
      <w:r w:rsidR="00921C73">
        <w:rPr>
          <w:rFonts w:ascii="Century Gothic" w:hAnsi="Century Gothic"/>
        </w:rPr>
        <w:t>s</w:t>
      </w:r>
      <w:r w:rsidRPr="00D86B5A">
        <w:rPr>
          <w:rFonts w:ascii="Century Gothic" w:hAnsi="Century Gothic"/>
        </w:rPr>
        <w:t>:</w:t>
      </w:r>
    </w:p>
    <w:p w14:paraId="79A2B85F" w14:textId="48BE847D" w:rsidR="00FE43E2" w:rsidRPr="00D86B5A" w:rsidRDefault="00921C73" w:rsidP="0069637C">
      <w:pPr>
        <w:pStyle w:val="ListParagraph"/>
        <w:numPr>
          <w:ilvl w:val="0"/>
          <w:numId w:val="10"/>
        </w:numPr>
        <w:spacing w:after="120"/>
        <w:ind w:left="714" w:hanging="430"/>
        <w:contextualSpacing w:val="0"/>
        <w:rPr>
          <w:rFonts w:ascii="Century Gothic" w:hAnsi="Century Gothic"/>
        </w:rPr>
      </w:pPr>
      <w:r>
        <w:rPr>
          <w:rFonts w:ascii="Century Gothic" w:hAnsi="Century Gothic"/>
        </w:rPr>
        <w:t>p</w:t>
      </w:r>
      <w:r w:rsidR="00FE43E2" w:rsidRPr="00D86B5A">
        <w:rPr>
          <w:rFonts w:ascii="Century Gothic" w:hAnsi="Century Gothic"/>
        </w:rPr>
        <w:t>roviding an appropriate outlet for negative emotions</w:t>
      </w:r>
    </w:p>
    <w:p w14:paraId="728813D0" w14:textId="6BDB2299" w:rsidR="00FE43E2" w:rsidRPr="00D86B5A" w:rsidRDefault="00921C73" w:rsidP="0069637C">
      <w:pPr>
        <w:pStyle w:val="ListParagraph"/>
        <w:numPr>
          <w:ilvl w:val="0"/>
          <w:numId w:val="10"/>
        </w:numPr>
        <w:spacing w:after="120"/>
        <w:ind w:left="714" w:hanging="430"/>
        <w:contextualSpacing w:val="0"/>
        <w:rPr>
          <w:rFonts w:ascii="Century Gothic" w:hAnsi="Century Gothic"/>
        </w:rPr>
      </w:pPr>
      <w:r>
        <w:rPr>
          <w:rFonts w:ascii="Century Gothic" w:hAnsi="Century Gothic"/>
        </w:rPr>
        <w:t>p</w:t>
      </w:r>
      <w:r w:rsidR="00FE43E2" w:rsidRPr="00D86B5A">
        <w:rPr>
          <w:rFonts w:ascii="Century Gothic" w:hAnsi="Century Gothic"/>
        </w:rPr>
        <w:t>roviding an incentive to behave well, so as not to be removed from the project</w:t>
      </w:r>
    </w:p>
    <w:p w14:paraId="696D03C7" w14:textId="1E380241" w:rsidR="00FE43E2" w:rsidRPr="00D86B5A" w:rsidRDefault="007A43D1" w:rsidP="0069637C">
      <w:pPr>
        <w:pStyle w:val="ListParagraph"/>
        <w:numPr>
          <w:ilvl w:val="0"/>
          <w:numId w:val="10"/>
        </w:numPr>
        <w:spacing w:after="120"/>
        <w:ind w:left="714" w:hanging="430"/>
        <w:contextualSpacing w:val="0"/>
        <w:rPr>
          <w:rFonts w:ascii="Century Gothic" w:hAnsi="Century Gothic"/>
        </w:rPr>
      </w:pPr>
      <w:r>
        <w:rPr>
          <w:rFonts w:ascii="Century Gothic" w:hAnsi="Century Gothic"/>
        </w:rPr>
        <w:t>h</w:t>
      </w:r>
      <w:r w:rsidR="00FE43E2" w:rsidRPr="00D86B5A">
        <w:rPr>
          <w:rFonts w:ascii="Century Gothic" w:hAnsi="Century Gothic"/>
        </w:rPr>
        <w:t>elping to foster a new way of seeing oneself and others.</w:t>
      </w:r>
      <w:r w:rsidR="00FE43E2" w:rsidRPr="00D86B5A">
        <w:rPr>
          <w:rStyle w:val="EndnoteReference"/>
          <w:rFonts w:ascii="Century Gothic" w:hAnsi="Century Gothic"/>
        </w:rPr>
        <w:endnoteReference w:id="29"/>
      </w:r>
      <w:r w:rsidR="00FE43E2" w:rsidRPr="00D86B5A">
        <w:rPr>
          <w:rFonts w:ascii="Century Gothic" w:hAnsi="Century Gothic"/>
        </w:rPr>
        <w:t xml:space="preserve"> </w:t>
      </w:r>
    </w:p>
    <w:p w14:paraId="57323B00" w14:textId="67871DA3" w:rsidR="00A305EF" w:rsidRPr="000B1085" w:rsidRDefault="00A305EF" w:rsidP="000B1085">
      <w:pPr>
        <w:pStyle w:val="Heading2"/>
        <w:numPr>
          <w:ilvl w:val="0"/>
          <w:numId w:val="42"/>
        </w:numPr>
        <w:spacing w:before="0" w:after="120"/>
        <w:rPr>
          <w:rFonts w:ascii="Century Gothic" w:hAnsi="Century Gothic"/>
          <w:b/>
          <w:bCs/>
          <w:color w:val="auto"/>
          <w:sz w:val="22"/>
          <w:szCs w:val="22"/>
        </w:rPr>
      </w:pPr>
      <w:bookmarkStart w:id="14" w:name="_Toc78534078"/>
      <w:r w:rsidRPr="000B1085">
        <w:rPr>
          <w:rFonts w:ascii="Century Gothic" w:hAnsi="Century Gothic"/>
          <w:b/>
          <w:bCs/>
          <w:color w:val="auto"/>
          <w:sz w:val="22"/>
          <w:szCs w:val="22"/>
        </w:rPr>
        <w:t>I</w:t>
      </w:r>
      <w:r w:rsidR="004D20D2" w:rsidRPr="000B1085">
        <w:rPr>
          <w:rFonts w:ascii="Century Gothic" w:hAnsi="Century Gothic"/>
          <w:b/>
          <w:bCs/>
          <w:color w:val="auto"/>
          <w:sz w:val="22"/>
          <w:szCs w:val="22"/>
        </w:rPr>
        <w:t xml:space="preserve">mproved </w:t>
      </w:r>
      <w:r w:rsidR="007A43D1" w:rsidRPr="000B1085">
        <w:rPr>
          <w:rFonts w:ascii="Century Gothic" w:hAnsi="Century Gothic"/>
          <w:b/>
          <w:bCs/>
          <w:color w:val="auto"/>
          <w:sz w:val="22"/>
          <w:szCs w:val="22"/>
        </w:rPr>
        <w:t>“</w:t>
      </w:r>
      <w:r w:rsidR="004D20D2" w:rsidRPr="000B1085">
        <w:rPr>
          <w:rFonts w:ascii="Century Gothic" w:hAnsi="Century Gothic"/>
          <w:b/>
          <w:bCs/>
          <w:color w:val="auto"/>
          <w:sz w:val="22"/>
          <w:szCs w:val="22"/>
        </w:rPr>
        <w:t>i</w:t>
      </w:r>
      <w:r w:rsidRPr="000B1085">
        <w:rPr>
          <w:rFonts w:ascii="Century Gothic" w:hAnsi="Century Gothic"/>
          <w:b/>
          <w:bCs/>
          <w:color w:val="auto"/>
          <w:sz w:val="22"/>
          <w:szCs w:val="22"/>
        </w:rPr>
        <w:t>ntermediate</w:t>
      </w:r>
      <w:r w:rsidR="007A43D1" w:rsidRPr="000B1085">
        <w:rPr>
          <w:rFonts w:ascii="Century Gothic" w:hAnsi="Century Gothic"/>
          <w:b/>
          <w:bCs/>
          <w:color w:val="auto"/>
          <w:sz w:val="22"/>
          <w:szCs w:val="22"/>
        </w:rPr>
        <w:t>”</w:t>
      </w:r>
      <w:r w:rsidRPr="000B1085">
        <w:rPr>
          <w:rFonts w:ascii="Century Gothic" w:hAnsi="Century Gothic"/>
          <w:b/>
          <w:bCs/>
          <w:color w:val="auto"/>
          <w:sz w:val="22"/>
          <w:szCs w:val="22"/>
        </w:rPr>
        <w:t xml:space="preserve"> </w:t>
      </w:r>
      <w:r w:rsidR="00643D00" w:rsidRPr="000B1085">
        <w:rPr>
          <w:rFonts w:ascii="Century Gothic" w:hAnsi="Century Gothic"/>
          <w:b/>
          <w:bCs/>
          <w:color w:val="auto"/>
          <w:sz w:val="22"/>
          <w:szCs w:val="22"/>
        </w:rPr>
        <w:t xml:space="preserve">rehabilitative and personal growth </w:t>
      </w:r>
      <w:r w:rsidR="00184E24" w:rsidRPr="000B1085">
        <w:rPr>
          <w:rFonts w:ascii="Century Gothic" w:hAnsi="Century Gothic"/>
          <w:b/>
          <w:bCs/>
          <w:color w:val="auto"/>
          <w:sz w:val="22"/>
          <w:szCs w:val="22"/>
        </w:rPr>
        <w:t>outcomes.</w:t>
      </w:r>
      <w:bookmarkEnd w:id="14"/>
      <w:r w:rsidRPr="000B1085">
        <w:rPr>
          <w:rFonts w:ascii="Century Gothic" w:hAnsi="Century Gothic"/>
          <w:b/>
          <w:bCs/>
          <w:color w:val="auto"/>
          <w:sz w:val="22"/>
          <w:szCs w:val="22"/>
        </w:rPr>
        <w:t xml:space="preserve"> </w:t>
      </w:r>
    </w:p>
    <w:p w14:paraId="1A1C1714" w14:textId="7C258176" w:rsidR="00EA7E05" w:rsidRPr="00D86B5A" w:rsidRDefault="00540236" w:rsidP="008D49A2">
      <w:pPr>
        <w:spacing w:before="120" w:after="120"/>
        <w:rPr>
          <w:rFonts w:ascii="Century Gothic" w:hAnsi="Century Gothic"/>
        </w:rPr>
      </w:pPr>
      <w:r w:rsidRPr="00D86B5A">
        <w:rPr>
          <w:rFonts w:ascii="Century Gothic" w:hAnsi="Century Gothic"/>
        </w:rPr>
        <w:t xml:space="preserve">Research indicates that </w:t>
      </w:r>
      <w:r w:rsidR="00D86B5A" w:rsidRPr="00D86B5A">
        <w:rPr>
          <w:rFonts w:ascii="Century Gothic" w:hAnsi="Century Gothic"/>
        </w:rPr>
        <w:t>arts</w:t>
      </w:r>
      <w:r w:rsidRPr="00D86B5A">
        <w:rPr>
          <w:rFonts w:ascii="Century Gothic" w:hAnsi="Century Gothic"/>
        </w:rPr>
        <w:t xml:space="preserve"> programmes in correctional settings </w:t>
      </w:r>
      <w:r w:rsidR="007B3525" w:rsidRPr="00D86B5A">
        <w:rPr>
          <w:rFonts w:ascii="Century Gothic" w:hAnsi="Century Gothic"/>
        </w:rPr>
        <w:t xml:space="preserve">can improve </w:t>
      </w:r>
      <w:r w:rsidR="00C6108E" w:rsidRPr="00D86B5A">
        <w:rPr>
          <w:rFonts w:ascii="Century Gothic" w:hAnsi="Century Gothic"/>
        </w:rPr>
        <w:t xml:space="preserve">prisoner </w:t>
      </w:r>
      <w:r w:rsidR="00643D00" w:rsidRPr="00D86B5A">
        <w:rPr>
          <w:rFonts w:ascii="Century Gothic" w:hAnsi="Century Gothic"/>
        </w:rPr>
        <w:t xml:space="preserve">rehabilitative and personal growth </w:t>
      </w:r>
      <w:r w:rsidR="007B3525" w:rsidRPr="00D86B5A">
        <w:rPr>
          <w:rFonts w:ascii="Century Gothic" w:hAnsi="Century Gothic"/>
        </w:rPr>
        <w:t>outcomes</w:t>
      </w:r>
      <w:r w:rsidR="00643D00" w:rsidRPr="00D86B5A">
        <w:rPr>
          <w:rFonts w:ascii="Century Gothic" w:hAnsi="Century Gothic"/>
        </w:rPr>
        <w:t xml:space="preserve"> often</w:t>
      </w:r>
      <w:r w:rsidR="007B3525" w:rsidRPr="00D86B5A">
        <w:rPr>
          <w:rFonts w:ascii="Century Gothic" w:hAnsi="Century Gothic"/>
        </w:rPr>
        <w:t xml:space="preserve"> described as </w:t>
      </w:r>
      <w:r w:rsidR="007A43D1">
        <w:rPr>
          <w:rFonts w:ascii="Century Gothic" w:hAnsi="Century Gothic"/>
        </w:rPr>
        <w:t>“</w:t>
      </w:r>
      <w:r w:rsidR="007B3525" w:rsidRPr="00D86B5A">
        <w:rPr>
          <w:rFonts w:ascii="Century Gothic" w:hAnsi="Century Gothic"/>
        </w:rPr>
        <w:t>intermediate</w:t>
      </w:r>
      <w:r w:rsidR="007A43D1">
        <w:rPr>
          <w:rFonts w:ascii="Century Gothic" w:hAnsi="Century Gothic"/>
        </w:rPr>
        <w:t>”</w:t>
      </w:r>
      <w:r w:rsidR="007B3525" w:rsidRPr="00D86B5A">
        <w:rPr>
          <w:rFonts w:ascii="Century Gothic" w:hAnsi="Century Gothic"/>
        </w:rPr>
        <w:t xml:space="preserve">. </w:t>
      </w:r>
    </w:p>
    <w:p w14:paraId="5BB047A0" w14:textId="1B75A01C" w:rsidR="007B3525" w:rsidRPr="00D86B5A" w:rsidRDefault="004D20D2" w:rsidP="00EA7E05">
      <w:pPr>
        <w:spacing w:after="120"/>
        <w:rPr>
          <w:rFonts w:ascii="Century Gothic" w:hAnsi="Century Gothic"/>
        </w:rPr>
      </w:pPr>
      <w:r w:rsidRPr="00D86B5A">
        <w:rPr>
          <w:rFonts w:ascii="Century Gothic" w:hAnsi="Century Gothic"/>
        </w:rPr>
        <w:t>These relate to</w:t>
      </w:r>
      <w:r w:rsidR="001113CF" w:rsidRPr="00D86B5A">
        <w:rPr>
          <w:rFonts w:ascii="Century Gothic" w:hAnsi="Century Gothic"/>
        </w:rPr>
        <w:t xml:space="preserve"> </w:t>
      </w:r>
      <w:r w:rsidR="00997819" w:rsidRPr="00D86B5A">
        <w:rPr>
          <w:rFonts w:ascii="Century Gothic" w:hAnsi="Century Gothic"/>
        </w:rPr>
        <w:t xml:space="preserve">changes in </w:t>
      </w:r>
      <w:r w:rsidR="001113CF" w:rsidRPr="00D86B5A">
        <w:rPr>
          <w:rFonts w:ascii="Century Gothic" w:hAnsi="Century Gothic"/>
        </w:rPr>
        <w:t>people</w:t>
      </w:r>
      <w:r w:rsidR="00D07347" w:rsidRPr="00D86B5A">
        <w:rPr>
          <w:rFonts w:ascii="Century Gothic" w:hAnsi="Century Gothic"/>
        </w:rPr>
        <w:t>’s psychological and behavioural make-up</w:t>
      </w:r>
      <w:r w:rsidR="001113CF" w:rsidRPr="00D86B5A">
        <w:rPr>
          <w:rFonts w:ascii="Century Gothic" w:hAnsi="Century Gothic"/>
        </w:rPr>
        <w:t xml:space="preserve"> that can</w:t>
      </w:r>
      <w:r w:rsidR="00997819" w:rsidRPr="00D86B5A">
        <w:rPr>
          <w:rFonts w:ascii="Century Gothic" w:hAnsi="Century Gothic"/>
        </w:rPr>
        <w:t xml:space="preserve"> </w:t>
      </w:r>
      <w:r w:rsidR="0091436B" w:rsidRPr="00D86B5A">
        <w:rPr>
          <w:rFonts w:ascii="Century Gothic" w:hAnsi="Century Gothic"/>
        </w:rPr>
        <w:t>protect them and</w:t>
      </w:r>
      <w:r w:rsidR="00997819" w:rsidRPr="00D86B5A">
        <w:rPr>
          <w:rFonts w:ascii="Century Gothic" w:hAnsi="Century Gothic"/>
        </w:rPr>
        <w:t>, potentially,</w:t>
      </w:r>
      <w:r w:rsidR="0091436B" w:rsidRPr="00D86B5A">
        <w:rPr>
          <w:rFonts w:ascii="Century Gothic" w:hAnsi="Century Gothic"/>
        </w:rPr>
        <w:t xml:space="preserve"> </w:t>
      </w:r>
      <w:r w:rsidR="001113CF" w:rsidRPr="00D86B5A">
        <w:rPr>
          <w:rFonts w:ascii="Century Gothic" w:hAnsi="Century Gothic"/>
        </w:rPr>
        <w:t xml:space="preserve">lead </w:t>
      </w:r>
      <w:r w:rsidR="008A326C" w:rsidRPr="00D86B5A">
        <w:rPr>
          <w:rFonts w:ascii="Century Gothic" w:hAnsi="Century Gothic"/>
        </w:rPr>
        <w:t xml:space="preserve">on </w:t>
      </w:r>
      <w:r w:rsidR="0091436B" w:rsidRPr="00D86B5A">
        <w:rPr>
          <w:rFonts w:ascii="Century Gothic" w:hAnsi="Century Gothic"/>
        </w:rPr>
        <w:t xml:space="preserve">to bigger </w:t>
      </w:r>
      <w:r w:rsidR="001113CF" w:rsidRPr="00D86B5A">
        <w:rPr>
          <w:rFonts w:ascii="Century Gothic" w:hAnsi="Century Gothic"/>
        </w:rPr>
        <w:t>changes</w:t>
      </w:r>
      <w:r w:rsidR="00EE1797" w:rsidRPr="00D86B5A">
        <w:rPr>
          <w:rFonts w:ascii="Century Gothic" w:hAnsi="Century Gothic"/>
        </w:rPr>
        <w:t xml:space="preserve"> and outcomes</w:t>
      </w:r>
      <w:r w:rsidR="001113CF" w:rsidRPr="00D86B5A">
        <w:rPr>
          <w:rFonts w:ascii="Century Gothic" w:hAnsi="Century Gothic"/>
        </w:rPr>
        <w:t xml:space="preserve"> in their lives such as</w:t>
      </w:r>
      <w:r w:rsidR="00EE3E1E" w:rsidRPr="00D86B5A">
        <w:rPr>
          <w:rFonts w:ascii="Century Gothic" w:hAnsi="Century Gothic"/>
        </w:rPr>
        <w:t xml:space="preserve"> gaining a qualification,</w:t>
      </w:r>
      <w:r w:rsidR="001113CF" w:rsidRPr="00D86B5A">
        <w:rPr>
          <w:rFonts w:ascii="Century Gothic" w:hAnsi="Century Gothic"/>
        </w:rPr>
        <w:t xml:space="preserve"> </w:t>
      </w:r>
      <w:r w:rsidR="0091436B" w:rsidRPr="00D86B5A">
        <w:rPr>
          <w:rFonts w:ascii="Century Gothic" w:hAnsi="Century Gothic"/>
        </w:rPr>
        <w:t>finding and holding down a job</w:t>
      </w:r>
      <w:r w:rsidR="00A75A68" w:rsidRPr="00D86B5A">
        <w:rPr>
          <w:rFonts w:ascii="Century Gothic" w:hAnsi="Century Gothic"/>
        </w:rPr>
        <w:t>, avoid</w:t>
      </w:r>
      <w:r w:rsidR="00EE1797" w:rsidRPr="00D86B5A">
        <w:rPr>
          <w:rFonts w:ascii="Century Gothic" w:hAnsi="Century Gothic"/>
        </w:rPr>
        <w:t xml:space="preserve">ing </w:t>
      </w:r>
      <w:r w:rsidR="00A75A68" w:rsidRPr="00D86B5A">
        <w:rPr>
          <w:rFonts w:ascii="Century Gothic" w:hAnsi="Century Gothic"/>
        </w:rPr>
        <w:t xml:space="preserve">drugs, and </w:t>
      </w:r>
      <w:r w:rsidR="00E43971" w:rsidRPr="00D86B5A">
        <w:rPr>
          <w:rFonts w:ascii="Century Gothic" w:hAnsi="Century Gothic"/>
        </w:rPr>
        <w:t>desistance</w:t>
      </w:r>
      <w:r w:rsidR="00A75A68" w:rsidRPr="00D86B5A">
        <w:rPr>
          <w:rFonts w:ascii="Century Gothic" w:hAnsi="Century Gothic"/>
        </w:rPr>
        <w:t xml:space="preserve"> from </w:t>
      </w:r>
      <w:r w:rsidR="00EE3E1E" w:rsidRPr="00D86B5A">
        <w:rPr>
          <w:rFonts w:ascii="Century Gothic" w:hAnsi="Century Gothic"/>
        </w:rPr>
        <w:t>re-</w:t>
      </w:r>
      <w:r w:rsidR="00A75A68" w:rsidRPr="00D86B5A">
        <w:rPr>
          <w:rFonts w:ascii="Century Gothic" w:hAnsi="Century Gothic"/>
        </w:rPr>
        <w:t>offending.</w:t>
      </w:r>
      <w:r w:rsidR="00632926" w:rsidRPr="00D86B5A">
        <w:rPr>
          <w:rFonts w:ascii="Century Gothic" w:hAnsi="Century Gothic"/>
        </w:rPr>
        <w:t xml:space="preserve"> Desistance is the process of personal growth through which offenders become non-offenders.</w:t>
      </w:r>
    </w:p>
    <w:p w14:paraId="70C4512D" w14:textId="01C9675A" w:rsidR="00AF38A1" w:rsidRPr="00D86B5A" w:rsidRDefault="0074535B" w:rsidP="0091436B">
      <w:pPr>
        <w:spacing w:after="120"/>
        <w:rPr>
          <w:rFonts w:ascii="Century Gothic" w:hAnsi="Century Gothic"/>
        </w:rPr>
      </w:pPr>
      <w:r w:rsidRPr="00D86B5A">
        <w:rPr>
          <w:rFonts w:ascii="Century Gothic" w:hAnsi="Century Gothic"/>
        </w:rPr>
        <w:t>Observed i</w:t>
      </w:r>
      <w:r w:rsidR="0091436B" w:rsidRPr="00D86B5A">
        <w:rPr>
          <w:rFonts w:ascii="Century Gothic" w:hAnsi="Century Gothic"/>
        </w:rPr>
        <w:t xml:space="preserve">mprovements in intermediate outcomes </w:t>
      </w:r>
      <w:r w:rsidR="0079467B" w:rsidRPr="00D86B5A">
        <w:rPr>
          <w:rFonts w:ascii="Century Gothic" w:hAnsi="Century Gothic"/>
        </w:rPr>
        <w:t>due to</w:t>
      </w:r>
      <w:r w:rsidRPr="00D86B5A">
        <w:rPr>
          <w:rFonts w:ascii="Century Gothic" w:hAnsi="Century Gothic"/>
        </w:rPr>
        <w:t xml:space="preserve"> </w:t>
      </w:r>
      <w:r w:rsidR="00173F59" w:rsidRPr="00D86B5A">
        <w:rPr>
          <w:rFonts w:ascii="Century Gothic" w:hAnsi="Century Gothic"/>
        </w:rPr>
        <w:t>participating</w:t>
      </w:r>
      <w:r w:rsidRPr="00D86B5A">
        <w:rPr>
          <w:rFonts w:ascii="Century Gothic" w:hAnsi="Century Gothic"/>
        </w:rPr>
        <w:t xml:space="preserve"> in </w:t>
      </w:r>
      <w:r w:rsidR="00D86B5A" w:rsidRPr="00D86B5A">
        <w:rPr>
          <w:rFonts w:ascii="Century Gothic" w:hAnsi="Century Gothic"/>
        </w:rPr>
        <w:t>arts</w:t>
      </w:r>
      <w:r w:rsidRPr="00D86B5A">
        <w:rPr>
          <w:rFonts w:ascii="Century Gothic" w:hAnsi="Century Gothic"/>
        </w:rPr>
        <w:t xml:space="preserve"> programmes include </w:t>
      </w:r>
      <w:r w:rsidR="00E75958" w:rsidRPr="00D86B5A">
        <w:rPr>
          <w:rFonts w:ascii="Century Gothic" w:hAnsi="Century Gothic"/>
        </w:rPr>
        <w:t>those relating to</w:t>
      </w:r>
      <w:r w:rsidR="00AF38A1" w:rsidRPr="00D86B5A">
        <w:rPr>
          <w:rFonts w:ascii="Century Gothic" w:hAnsi="Century Gothic"/>
        </w:rPr>
        <w:t>:</w:t>
      </w:r>
      <w:r w:rsidR="00E75958" w:rsidRPr="00D86B5A">
        <w:rPr>
          <w:rFonts w:ascii="Century Gothic" w:hAnsi="Century Gothic"/>
        </w:rPr>
        <w:t xml:space="preserve"> </w:t>
      </w:r>
    </w:p>
    <w:p w14:paraId="697554A0" w14:textId="06D11D37" w:rsidR="00AF38A1" w:rsidRPr="00D86B5A" w:rsidRDefault="00B42579" w:rsidP="0069637C">
      <w:pPr>
        <w:pStyle w:val="ListParagraph"/>
        <w:numPr>
          <w:ilvl w:val="0"/>
          <w:numId w:val="13"/>
        </w:numPr>
        <w:spacing w:after="120"/>
        <w:contextualSpacing w:val="0"/>
        <w:rPr>
          <w:rFonts w:ascii="Century Gothic" w:hAnsi="Century Gothic" w:cs="CrimsonText-Regular"/>
        </w:rPr>
      </w:pPr>
      <w:r>
        <w:rPr>
          <w:rFonts w:ascii="Century Gothic" w:hAnsi="Century Gothic"/>
        </w:rPr>
        <w:t>m</w:t>
      </w:r>
      <w:r w:rsidR="001113CF" w:rsidRPr="00D86B5A">
        <w:rPr>
          <w:rFonts w:ascii="Century Gothic" w:hAnsi="Century Gothic"/>
        </w:rPr>
        <w:t>ental health</w:t>
      </w:r>
      <w:r>
        <w:rPr>
          <w:rFonts w:ascii="Century Gothic" w:hAnsi="Century Gothic"/>
        </w:rPr>
        <w:t>:</w:t>
      </w:r>
      <w:r w:rsidR="001113CF" w:rsidRPr="00D86B5A">
        <w:rPr>
          <w:rFonts w:ascii="Century Gothic" w:hAnsi="Century Gothic"/>
        </w:rPr>
        <w:t xml:space="preserve"> </w:t>
      </w:r>
      <w:r w:rsidR="00E84A5C" w:rsidRPr="00D86B5A">
        <w:rPr>
          <w:rFonts w:ascii="Century Gothic" w:hAnsi="Century Gothic"/>
        </w:rPr>
        <w:t>e.g.</w:t>
      </w:r>
      <w:r w:rsidR="0065166D" w:rsidRPr="00D86B5A">
        <w:rPr>
          <w:rFonts w:ascii="Century Gothic" w:hAnsi="Century Gothic"/>
        </w:rPr>
        <w:t xml:space="preserve"> </w:t>
      </w:r>
      <w:r w:rsidR="00A56539" w:rsidRPr="00D86B5A">
        <w:rPr>
          <w:rFonts w:ascii="Century Gothic" w:hAnsi="Century Gothic"/>
        </w:rPr>
        <w:t xml:space="preserve">depression, </w:t>
      </w:r>
      <w:r w:rsidR="001113CF" w:rsidRPr="00D86B5A">
        <w:rPr>
          <w:rFonts w:ascii="Century Gothic" w:hAnsi="Century Gothic" w:cs="CrimsonText-Regular"/>
        </w:rPr>
        <w:t xml:space="preserve">anxiety, substance abuse, personality disorders, </w:t>
      </w:r>
      <w:r w:rsidR="009735D4" w:rsidRPr="00D86B5A">
        <w:rPr>
          <w:rFonts w:ascii="Century Gothic" w:hAnsi="Century Gothic" w:cs="CrimsonText-Regular"/>
        </w:rPr>
        <w:t xml:space="preserve">violent responses, </w:t>
      </w:r>
      <w:r w:rsidR="001113CF" w:rsidRPr="00D86B5A">
        <w:rPr>
          <w:rFonts w:ascii="Century Gothic" w:hAnsi="Century Gothic" w:cs="CrimsonText-Regular"/>
        </w:rPr>
        <w:t>self-harming, and suicide attempts</w:t>
      </w:r>
    </w:p>
    <w:p w14:paraId="63A4AFC8" w14:textId="03B5023C" w:rsidR="00B809CF" w:rsidRPr="00D86B5A" w:rsidRDefault="00B91591" w:rsidP="0069637C">
      <w:pPr>
        <w:pStyle w:val="ListParagraph"/>
        <w:numPr>
          <w:ilvl w:val="0"/>
          <w:numId w:val="13"/>
        </w:numPr>
        <w:spacing w:after="120"/>
        <w:contextualSpacing w:val="0"/>
        <w:rPr>
          <w:rFonts w:ascii="Century Gothic" w:hAnsi="Century Gothic"/>
        </w:rPr>
      </w:pPr>
      <w:r>
        <w:rPr>
          <w:rFonts w:ascii="Century Gothic" w:hAnsi="Century Gothic"/>
        </w:rPr>
        <w:t>c</w:t>
      </w:r>
      <w:r w:rsidR="00B809CF" w:rsidRPr="00D86B5A">
        <w:rPr>
          <w:rFonts w:ascii="Century Gothic" w:hAnsi="Century Gothic"/>
        </w:rPr>
        <w:t>onfidence.</w:t>
      </w:r>
      <w:r w:rsidR="002B77BC" w:rsidRPr="00D86B5A">
        <w:rPr>
          <w:rFonts w:ascii="Century Gothic" w:hAnsi="Century Gothic"/>
        </w:rPr>
        <w:t xml:space="preserve"> Self-esteem. Recognition of strengths</w:t>
      </w:r>
    </w:p>
    <w:p w14:paraId="4EBFBD8C" w14:textId="57D2ACBD" w:rsidR="00AF38A1" w:rsidRPr="00D86B5A" w:rsidRDefault="00B91591" w:rsidP="0069637C">
      <w:pPr>
        <w:pStyle w:val="ListParagraph"/>
        <w:numPr>
          <w:ilvl w:val="0"/>
          <w:numId w:val="13"/>
        </w:numPr>
        <w:spacing w:after="120"/>
        <w:contextualSpacing w:val="0"/>
        <w:rPr>
          <w:rFonts w:ascii="Century Gothic" w:hAnsi="Century Gothic"/>
        </w:rPr>
      </w:pPr>
      <w:r>
        <w:rPr>
          <w:rFonts w:ascii="Century Gothic" w:hAnsi="Century Gothic"/>
        </w:rPr>
        <w:t>s</w:t>
      </w:r>
      <w:r w:rsidR="00A56539" w:rsidRPr="00D86B5A">
        <w:rPr>
          <w:rFonts w:ascii="Century Gothic" w:hAnsi="Century Gothic"/>
        </w:rPr>
        <w:t>ense of purpose</w:t>
      </w:r>
      <w:r w:rsidR="00F538E4" w:rsidRPr="00D86B5A">
        <w:rPr>
          <w:rFonts w:ascii="Century Gothic" w:hAnsi="Century Gothic"/>
        </w:rPr>
        <w:t xml:space="preserve"> and </w:t>
      </w:r>
      <w:r w:rsidR="002C3ECC" w:rsidRPr="00D86B5A">
        <w:rPr>
          <w:rFonts w:ascii="Century Gothic" w:hAnsi="Century Gothic"/>
        </w:rPr>
        <w:t>skill development</w:t>
      </w:r>
      <w:r w:rsidR="00DB3729">
        <w:rPr>
          <w:rFonts w:ascii="Century Gothic" w:hAnsi="Century Gothic"/>
        </w:rPr>
        <w:t>:</w:t>
      </w:r>
      <w:r w:rsidR="00F538E4" w:rsidRPr="00D86B5A">
        <w:rPr>
          <w:rFonts w:ascii="Century Gothic" w:hAnsi="Century Gothic"/>
        </w:rPr>
        <w:t xml:space="preserve"> </w:t>
      </w:r>
      <w:r>
        <w:rPr>
          <w:rFonts w:ascii="Century Gothic" w:hAnsi="Century Gothic"/>
        </w:rPr>
        <w:t>a</w:t>
      </w:r>
      <w:r w:rsidR="002C3ECC" w:rsidRPr="00D86B5A">
        <w:rPr>
          <w:rFonts w:ascii="Century Gothic" w:hAnsi="Century Gothic"/>
        </w:rPr>
        <w:t>chievement</w:t>
      </w:r>
      <w:r>
        <w:rPr>
          <w:rFonts w:ascii="Century Gothic" w:hAnsi="Century Gothic"/>
        </w:rPr>
        <w:t>,</w:t>
      </w:r>
      <w:r w:rsidR="00F538E4" w:rsidRPr="00D86B5A">
        <w:rPr>
          <w:rFonts w:ascii="Century Gothic" w:hAnsi="Century Gothic"/>
        </w:rPr>
        <w:t xml:space="preserve"> </w:t>
      </w:r>
      <w:r w:rsidR="00DB3729">
        <w:rPr>
          <w:rFonts w:ascii="Century Gothic" w:hAnsi="Century Gothic"/>
        </w:rPr>
        <w:t>c</w:t>
      </w:r>
      <w:r w:rsidR="00F538E4" w:rsidRPr="00D86B5A">
        <w:rPr>
          <w:rFonts w:ascii="Century Gothic" w:hAnsi="Century Gothic"/>
        </w:rPr>
        <w:t xml:space="preserve">ompetence </w:t>
      </w:r>
    </w:p>
    <w:p w14:paraId="03A869C9" w14:textId="2949820B" w:rsidR="00AF38A1" w:rsidRPr="00D86B5A" w:rsidRDefault="00DB3729" w:rsidP="0069637C">
      <w:pPr>
        <w:pStyle w:val="ListParagraph"/>
        <w:numPr>
          <w:ilvl w:val="0"/>
          <w:numId w:val="13"/>
        </w:numPr>
        <w:spacing w:after="120"/>
        <w:contextualSpacing w:val="0"/>
        <w:rPr>
          <w:rFonts w:ascii="Century Gothic" w:hAnsi="Century Gothic"/>
        </w:rPr>
      </w:pPr>
      <w:r>
        <w:rPr>
          <w:rFonts w:ascii="Century Gothic" w:hAnsi="Century Gothic"/>
        </w:rPr>
        <w:t>s</w:t>
      </w:r>
      <w:r w:rsidR="00B64E5F" w:rsidRPr="00D86B5A">
        <w:rPr>
          <w:rFonts w:ascii="Century Gothic" w:hAnsi="Century Gothic"/>
        </w:rPr>
        <w:t xml:space="preserve">ense of </w:t>
      </w:r>
      <w:r w:rsidR="00A56539" w:rsidRPr="00D86B5A">
        <w:rPr>
          <w:rFonts w:ascii="Century Gothic" w:hAnsi="Century Gothic"/>
        </w:rPr>
        <w:t>identity</w:t>
      </w:r>
      <w:r w:rsidR="00AF38A1" w:rsidRPr="00D86B5A">
        <w:rPr>
          <w:rFonts w:ascii="Century Gothic" w:hAnsi="Century Gothic"/>
        </w:rPr>
        <w:t xml:space="preserve"> and the </w:t>
      </w:r>
      <w:r w:rsidR="001C788B" w:rsidRPr="00D86B5A">
        <w:rPr>
          <w:rFonts w:ascii="Century Gothic" w:hAnsi="Century Gothic"/>
        </w:rPr>
        <w:t>re-</w:t>
      </w:r>
      <w:r w:rsidR="0065166D" w:rsidRPr="00D86B5A">
        <w:rPr>
          <w:rFonts w:ascii="Century Gothic" w:hAnsi="Century Gothic"/>
        </w:rPr>
        <w:t>creation of a personal narrative.</w:t>
      </w:r>
      <w:r w:rsidR="003354F9" w:rsidRPr="00D86B5A">
        <w:rPr>
          <w:rFonts w:ascii="Century Gothic" w:hAnsi="Century Gothic"/>
        </w:rPr>
        <w:t xml:space="preserve"> Motivation to change</w:t>
      </w:r>
      <w:r>
        <w:rPr>
          <w:rFonts w:ascii="Century Gothic" w:hAnsi="Century Gothic"/>
        </w:rPr>
        <w:t>:</w:t>
      </w:r>
      <w:r w:rsidR="003354F9" w:rsidRPr="00D86B5A">
        <w:rPr>
          <w:rFonts w:ascii="Century Gothic" w:hAnsi="Century Gothic"/>
        </w:rPr>
        <w:t xml:space="preserve"> </w:t>
      </w:r>
      <w:r>
        <w:rPr>
          <w:rFonts w:ascii="Century Gothic" w:hAnsi="Century Gothic"/>
        </w:rPr>
        <w:t>a</w:t>
      </w:r>
      <w:r w:rsidR="003354F9" w:rsidRPr="00D86B5A">
        <w:rPr>
          <w:rFonts w:ascii="Century Gothic" w:hAnsi="Century Gothic"/>
        </w:rPr>
        <w:t>gency</w:t>
      </w:r>
      <w:r>
        <w:rPr>
          <w:rFonts w:ascii="Century Gothic" w:hAnsi="Century Gothic"/>
        </w:rPr>
        <w:t>,</w:t>
      </w:r>
      <w:r w:rsidR="003354F9" w:rsidRPr="00D86B5A">
        <w:rPr>
          <w:rFonts w:ascii="Century Gothic" w:hAnsi="Century Gothic"/>
        </w:rPr>
        <w:t xml:space="preserve"> </w:t>
      </w:r>
      <w:r>
        <w:rPr>
          <w:rFonts w:ascii="Century Gothic" w:hAnsi="Century Gothic"/>
        </w:rPr>
        <w:t>a</w:t>
      </w:r>
      <w:r w:rsidR="00BB2568" w:rsidRPr="00D86B5A">
        <w:rPr>
          <w:rFonts w:ascii="Century Gothic" w:hAnsi="Century Gothic"/>
        </w:rPr>
        <w:t>utonomy</w:t>
      </w:r>
      <w:r>
        <w:rPr>
          <w:rFonts w:ascii="Century Gothic" w:hAnsi="Century Gothic"/>
        </w:rPr>
        <w:t>,</w:t>
      </w:r>
      <w:r w:rsidR="00BB2568" w:rsidRPr="00D86B5A">
        <w:rPr>
          <w:rFonts w:ascii="Century Gothic" w:hAnsi="Century Gothic"/>
        </w:rPr>
        <w:t xml:space="preserve"> </w:t>
      </w:r>
      <w:r>
        <w:rPr>
          <w:rFonts w:ascii="Century Gothic" w:hAnsi="Century Gothic"/>
        </w:rPr>
        <w:t>s</w:t>
      </w:r>
      <w:r w:rsidR="00957734" w:rsidRPr="00D86B5A">
        <w:rPr>
          <w:rFonts w:ascii="Century Gothic" w:hAnsi="Century Gothic"/>
        </w:rPr>
        <w:t xml:space="preserve">elf-efficacy </w:t>
      </w:r>
    </w:p>
    <w:p w14:paraId="7867749C" w14:textId="2006E66C" w:rsidR="00AF38A1" w:rsidRPr="00D86B5A" w:rsidRDefault="003E10AA" w:rsidP="0069637C">
      <w:pPr>
        <w:pStyle w:val="ListParagraph"/>
        <w:numPr>
          <w:ilvl w:val="0"/>
          <w:numId w:val="13"/>
        </w:numPr>
        <w:spacing w:after="120"/>
        <w:contextualSpacing w:val="0"/>
        <w:rPr>
          <w:rFonts w:ascii="Century Gothic" w:hAnsi="Century Gothic"/>
        </w:rPr>
      </w:pPr>
      <w:r>
        <w:rPr>
          <w:rFonts w:ascii="Century Gothic" w:hAnsi="Century Gothic"/>
        </w:rPr>
        <w:t>h</w:t>
      </w:r>
      <w:r w:rsidR="00A56539" w:rsidRPr="00D86B5A">
        <w:rPr>
          <w:rFonts w:ascii="Century Gothic" w:hAnsi="Century Gothic"/>
        </w:rPr>
        <w:t>ope</w:t>
      </w:r>
      <w:r w:rsidR="0079467B" w:rsidRPr="00D86B5A">
        <w:rPr>
          <w:rFonts w:ascii="Century Gothic" w:hAnsi="Century Gothic"/>
        </w:rPr>
        <w:t xml:space="preserve"> and c</w:t>
      </w:r>
      <w:r w:rsidR="00B64E5F" w:rsidRPr="00D86B5A">
        <w:rPr>
          <w:rFonts w:ascii="Century Gothic" w:hAnsi="Century Gothic"/>
        </w:rPr>
        <w:t>almness</w:t>
      </w:r>
      <w:r>
        <w:rPr>
          <w:rFonts w:ascii="Century Gothic" w:hAnsi="Century Gothic"/>
        </w:rPr>
        <w:t>:</w:t>
      </w:r>
      <w:r w:rsidR="00B809CF" w:rsidRPr="00D86B5A">
        <w:rPr>
          <w:rFonts w:ascii="Century Gothic" w:hAnsi="Century Gothic"/>
        </w:rPr>
        <w:t xml:space="preserve"> </w:t>
      </w:r>
      <w:r>
        <w:rPr>
          <w:rFonts w:ascii="Century Gothic" w:hAnsi="Century Gothic"/>
        </w:rPr>
        <w:t>w</w:t>
      </w:r>
      <w:r w:rsidR="00B809CF" w:rsidRPr="00D86B5A">
        <w:rPr>
          <w:rFonts w:ascii="Century Gothic" w:hAnsi="Century Gothic"/>
        </w:rPr>
        <w:t>ellbeing</w:t>
      </w:r>
      <w:r>
        <w:rPr>
          <w:rFonts w:ascii="Century Gothic" w:hAnsi="Century Gothic"/>
        </w:rPr>
        <w:t>,</w:t>
      </w:r>
      <w:r w:rsidR="00957734" w:rsidRPr="00D86B5A">
        <w:rPr>
          <w:rFonts w:ascii="Century Gothic" w:hAnsi="Century Gothic"/>
        </w:rPr>
        <w:t xml:space="preserve"> </w:t>
      </w:r>
      <w:r>
        <w:rPr>
          <w:rFonts w:ascii="Century Gothic" w:hAnsi="Century Gothic"/>
        </w:rPr>
        <w:t>r</w:t>
      </w:r>
      <w:r w:rsidR="00957734" w:rsidRPr="00D86B5A">
        <w:rPr>
          <w:rFonts w:ascii="Century Gothic" w:hAnsi="Century Gothic"/>
        </w:rPr>
        <w:t>esilience</w:t>
      </w:r>
      <w:r>
        <w:rPr>
          <w:rFonts w:ascii="Century Gothic" w:hAnsi="Century Gothic"/>
        </w:rPr>
        <w:t>,</w:t>
      </w:r>
      <w:r w:rsidR="00957734" w:rsidRPr="00D86B5A">
        <w:rPr>
          <w:rFonts w:ascii="Century Gothic" w:hAnsi="Century Gothic"/>
        </w:rPr>
        <w:t xml:space="preserve"> </w:t>
      </w:r>
      <w:r>
        <w:rPr>
          <w:rFonts w:ascii="Century Gothic" w:hAnsi="Century Gothic"/>
        </w:rPr>
        <w:t>p</w:t>
      </w:r>
      <w:r w:rsidR="009935BA" w:rsidRPr="00D86B5A">
        <w:rPr>
          <w:rFonts w:ascii="Century Gothic" w:hAnsi="Century Gothic"/>
        </w:rPr>
        <w:t xml:space="preserve">roblem-solving </w:t>
      </w:r>
    </w:p>
    <w:p w14:paraId="06C52CA4" w14:textId="1A4B13B8" w:rsidR="00AF38A1" w:rsidRPr="00D86B5A" w:rsidRDefault="003E10AA" w:rsidP="0069637C">
      <w:pPr>
        <w:pStyle w:val="ListParagraph"/>
        <w:numPr>
          <w:ilvl w:val="0"/>
          <w:numId w:val="13"/>
        </w:numPr>
        <w:spacing w:after="120"/>
        <w:contextualSpacing w:val="0"/>
        <w:rPr>
          <w:rFonts w:ascii="Century Gothic" w:hAnsi="Century Gothic"/>
        </w:rPr>
      </w:pPr>
      <w:r>
        <w:rPr>
          <w:rFonts w:ascii="Century Gothic" w:hAnsi="Century Gothic"/>
        </w:rPr>
        <w:t>s</w:t>
      </w:r>
      <w:r w:rsidR="003B5EED" w:rsidRPr="00D86B5A">
        <w:rPr>
          <w:rFonts w:ascii="Century Gothic" w:hAnsi="Century Gothic"/>
        </w:rPr>
        <w:t xml:space="preserve">ocial </w:t>
      </w:r>
      <w:r w:rsidR="001D7D24" w:rsidRPr="00D86B5A">
        <w:rPr>
          <w:rFonts w:ascii="Century Gothic" w:hAnsi="Century Gothic"/>
        </w:rPr>
        <w:t>and communication skills</w:t>
      </w:r>
      <w:r>
        <w:rPr>
          <w:rFonts w:ascii="Century Gothic" w:hAnsi="Century Gothic"/>
        </w:rPr>
        <w:t>:</w:t>
      </w:r>
      <w:r w:rsidR="00957734" w:rsidRPr="00D86B5A">
        <w:rPr>
          <w:rFonts w:ascii="Century Gothic" w:hAnsi="Century Gothic"/>
        </w:rPr>
        <w:t xml:space="preserve"> </w:t>
      </w:r>
      <w:r>
        <w:rPr>
          <w:rFonts w:ascii="Century Gothic" w:hAnsi="Century Gothic"/>
        </w:rPr>
        <w:t>r</w:t>
      </w:r>
      <w:r w:rsidR="005059E8" w:rsidRPr="00D86B5A">
        <w:rPr>
          <w:rFonts w:ascii="Century Gothic" w:hAnsi="Century Gothic"/>
        </w:rPr>
        <w:t>elationships</w:t>
      </w:r>
      <w:r>
        <w:rPr>
          <w:rFonts w:ascii="Century Gothic" w:hAnsi="Century Gothic"/>
        </w:rPr>
        <w:t>,</w:t>
      </w:r>
      <w:r w:rsidR="009935BA" w:rsidRPr="00D86B5A">
        <w:rPr>
          <w:rFonts w:ascii="Century Gothic" w:hAnsi="Century Gothic"/>
        </w:rPr>
        <w:t xml:space="preserve"> </w:t>
      </w:r>
      <w:r>
        <w:rPr>
          <w:rFonts w:ascii="Century Gothic" w:hAnsi="Century Gothic"/>
        </w:rPr>
        <w:t>i</w:t>
      </w:r>
      <w:r w:rsidR="009935BA" w:rsidRPr="00D86B5A">
        <w:rPr>
          <w:rFonts w:ascii="Century Gothic" w:hAnsi="Century Gothic"/>
        </w:rPr>
        <w:t xml:space="preserve">nterpersonal trust </w:t>
      </w:r>
    </w:p>
    <w:p w14:paraId="39903ADC" w14:textId="0FCADF7F" w:rsidR="00AF38A1" w:rsidRPr="00D86B5A" w:rsidRDefault="003E10AA" w:rsidP="0069637C">
      <w:pPr>
        <w:pStyle w:val="ListParagraph"/>
        <w:numPr>
          <w:ilvl w:val="0"/>
          <w:numId w:val="13"/>
        </w:numPr>
        <w:spacing w:after="120"/>
        <w:contextualSpacing w:val="0"/>
        <w:rPr>
          <w:rFonts w:ascii="Century Gothic" w:hAnsi="Century Gothic"/>
        </w:rPr>
      </w:pPr>
      <w:r>
        <w:rPr>
          <w:rFonts w:ascii="Century Gothic" w:hAnsi="Century Gothic"/>
        </w:rPr>
        <w:t>b</w:t>
      </w:r>
      <w:r w:rsidR="00B64E5F" w:rsidRPr="00D86B5A">
        <w:rPr>
          <w:rFonts w:ascii="Century Gothic" w:hAnsi="Century Gothic"/>
        </w:rPr>
        <w:t>etter use of time</w:t>
      </w:r>
      <w:r>
        <w:rPr>
          <w:rFonts w:ascii="Century Gothic" w:hAnsi="Century Gothic"/>
        </w:rPr>
        <w:t>:</w:t>
      </w:r>
      <w:r w:rsidR="00B64E5F" w:rsidRPr="00D86B5A">
        <w:rPr>
          <w:rFonts w:ascii="Century Gothic" w:hAnsi="Century Gothic"/>
        </w:rPr>
        <w:t xml:space="preserve"> </w:t>
      </w:r>
      <w:r>
        <w:rPr>
          <w:rFonts w:ascii="Century Gothic" w:hAnsi="Century Gothic"/>
        </w:rPr>
        <w:t>f</w:t>
      </w:r>
      <w:r w:rsidR="00B809CF" w:rsidRPr="00D86B5A">
        <w:rPr>
          <w:rFonts w:ascii="Century Gothic" w:hAnsi="Century Gothic"/>
        </w:rPr>
        <w:t xml:space="preserve">ocus and discipline. </w:t>
      </w:r>
    </w:p>
    <w:p w14:paraId="39266685" w14:textId="2526DF19" w:rsidR="008D49A2" w:rsidRPr="00D86B5A" w:rsidRDefault="00B162C8" w:rsidP="0091436B">
      <w:pPr>
        <w:spacing w:after="120"/>
        <w:rPr>
          <w:rFonts w:ascii="Century Gothic" w:hAnsi="Century Gothic"/>
        </w:rPr>
      </w:pPr>
      <w:r w:rsidRPr="00D86B5A">
        <w:rPr>
          <w:rFonts w:ascii="Century Gothic" w:hAnsi="Century Gothic"/>
        </w:rPr>
        <w:t xml:space="preserve">A few </w:t>
      </w:r>
      <w:r w:rsidR="00B11766" w:rsidRPr="00D86B5A">
        <w:rPr>
          <w:rFonts w:ascii="Century Gothic" w:hAnsi="Century Gothic"/>
        </w:rPr>
        <w:t>examples of s</w:t>
      </w:r>
      <w:r w:rsidR="006F7B71" w:rsidRPr="00D86B5A">
        <w:rPr>
          <w:rFonts w:ascii="Century Gothic" w:hAnsi="Century Gothic"/>
        </w:rPr>
        <w:t>tudies</w:t>
      </w:r>
      <w:r w:rsidR="004F16E0" w:rsidRPr="00D86B5A">
        <w:rPr>
          <w:rFonts w:ascii="Century Gothic" w:hAnsi="Century Gothic"/>
        </w:rPr>
        <w:t xml:space="preserve"> that support th</w:t>
      </w:r>
      <w:r w:rsidR="008E237D" w:rsidRPr="00D86B5A">
        <w:rPr>
          <w:rFonts w:ascii="Century Gothic" w:hAnsi="Century Gothic"/>
        </w:rPr>
        <w:t>ese</w:t>
      </w:r>
      <w:r w:rsidR="004F16E0" w:rsidRPr="00D86B5A">
        <w:rPr>
          <w:rFonts w:ascii="Century Gothic" w:hAnsi="Century Gothic"/>
        </w:rPr>
        <w:t xml:space="preserve"> claim</w:t>
      </w:r>
      <w:r w:rsidR="008E237D" w:rsidRPr="00D86B5A">
        <w:rPr>
          <w:rFonts w:ascii="Century Gothic" w:hAnsi="Century Gothic"/>
        </w:rPr>
        <w:t>s</w:t>
      </w:r>
      <w:r w:rsidR="004F16E0" w:rsidRPr="00D86B5A">
        <w:rPr>
          <w:rFonts w:ascii="Century Gothic" w:hAnsi="Century Gothic"/>
        </w:rPr>
        <w:t xml:space="preserve"> </w:t>
      </w:r>
      <w:r w:rsidR="00B11766" w:rsidRPr="00D86B5A">
        <w:rPr>
          <w:rFonts w:ascii="Century Gothic" w:hAnsi="Century Gothic"/>
        </w:rPr>
        <w:t>are</w:t>
      </w:r>
      <w:r w:rsidR="004F16E0" w:rsidRPr="00D86B5A">
        <w:rPr>
          <w:rFonts w:ascii="Century Gothic" w:hAnsi="Century Gothic"/>
        </w:rPr>
        <w:t xml:space="preserve"> noted below</w:t>
      </w:r>
      <w:r w:rsidR="0065166D" w:rsidRPr="00D86B5A">
        <w:rPr>
          <w:rFonts w:ascii="Century Gothic" w:hAnsi="Century Gothic"/>
        </w:rPr>
        <w:t>.</w:t>
      </w:r>
    </w:p>
    <w:p w14:paraId="5AF393CF" w14:textId="4BE7BBC6" w:rsidR="00B83544" w:rsidRPr="00D86B5A" w:rsidRDefault="00B83544" w:rsidP="0069637C">
      <w:pPr>
        <w:pStyle w:val="ListParagraph"/>
        <w:numPr>
          <w:ilvl w:val="0"/>
          <w:numId w:val="14"/>
        </w:numPr>
        <w:autoSpaceDE w:val="0"/>
        <w:autoSpaceDN w:val="0"/>
        <w:adjustRightInd w:val="0"/>
        <w:spacing w:after="120"/>
        <w:contextualSpacing w:val="0"/>
        <w:rPr>
          <w:rFonts w:ascii="Century Gothic" w:hAnsi="Century Gothic" w:cs="CrimsonText-Regular"/>
        </w:rPr>
      </w:pPr>
      <w:r w:rsidRPr="00D86B5A">
        <w:rPr>
          <w:rFonts w:ascii="Century Gothic" w:hAnsi="Century Gothic" w:cs="CrimsonText-Regular"/>
        </w:rPr>
        <w:t xml:space="preserve">There is significant evidence that </w:t>
      </w:r>
      <w:r w:rsidR="00945F3C" w:rsidRPr="00D86B5A">
        <w:rPr>
          <w:rFonts w:ascii="Century Gothic" w:hAnsi="Century Gothic" w:cs="CrimsonText-Regular"/>
        </w:rPr>
        <w:t>participation</w:t>
      </w:r>
      <w:r w:rsidRPr="00D86B5A">
        <w:rPr>
          <w:rFonts w:ascii="Century Gothic" w:hAnsi="Century Gothic" w:cs="CrimsonText-Regular"/>
        </w:rPr>
        <w:t xml:space="preserve"> in creative activities increases confidence and social skills.</w:t>
      </w:r>
      <w:r w:rsidR="00F675DB" w:rsidRPr="00D86B5A">
        <w:rPr>
          <w:rStyle w:val="EndnoteReference"/>
          <w:rFonts w:ascii="Century Gothic" w:hAnsi="Century Gothic" w:cs="CrimsonText-Regular"/>
        </w:rPr>
        <w:endnoteReference w:id="30"/>
      </w:r>
      <w:r w:rsidRPr="00D86B5A">
        <w:rPr>
          <w:rFonts w:ascii="Century Gothic" w:hAnsi="Century Gothic" w:cs="CrimsonText-Regular"/>
        </w:rPr>
        <w:t xml:space="preserve"> </w:t>
      </w:r>
    </w:p>
    <w:p w14:paraId="4D7A57B9" w14:textId="1AE50D66" w:rsidR="00B83544" w:rsidRPr="00D86B5A" w:rsidRDefault="00632926" w:rsidP="0069637C">
      <w:pPr>
        <w:pStyle w:val="ListParagraph"/>
        <w:numPr>
          <w:ilvl w:val="0"/>
          <w:numId w:val="14"/>
        </w:numPr>
        <w:autoSpaceDE w:val="0"/>
        <w:autoSpaceDN w:val="0"/>
        <w:adjustRightInd w:val="0"/>
        <w:spacing w:after="120"/>
        <w:contextualSpacing w:val="0"/>
        <w:rPr>
          <w:rFonts w:ascii="Century Gothic" w:hAnsi="Century Gothic" w:cs="CrimsonText-Regular"/>
        </w:rPr>
      </w:pPr>
      <w:r w:rsidRPr="00D86B5A">
        <w:rPr>
          <w:rFonts w:ascii="Century Gothic" w:hAnsi="Century Gothic" w:cs="CrimsonText-Regular"/>
        </w:rPr>
        <w:t>In a</w:t>
      </w:r>
      <w:r w:rsidR="006D3875" w:rsidRPr="00D86B5A">
        <w:rPr>
          <w:rFonts w:ascii="Century Gothic" w:hAnsi="Century Gothic" w:cs="CrimsonText-Regular"/>
        </w:rPr>
        <w:t xml:space="preserve"> </w:t>
      </w:r>
      <w:r w:rsidR="00B83544" w:rsidRPr="00D86B5A">
        <w:rPr>
          <w:rFonts w:ascii="Century Gothic" w:hAnsi="Century Gothic" w:cs="CrimsonText-Regular"/>
        </w:rPr>
        <w:t xml:space="preserve">longitudinal evaluation of an </w:t>
      </w:r>
      <w:r w:rsidR="00D86B5A" w:rsidRPr="00D86B5A">
        <w:rPr>
          <w:rFonts w:ascii="Century Gothic" w:hAnsi="Century Gothic" w:cs="CrimsonText-Regular"/>
        </w:rPr>
        <w:t>arts</w:t>
      </w:r>
      <w:r w:rsidR="00B83544" w:rsidRPr="00D86B5A">
        <w:rPr>
          <w:rFonts w:ascii="Century Gothic" w:hAnsi="Century Gothic" w:cs="CrimsonText-Regular"/>
        </w:rPr>
        <w:t xml:space="preserve"> residency at HM</w:t>
      </w:r>
      <w:r w:rsidR="008E298B">
        <w:rPr>
          <w:rFonts w:ascii="Century Gothic" w:hAnsi="Century Gothic" w:cs="CrimsonText-Regular"/>
        </w:rPr>
        <w:t xml:space="preserve"> </w:t>
      </w:r>
      <w:r w:rsidR="00B83544" w:rsidRPr="00D86B5A">
        <w:rPr>
          <w:rFonts w:ascii="Century Gothic" w:hAnsi="Century Gothic" w:cs="CrimsonText-Regular"/>
        </w:rPr>
        <w:t>P</w:t>
      </w:r>
      <w:r w:rsidR="00894BDC">
        <w:rPr>
          <w:rFonts w:ascii="Century Gothic" w:hAnsi="Century Gothic" w:cs="CrimsonText-Regular"/>
        </w:rPr>
        <w:t>rison</w:t>
      </w:r>
      <w:r w:rsidR="00B83544" w:rsidRPr="00D86B5A">
        <w:rPr>
          <w:rFonts w:ascii="Century Gothic" w:hAnsi="Century Gothic" w:cs="CrimsonText-Regular"/>
        </w:rPr>
        <w:t xml:space="preserve"> Grendon, </w:t>
      </w:r>
      <w:r w:rsidR="00945F3C" w:rsidRPr="00D86B5A">
        <w:rPr>
          <w:rFonts w:ascii="Century Gothic" w:hAnsi="Century Gothic" w:cs="CrimsonText-Regular"/>
        </w:rPr>
        <w:t>participants</w:t>
      </w:r>
      <w:r w:rsidR="00B83544" w:rsidRPr="00D86B5A">
        <w:rPr>
          <w:rFonts w:ascii="Century Gothic" w:hAnsi="Century Gothic" w:cs="CrimsonText-Regular"/>
        </w:rPr>
        <w:t xml:space="preserve"> showed significant increases in creativity and technical abilities and subsequently an increase in confidence.</w:t>
      </w:r>
      <w:r w:rsidR="006D3875" w:rsidRPr="00D86B5A">
        <w:rPr>
          <w:rStyle w:val="EndnoteReference"/>
          <w:rFonts w:ascii="Century Gothic" w:hAnsi="Century Gothic" w:cs="CrimsonText-Regular"/>
        </w:rPr>
        <w:endnoteReference w:id="31"/>
      </w:r>
      <w:r w:rsidR="00B83544" w:rsidRPr="00D86B5A">
        <w:rPr>
          <w:rFonts w:ascii="Century Gothic" w:hAnsi="Century Gothic" w:cs="CrimsonText-Regular"/>
        </w:rPr>
        <w:t xml:space="preserve"> </w:t>
      </w:r>
    </w:p>
    <w:p w14:paraId="698420C8" w14:textId="6339BAAA" w:rsidR="00B83544" w:rsidRPr="00D86B5A" w:rsidRDefault="00B83544" w:rsidP="0069637C">
      <w:pPr>
        <w:pStyle w:val="ListParagraph"/>
        <w:numPr>
          <w:ilvl w:val="0"/>
          <w:numId w:val="14"/>
        </w:numPr>
        <w:autoSpaceDE w:val="0"/>
        <w:autoSpaceDN w:val="0"/>
        <w:adjustRightInd w:val="0"/>
        <w:spacing w:after="120"/>
        <w:contextualSpacing w:val="0"/>
        <w:rPr>
          <w:rFonts w:ascii="Century Gothic" w:hAnsi="Century Gothic" w:cs="CrimsonText-Regular"/>
        </w:rPr>
      </w:pPr>
      <w:r w:rsidRPr="00D86B5A">
        <w:rPr>
          <w:rFonts w:ascii="Century Gothic" w:hAnsi="Century Gothic" w:cs="CrimsonText-Regular"/>
        </w:rPr>
        <w:t xml:space="preserve">Similarly, in </w:t>
      </w:r>
      <w:r w:rsidR="00163DBB" w:rsidRPr="00D86B5A">
        <w:rPr>
          <w:rFonts w:ascii="Century Gothic" w:hAnsi="Century Gothic" w:cs="CrimsonText-Regular"/>
        </w:rPr>
        <w:t xml:space="preserve">an evaluation of </w:t>
      </w:r>
      <w:r w:rsidR="00340CCB" w:rsidRPr="00D86B5A">
        <w:rPr>
          <w:rFonts w:ascii="Century Gothic" w:hAnsi="Century Gothic" w:cs="CrimsonText-Regular"/>
        </w:rPr>
        <w:t>a UK</w:t>
      </w:r>
      <w:r w:rsidR="00163DBB" w:rsidRPr="00D86B5A">
        <w:rPr>
          <w:rFonts w:ascii="Century Gothic" w:hAnsi="Century Gothic" w:cs="CrimsonText-Regular"/>
        </w:rPr>
        <w:t xml:space="preserve"> </w:t>
      </w:r>
      <w:r w:rsidRPr="00D86B5A">
        <w:rPr>
          <w:rFonts w:ascii="Century Gothic" w:hAnsi="Century Gothic" w:cs="CrimsonText-Regular"/>
        </w:rPr>
        <w:t xml:space="preserve">Changing Tunes </w:t>
      </w:r>
      <w:r w:rsidR="00163DBB" w:rsidRPr="00D86B5A">
        <w:rPr>
          <w:rFonts w:ascii="Century Gothic" w:hAnsi="Century Gothic" w:cs="CrimsonText-Regular"/>
        </w:rPr>
        <w:t>music programme,</w:t>
      </w:r>
      <w:r w:rsidRPr="00D86B5A">
        <w:rPr>
          <w:rFonts w:ascii="Century Gothic" w:hAnsi="Century Gothic" w:cs="CrimsonText-Regular"/>
        </w:rPr>
        <w:t xml:space="preserve"> </w:t>
      </w:r>
      <w:r w:rsidR="00945F3C" w:rsidRPr="00D86B5A">
        <w:rPr>
          <w:rFonts w:ascii="Century Gothic" w:hAnsi="Century Gothic" w:cs="CrimsonText-Regular"/>
        </w:rPr>
        <w:t>participants</w:t>
      </w:r>
      <w:r w:rsidRPr="00D86B5A">
        <w:rPr>
          <w:rFonts w:ascii="Century Gothic" w:hAnsi="Century Gothic" w:cs="CrimsonText-Regular"/>
        </w:rPr>
        <w:t xml:space="preserve">’ </w:t>
      </w:r>
      <w:r w:rsidR="00164750" w:rsidRPr="00D86B5A">
        <w:rPr>
          <w:rFonts w:ascii="Century Gothic" w:hAnsi="Century Gothic" w:cs="CrimsonText-Regular"/>
        </w:rPr>
        <w:t>musical achievements</w:t>
      </w:r>
      <w:r w:rsidRPr="00D86B5A">
        <w:rPr>
          <w:rFonts w:ascii="Century Gothic" w:hAnsi="Century Gothic" w:cs="CrimsonText-Regular"/>
        </w:rPr>
        <w:t xml:space="preserve"> improve</w:t>
      </w:r>
      <w:r w:rsidR="00164750" w:rsidRPr="00D86B5A">
        <w:rPr>
          <w:rFonts w:ascii="Century Gothic" w:hAnsi="Century Gothic" w:cs="CrimsonText-Regular"/>
        </w:rPr>
        <w:t>d</w:t>
      </w:r>
      <w:r w:rsidRPr="00D86B5A">
        <w:rPr>
          <w:rFonts w:ascii="Century Gothic" w:hAnsi="Century Gothic" w:cs="CrimsonText-Regular"/>
        </w:rPr>
        <w:t xml:space="preserve"> their self-confidence in rehearsals and performances.</w:t>
      </w:r>
      <w:r w:rsidR="00163DBB" w:rsidRPr="00D86B5A">
        <w:rPr>
          <w:rStyle w:val="EndnoteReference"/>
          <w:rFonts w:ascii="Century Gothic" w:hAnsi="Century Gothic" w:cs="CrimsonText-Regular"/>
        </w:rPr>
        <w:endnoteReference w:id="32"/>
      </w:r>
      <w:r w:rsidRPr="00D86B5A">
        <w:rPr>
          <w:rFonts w:ascii="Century Gothic" w:hAnsi="Century Gothic" w:cs="CrimsonText-Regular"/>
        </w:rPr>
        <w:t xml:space="preserve"> </w:t>
      </w:r>
    </w:p>
    <w:p w14:paraId="41215520" w14:textId="362E0016" w:rsidR="00713A99" w:rsidRPr="00D86B5A" w:rsidRDefault="00713A99" w:rsidP="0069637C">
      <w:pPr>
        <w:pStyle w:val="ListParagraph"/>
        <w:numPr>
          <w:ilvl w:val="0"/>
          <w:numId w:val="14"/>
        </w:numPr>
        <w:autoSpaceDE w:val="0"/>
        <w:autoSpaceDN w:val="0"/>
        <w:adjustRightInd w:val="0"/>
        <w:spacing w:after="120"/>
        <w:contextualSpacing w:val="0"/>
        <w:rPr>
          <w:rFonts w:ascii="Century Gothic" w:hAnsi="Century Gothic" w:cs="Garamond"/>
        </w:rPr>
      </w:pPr>
      <w:r w:rsidRPr="00D86B5A">
        <w:rPr>
          <w:rFonts w:ascii="Century Gothic" w:hAnsi="Century Gothic" w:cs="Garamond"/>
        </w:rPr>
        <w:lastRenderedPageBreak/>
        <w:t xml:space="preserve">The findings of a six-month evaluation of a Making for Change programme </w:t>
      </w:r>
      <w:r w:rsidR="00FD0CF4" w:rsidRPr="00D86B5A">
        <w:rPr>
          <w:rFonts w:ascii="Century Gothic" w:hAnsi="Century Gothic" w:cs="Garamond"/>
        </w:rPr>
        <w:t xml:space="preserve">for female prisoners </w:t>
      </w:r>
      <w:r w:rsidRPr="00D86B5A">
        <w:rPr>
          <w:rFonts w:ascii="Century Gothic" w:hAnsi="Century Gothic" w:cs="Garamond"/>
        </w:rPr>
        <w:t>(</w:t>
      </w:r>
      <w:r w:rsidR="00FD0CF4" w:rsidRPr="00D86B5A">
        <w:rPr>
          <w:rFonts w:ascii="Century Gothic" w:hAnsi="Century Gothic" w:cs="Garamond"/>
        </w:rPr>
        <w:t xml:space="preserve">in </w:t>
      </w:r>
      <w:r w:rsidRPr="00D86B5A">
        <w:rPr>
          <w:rFonts w:ascii="Century Gothic" w:hAnsi="Century Gothic" w:cs="Garamond"/>
        </w:rPr>
        <w:t>fashion training and manufacturing) found significant progress towards achieving its core objectives of improvements in mental health and wellbeing</w:t>
      </w:r>
      <w:r w:rsidR="00340CCB" w:rsidRPr="00D86B5A">
        <w:rPr>
          <w:rFonts w:ascii="Century Gothic" w:hAnsi="Century Gothic" w:cs="Garamond"/>
        </w:rPr>
        <w:t>,</w:t>
      </w:r>
      <w:r w:rsidR="00F675DB" w:rsidRPr="00D86B5A">
        <w:rPr>
          <w:rFonts w:ascii="Century Gothic" w:hAnsi="Century Gothic" w:cs="Garamond"/>
        </w:rPr>
        <w:t xml:space="preserve"> </w:t>
      </w:r>
      <w:r w:rsidRPr="00D86B5A">
        <w:rPr>
          <w:rFonts w:ascii="Century Gothic" w:hAnsi="Century Gothic" w:cs="Garamond"/>
        </w:rPr>
        <w:t>social skills and confidence</w:t>
      </w:r>
      <w:r w:rsidR="00340CCB" w:rsidRPr="00D86B5A">
        <w:rPr>
          <w:rFonts w:ascii="Century Gothic" w:hAnsi="Century Gothic" w:cs="Garamond"/>
        </w:rPr>
        <w:t>,</w:t>
      </w:r>
      <w:r w:rsidR="00F675DB" w:rsidRPr="00D86B5A">
        <w:rPr>
          <w:rFonts w:ascii="Century Gothic" w:hAnsi="Century Gothic" w:cs="Garamond"/>
        </w:rPr>
        <w:t xml:space="preserve"> and </w:t>
      </w:r>
      <w:r w:rsidRPr="00D86B5A">
        <w:rPr>
          <w:rFonts w:ascii="Century Gothic" w:hAnsi="Century Gothic" w:cs="Garamond"/>
        </w:rPr>
        <w:t>aspirations for a positive, crime-free future.</w:t>
      </w:r>
      <w:r w:rsidR="00F162B5" w:rsidRPr="00D86B5A">
        <w:rPr>
          <w:rStyle w:val="EndnoteReference"/>
          <w:rFonts w:ascii="Century Gothic" w:hAnsi="Century Gothic" w:cs="Garamond"/>
        </w:rPr>
        <w:endnoteReference w:id="33"/>
      </w:r>
    </w:p>
    <w:p w14:paraId="0567359B" w14:textId="688DFEAA" w:rsidR="005059E8" w:rsidRPr="00D86B5A" w:rsidRDefault="000F65EF" w:rsidP="0069637C">
      <w:pPr>
        <w:pStyle w:val="ListParagraph"/>
        <w:numPr>
          <w:ilvl w:val="0"/>
          <w:numId w:val="14"/>
        </w:numPr>
        <w:autoSpaceDE w:val="0"/>
        <w:autoSpaceDN w:val="0"/>
        <w:adjustRightInd w:val="0"/>
        <w:spacing w:after="120"/>
        <w:contextualSpacing w:val="0"/>
        <w:rPr>
          <w:rFonts w:ascii="Century Gothic" w:hAnsi="Century Gothic" w:cs="Garamond"/>
        </w:rPr>
      </w:pPr>
      <w:r w:rsidRPr="00D86B5A">
        <w:rPr>
          <w:rFonts w:ascii="Century Gothic" w:hAnsi="Century Gothic" w:cs="Garamond"/>
        </w:rPr>
        <w:t>T</w:t>
      </w:r>
      <w:r w:rsidR="00F3015F" w:rsidRPr="00D86B5A">
        <w:rPr>
          <w:rFonts w:ascii="Century Gothic" w:hAnsi="Century Gothic" w:cs="Garamond"/>
        </w:rPr>
        <w:t xml:space="preserve">en UK studies </w:t>
      </w:r>
      <w:r w:rsidR="00D63E17" w:rsidRPr="00D86B5A">
        <w:rPr>
          <w:rFonts w:ascii="Century Gothic" w:hAnsi="Century Gothic" w:cs="Garamond"/>
        </w:rPr>
        <w:t xml:space="preserve">provide evidence that </w:t>
      </w:r>
      <w:r w:rsidR="00D86B5A" w:rsidRPr="00D86B5A">
        <w:rPr>
          <w:rFonts w:ascii="Century Gothic" w:hAnsi="Century Gothic" w:cs="Garamond"/>
        </w:rPr>
        <w:t>arts</w:t>
      </w:r>
      <w:r w:rsidR="00D63E17" w:rsidRPr="00D86B5A">
        <w:rPr>
          <w:rFonts w:ascii="Century Gothic" w:hAnsi="Century Gothic" w:cs="Garamond"/>
        </w:rPr>
        <w:t xml:space="preserve"> programmes </w:t>
      </w:r>
      <w:r w:rsidR="008911F9">
        <w:rPr>
          <w:rFonts w:ascii="Century Gothic" w:hAnsi="Century Gothic" w:cs="Garamond"/>
        </w:rPr>
        <w:t xml:space="preserve">can </w:t>
      </w:r>
      <w:r w:rsidR="00D63E17" w:rsidRPr="00D86B5A">
        <w:rPr>
          <w:rFonts w:ascii="Century Gothic" w:hAnsi="Century Gothic" w:cs="Garamond"/>
        </w:rPr>
        <w:t>improve individual psychological factors</w:t>
      </w:r>
      <w:r w:rsidR="00AB17DB" w:rsidRPr="00D86B5A">
        <w:rPr>
          <w:rFonts w:ascii="Century Gothic" w:hAnsi="Century Gothic" w:cs="Garamond"/>
        </w:rPr>
        <w:t xml:space="preserve">, </w:t>
      </w:r>
      <w:r w:rsidR="00945F3C" w:rsidRPr="00D86B5A">
        <w:rPr>
          <w:rFonts w:ascii="Century Gothic" w:hAnsi="Century Gothic" w:cs="Garamond"/>
        </w:rPr>
        <w:t>particularly</w:t>
      </w:r>
      <w:r w:rsidR="00AB17DB" w:rsidRPr="00D86B5A">
        <w:rPr>
          <w:rFonts w:ascii="Century Gothic" w:hAnsi="Century Gothic" w:cs="Garamond"/>
        </w:rPr>
        <w:t xml:space="preserve"> reductions in depression and an increased sense of purpose.</w:t>
      </w:r>
      <w:r w:rsidR="00AB17DB" w:rsidRPr="00D86B5A">
        <w:rPr>
          <w:rStyle w:val="EndnoteReference"/>
          <w:rFonts w:ascii="Century Gothic" w:hAnsi="Century Gothic" w:cs="Garamond"/>
        </w:rPr>
        <w:endnoteReference w:id="34"/>
      </w:r>
      <w:r w:rsidR="00AB17DB" w:rsidRPr="00D86B5A">
        <w:rPr>
          <w:rFonts w:ascii="Century Gothic" w:hAnsi="Century Gothic" w:cs="Garamond"/>
        </w:rPr>
        <w:t xml:space="preserve"> More tentative findings indicate that </w:t>
      </w:r>
      <w:r w:rsidR="00D86B5A" w:rsidRPr="00D86B5A">
        <w:rPr>
          <w:rFonts w:ascii="Century Gothic" w:hAnsi="Century Gothic" w:cs="Garamond"/>
        </w:rPr>
        <w:t>arts</w:t>
      </w:r>
      <w:r w:rsidR="00AB17DB" w:rsidRPr="00D86B5A">
        <w:rPr>
          <w:rFonts w:ascii="Century Gothic" w:hAnsi="Century Gothic" w:cs="Garamond"/>
        </w:rPr>
        <w:t xml:space="preserve"> programmes </w:t>
      </w:r>
      <w:r w:rsidR="008911F9">
        <w:rPr>
          <w:rFonts w:ascii="Century Gothic" w:hAnsi="Century Gothic" w:cs="Garamond"/>
        </w:rPr>
        <w:t xml:space="preserve">can </w:t>
      </w:r>
      <w:r w:rsidR="00AB17DB" w:rsidRPr="00D86B5A">
        <w:rPr>
          <w:rFonts w:ascii="Century Gothic" w:hAnsi="Century Gothic" w:cs="Garamond"/>
        </w:rPr>
        <w:t xml:space="preserve"> produce improvements in terms of motivation, focus of control, anger, self-efficacy, </w:t>
      </w:r>
      <w:r w:rsidR="00987D12" w:rsidRPr="00D86B5A">
        <w:rPr>
          <w:rFonts w:ascii="Century Gothic" w:hAnsi="Century Gothic" w:cs="Garamond"/>
        </w:rPr>
        <w:t>anxiety</w:t>
      </w:r>
      <w:r w:rsidR="00AB17DB" w:rsidRPr="00D86B5A">
        <w:rPr>
          <w:rFonts w:ascii="Century Gothic" w:hAnsi="Century Gothic" w:cs="Garamond"/>
        </w:rPr>
        <w:t xml:space="preserve"> and identity. </w:t>
      </w:r>
    </w:p>
    <w:p w14:paraId="7DD43B37" w14:textId="2B924D5F" w:rsidR="007556C9" w:rsidRPr="00D86B5A" w:rsidRDefault="005059E8" w:rsidP="0069637C">
      <w:pPr>
        <w:pStyle w:val="ListParagraph"/>
        <w:numPr>
          <w:ilvl w:val="0"/>
          <w:numId w:val="14"/>
        </w:numPr>
        <w:autoSpaceDE w:val="0"/>
        <w:autoSpaceDN w:val="0"/>
        <w:adjustRightInd w:val="0"/>
        <w:spacing w:after="120"/>
        <w:contextualSpacing w:val="0"/>
        <w:rPr>
          <w:rFonts w:ascii="Century Gothic" w:hAnsi="Century Gothic" w:cs="Book Antiqua"/>
        </w:rPr>
      </w:pPr>
      <w:r w:rsidRPr="00D86B5A">
        <w:rPr>
          <w:rFonts w:ascii="Century Gothic" w:hAnsi="Century Gothic" w:cs="Book Antiqua"/>
        </w:rPr>
        <w:t xml:space="preserve">Reviews of the UK drama programme </w:t>
      </w:r>
      <w:r w:rsidRPr="004A48AC">
        <w:rPr>
          <w:rFonts w:ascii="Century Gothic" w:hAnsi="Century Gothic" w:cs="Book Antiqua"/>
          <w:i/>
          <w:iCs/>
        </w:rPr>
        <w:t>Family Man</w:t>
      </w:r>
      <w:r w:rsidRPr="00D86B5A">
        <w:rPr>
          <w:rFonts w:ascii="Century Gothic" w:hAnsi="Century Gothic" w:cs="Book Antiqua"/>
        </w:rPr>
        <w:t xml:space="preserve"> </w:t>
      </w:r>
      <w:r w:rsidR="00A81E1E" w:rsidRPr="00D86B5A">
        <w:rPr>
          <w:rFonts w:ascii="Century Gothic" w:hAnsi="Century Gothic" w:cs="Book Antiqua"/>
        </w:rPr>
        <w:t xml:space="preserve">has been found to improve </w:t>
      </w:r>
      <w:r w:rsidRPr="00D86B5A">
        <w:rPr>
          <w:rFonts w:ascii="Century Gothic" w:hAnsi="Century Gothic" w:cs="Book Antiqua"/>
        </w:rPr>
        <w:t xml:space="preserve">prisoners’ </w:t>
      </w:r>
      <w:r w:rsidR="00A81E1E" w:rsidRPr="00D86B5A">
        <w:rPr>
          <w:rFonts w:ascii="Century Gothic" w:hAnsi="Century Gothic" w:cs="Book Antiqua"/>
        </w:rPr>
        <w:t xml:space="preserve">self-confidence and </w:t>
      </w:r>
      <w:r w:rsidRPr="00D86B5A">
        <w:rPr>
          <w:rFonts w:ascii="Century Gothic" w:hAnsi="Century Gothic" w:cs="Book Antiqua"/>
        </w:rPr>
        <w:t>attitudes</w:t>
      </w:r>
      <w:r w:rsidR="002827FB" w:rsidRPr="00D86B5A">
        <w:rPr>
          <w:rFonts w:ascii="Century Gothic" w:hAnsi="Century Gothic" w:cs="Book Antiqua"/>
        </w:rPr>
        <w:t>,</w:t>
      </w:r>
      <w:r w:rsidRPr="00D86B5A">
        <w:rPr>
          <w:rFonts w:ascii="Century Gothic" w:hAnsi="Century Gothic" w:cs="Book Antiqua"/>
        </w:rPr>
        <w:t xml:space="preserve"> a</w:t>
      </w:r>
      <w:r w:rsidR="002827FB" w:rsidRPr="00D86B5A">
        <w:rPr>
          <w:rFonts w:ascii="Century Gothic" w:hAnsi="Century Gothic" w:cs="Book Antiqua"/>
        </w:rPr>
        <w:t>s</w:t>
      </w:r>
      <w:r w:rsidRPr="00D86B5A">
        <w:rPr>
          <w:rFonts w:ascii="Century Gothic" w:hAnsi="Century Gothic" w:cs="Book Antiqua"/>
        </w:rPr>
        <w:t xml:space="preserve"> </w:t>
      </w:r>
      <w:r w:rsidR="002827FB" w:rsidRPr="00D86B5A">
        <w:rPr>
          <w:rFonts w:ascii="Century Gothic" w:hAnsi="Century Gothic" w:cs="Book Antiqua"/>
        </w:rPr>
        <w:t xml:space="preserve">well as </w:t>
      </w:r>
      <w:r w:rsidRPr="00D86B5A">
        <w:rPr>
          <w:rFonts w:ascii="Century Gothic" w:hAnsi="Century Gothic" w:cs="Book Antiqua"/>
        </w:rPr>
        <w:t>help</w:t>
      </w:r>
      <w:r w:rsidR="002827FB" w:rsidRPr="00D86B5A">
        <w:rPr>
          <w:rFonts w:ascii="Century Gothic" w:hAnsi="Century Gothic" w:cs="Book Antiqua"/>
        </w:rPr>
        <w:t>ing</w:t>
      </w:r>
      <w:r w:rsidRPr="00D86B5A">
        <w:rPr>
          <w:rFonts w:ascii="Century Gothic" w:hAnsi="Century Gothic" w:cs="Book Antiqua"/>
        </w:rPr>
        <w:t xml:space="preserve"> them strengthen</w:t>
      </w:r>
      <w:r w:rsidR="00A81E1E" w:rsidRPr="00D86B5A">
        <w:rPr>
          <w:rFonts w:ascii="Century Gothic" w:hAnsi="Century Gothic" w:cs="Book Antiqua"/>
        </w:rPr>
        <w:t xml:space="preserve"> family and </w:t>
      </w:r>
      <w:r w:rsidRPr="00D86B5A">
        <w:rPr>
          <w:rFonts w:ascii="Century Gothic" w:hAnsi="Century Gothic" w:cs="Book Antiqua"/>
        </w:rPr>
        <w:t>social bonds</w:t>
      </w:r>
      <w:r w:rsidR="00FC283F">
        <w:rPr>
          <w:rFonts w:ascii="Century Gothic" w:hAnsi="Century Gothic" w:cs="Book Antiqua"/>
        </w:rPr>
        <w:t>,</w:t>
      </w:r>
      <w:r w:rsidRPr="00D86B5A">
        <w:rPr>
          <w:rFonts w:ascii="Century Gothic" w:hAnsi="Century Gothic" w:cs="Book Antiqua"/>
        </w:rPr>
        <w:t xml:space="preserve"> which could contribute to subsequent desistance from crime.</w:t>
      </w:r>
      <w:r w:rsidR="001C7E5B" w:rsidRPr="00D86B5A">
        <w:rPr>
          <w:rStyle w:val="EndnoteReference"/>
          <w:rFonts w:ascii="Century Gothic" w:hAnsi="Century Gothic" w:cs="Book Antiqua"/>
        </w:rPr>
        <w:endnoteReference w:id="35"/>
      </w:r>
      <w:r w:rsidR="00AB17DB" w:rsidRPr="00D86B5A">
        <w:rPr>
          <w:rFonts w:ascii="Century Gothic" w:hAnsi="Century Gothic" w:cs="Garamond"/>
        </w:rPr>
        <w:t xml:space="preserve"> </w:t>
      </w:r>
    </w:p>
    <w:p w14:paraId="42AA34EE" w14:textId="1183EE78" w:rsidR="00BB2568" w:rsidRPr="00D86B5A" w:rsidRDefault="00B70D84" w:rsidP="0069637C">
      <w:pPr>
        <w:pStyle w:val="ListParagraph"/>
        <w:numPr>
          <w:ilvl w:val="0"/>
          <w:numId w:val="14"/>
        </w:numPr>
        <w:autoSpaceDE w:val="0"/>
        <w:autoSpaceDN w:val="0"/>
        <w:adjustRightInd w:val="0"/>
        <w:spacing w:after="120"/>
        <w:contextualSpacing w:val="0"/>
        <w:rPr>
          <w:rFonts w:ascii="Century Gothic" w:hAnsi="Century Gothic" w:cs="Book Antiqua"/>
        </w:rPr>
      </w:pPr>
      <w:r w:rsidRPr="00D86B5A">
        <w:rPr>
          <w:rFonts w:ascii="Century Gothic" w:hAnsi="Century Gothic"/>
        </w:rPr>
        <w:t xml:space="preserve">The </w:t>
      </w:r>
      <w:r w:rsidR="00D86B5A" w:rsidRPr="00D86B5A">
        <w:rPr>
          <w:rFonts w:ascii="Century Gothic" w:hAnsi="Century Gothic"/>
        </w:rPr>
        <w:t>Arts</w:t>
      </w:r>
      <w:r w:rsidRPr="00D86B5A">
        <w:rPr>
          <w:rFonts w:ascii="Century Gothic" w:hAnsi="Century Gothic"/>
        </w:rPr>
        <w:t xml:space="preserve"> Council England published a summary of evidence in 2018 of the achievements of </w:t>
      </w:r>
      <w:r w:rsidR="00D86B5A" w:rsidRPr="00D86B5A">
        <w:rPr>
          <w:rFonts w:ascii="Century Gothic" w:hAnsi="Century Gothic"/>
        </w:rPr>
        <w:t>arts</w:t>
      </w:r>
      <w:r w:rsidRPr="00D86B5A">
        <w:rPr>
          <w:rFonts w:ascii="Century Gothic" w:hAnsi="Century Gothic" w:cs="NoeDisplay-Medium"/>
        </w:rPr>
        <w:t xml:space="preserve"> and culture in the </w:t>
      </w:r>
      <w:r w:rsidRPr="00D86B5A">
        <w:rPr>
          <w:rFonts w:ascii="Century Gothic" w:hAnsi="Century Gothic" w:cs="NoeDisplay-Bold"/>
        </w:rPr>
        <w:t>criminal justice system. T</w:t>
      </w:r>
      <w:r w:rsidR="00307428" w:rsidRPr="00D86B5A">
        <w:rPr>
          <w:rFonts w:ascii="Century Gothic" w:hAnsi="Century Gothic"/>
        </w:rPr>
        <w:t xml:space="preserve">he research highlights the strong contribution of the </w:t>
      </w:r>
      <w:r w:rsidR="00D86B5A" w:rsidRPr="00D86B5A">
        <w:rPr>
          <w:rFonts w:ascii="Century Gothic" w:hAnsi="Century Gothic"/>
        </w:rPr>
        <w:t>arts</w:t>
      </w:r>
      <w:r w:rsidR="00307428" w:rsidRPr="00D86B5A">
        <w:rPr>
          <w:rFonts w:ascii="Century Gothic" w:hAnsi="Century Gothic"/>
        </w:rPr>
        <w:t xml:space="preserve"> as offenders seek to develop a new, more positive identity, </w:t>
      </w:r>
      <w:r w:rsidR="004B5546" w:rsidRPr="00D86B5A">
        <w:rPr>
          <w:rFonts w:ascii="Century Gothic" w:hAnsi="Century Gothic"/>
        </w:rPr>
        <w:t xml:space="preserve">including building </w:t>
      </w:r>
      <w:r w:rsidR="00307428" w:rsidRPr="00D86B5A">
        <w:rPr>
          <w:rFonts w:ascii="Century Gothic" w:hAnsi="Century Gothic"/>
        </w:rPr>
        <w:t xml:space="preserve">their sense of self-efficacy and agency in the world. </w:t>
      </w:r>
      <w:r w:rsidR="004B5546" w:rsidRPr="00D86B5A">
        <w:rPr>
          <w:rFonts w:ascii="Century Gothic" w:hAnsi="Century Gothic"/>
        </w:rPr>
        <w:t>E</w:t>
      </w:r>
      <w:r w:rsidR="00307428" w:rsidRPr="00D86B5A">
        <w:rPr>
          <w:rFonts w:ascii="Century Gothic" w:hAnsi="Century Gothic"/>
        </w:rPr>
        <w:t xml:space="preserve">vidence is also </w:t>
      </w:r>
      <w:r w:rsidR="004B5546" w:rsidRPr="00D86B5A">
        <w:rPr>
          <w:rFonts w:ascii="Century Gothic" w:hAnsi="Century Gothic"/>
        </w:rPr>
        <w:t>provided</w:t>
      </w:r>
      <w:r w:rsidR="00307428" w:rsidRPr="00D86B5A">
        <w:rPr>
          <w:rFonts w:ascii="Century Gothic" w:hAnsi="Century Gothic"/>
        </w:rPr>
        <w:t xml:space="preserve"> </w:t>
      </w:r>
      <w:r w:rsidR="004B5546" w:rsidRPr="00D86B5A">
        <w:rPr>
          <w:rFonts w:ascii="Century Gothic" w:hAnsi="Century Gothic"/>
        </w:rPr>
        <w:t xml:space="preserve">of </w:t>
      </w:r>
      <w:r w:rsidR="00307428" w:rsidRPr="00D86B5A">
        <w:rPr>
          <w:rFonts w:ascii="Century Gothic" w:hAnsi="Century Gothic"/>
        </w:rPr>
        <w:t xml:space="preserve">the role of the </w:t>
      </w:r>
      <w:r w:rsidR="00D86B5A" w:rsidRPr="00D86B5A">
        <w:rPr>
          <w:rFonts w:ascii="Century Gothic" w:hAnsi="Century Gothic"/>
        </w:rPr>
        <w:t>arts</w:t>
      </w:r>
      <w:r w:rsidR="00307428" w:rsidRPr="00D86B5A">
        <w:rPr>
          <w:rFonts w:ascii="Century Gothic" w:hAnsi="Century Gothic"/>
        </w:rPr>
        <w:t xml:space="preserve"> in tackling depression and anxiety.</w:t>
      </w:r>
      <w:r w:rsidR="00FE7DF2" w:rsidRPr="00D86B5A">
        <w:rPr>
          <w:rStyle w:val="EndnoteReference"/>
          <w:rFonts w:ascii="Century Gothic" w:hAnsi="Century Gothic"/>
        </w:rPr>
        <w:endnoteReference w:id="36"/>
      </w:r>
    </w:p>
    <w:p w14:paraId="382CCB6A" w14:textId="1EDE8B6D" w:rsidR="004F4629" w:rsidRPr="00D86B5A" w:rsidRDefault="00BB2568" w:rsidP="0069637C">
      <w:pPr>
        <w:pStyle w:val="ListParagraph"/>
        <w:numPr>
          <w:ilvl w:val="0"/>
          <w:numId w:val="14"/>
        </w:numPr>
        <w:autoSpaceDE w:val="0"/>
        <w:autoSpaceDN w:val="0"/>
        <w:adjustRightInd w:val="0"/>
        <w:spacing w:after="120"/>
        <w:contextualSpacing w:val="0"/>
        <w:rPr>
          <w:rFonts w:ascii="Century Gothic" w:hAnsi="Century Gothic" w:cs="Book Antiqua"/>
        </w:rPr>
      </w:pPr>
      <w:r w:rsidRPr="00D86B5A">
        <w:rPr>
          <w:rFonts w:ascii="Century Gothic" w:hAnsi="Century Gothic" w:cs="Univers-Light"/>
        </w:rPr>
        <w:t>A long-term qualitative study of a five-year music programme in a Chicago juvenile detention facility found two main reasons for inmates enjoying the programme. The most frequent response put competence and positive feelings at the top,</w:t>
      </w:r>
      <w:r w:rsidR="008E6565" w:rsidRPr="00D86B5A">
        <w:rPr>
          <w:rFonts w:ascii="Century Gothic" w:hAnsi="Century Gothic" w:cs="Univers-Light"/>
        </w:rPr>
        <w:t xml:space="preserve"> followed by</w:t>
      </w:r>
      <w:r w:rsidRPr="00D86B5A">
        <w:rPr>
          <w:rFonts w:ascii="Century Gothic" w:hAnsi="Century Gothic" w:cs="Univers-Light"/>
        </w:rPr>
        <w:t xml:space="preserve"> achieve</w:t>
      </w:r>
      <w:r w:rsidR="009E64BA" w:rsidRPr="00D86B5A">
        <w:rPr>
          <w:rFonts w:ascii="Century Gothic" w:hAnsi="Century Gothic" w:cs="Univers-Light"/>
        </w:rPr>
        <w:t>ment</w:t>
      </w:r>
      <w:r w:rsidRPr="00D86B5A">
        <w:rPr>
          <w:rFonts w:ascii="Century Gothic" w:hAnsi="Century Gothic" w:cs="Univers-Light"/>
        </w:rPr>
        <w:t xml:space="preserve"> through learning, creating something new</w:t>
      </w:r>
      <w:r w:rsidR="009E64BA" w:rsidRPr="00D86B5A">
        <w:rPr>
          <w:rFonts w:ascii="Century Gothic" w:hAnsi="Century Gothic" w:cs="Univers-Light"/>
        </w:rPr>
        <w:t>,</w:t>
      </w:r>
      <w:r w:rsidRPr="00D86B5A">
        <w:rPr>
          <w:rFonts w:ascii="Century Gothic" w:hAnsi="Century Gothic" w:cs="Univers-Light"/>
        </w:rPr>
        <w:t xml:space="preserve"> and having a sense of accomplishment. Creativity was linked to competence and autonomy</w:t>
      </w:r>
      <w:r w:rsidRPr="00D86B5A">
        <w:rPr>
          <w:rFonts w:ascii="Century Gothic" w:hAnsi="Century Gothic" w:cs="Book Antiqua"/>
        </w:rPr>
        <w:t>.</w:t>
      </w:r>
      <w:r w:rsidR="00844802" w:rsidRPr="00D86B5A">
        <w:rPr>
          <w:rStyle w:val="EndnoteReference"/>
          <w:rFonts w:ascii="Century Gothic" w:hAnsi="Century Gothic" w:cs="Book Antiqua"/>
        </w:rPr>
        <w:endnoteReference w:id="37"/>
      </w:r>
      <w:r w:rsidR="00FC377B" w:rsidRPr="00D86B5A">
        <w:rPr>
          <w:rFonts w:ascii="Century Gothic" w:hAnsi="Century Gothic" w:cs="Book Antiqua"/>
        </w:rPr>
        <w:t xml:space="preserve"> </w:t>
      </w:r>
      <w:r w:rsidR="004F4629" w:rsidRPr="00D86B5A">
        <w:rPr>
          <w:rFonts w:ascii="Century Gothic" w:hAnsi="Century Gothic"/>
        </w:rPr>
        <w:t xml:space="preserve">The report also noted </w:t>
      </w:r>
      <w:r w:rsidR="002B4364" w:rsidRPr="00D86B5A">
        <w:rPr>
          <w:rFonts w:ascii="Century Gothic" w:hAnsi="Century Gothic"/>
        </w:rPr>
        <w:t>that the programme</w:t>
      </w:r>
      <w:r w:rsidR="004F4629" w:rsidRPr="00D86B5A">
        <w:rPr>
          <w:rFonts w:ascii="Century Gothic" w:hAnsi="Century Gothic"/>
        </w:rPr>
        <w:t xml:space="preserve"> was “a possible first step of integration into the community [for inmate</w:t>
      </w:r>
      <w:r w:rsidR="00B12BA6">
        <w:rPr>
          <w:rFonts w:ascii="Century Gothic" w:hAnsi="Century Gothic"/>
        </w:rPr>
        <w:t xml:space="preserve"> </w:t>
      </w:r>
      <w:r w:rsidR="00945F3C" w:rsidRPr="00D86B5A">
        <w:rPr>
          <w:rFonts w:ascii="Century Gothic" w:hAnsi="Century Gothic"/>
        </w:rPr>
        <w:t>artists</w:t>
      </w:r>
      <w:r w:rsidR="004F4629" w:rsidRPr="00D86B5A">
        <w:rPr>
          <w:rFonts w:ascii="Century Gothic" w:hAnsi="Century Gothic"/>
        </w:rPr>
        <w:t>], improved self-confidence and self-esteem, and improved community institution relations” (p.</w:t>
      </w:r>
      <w:r w:rsidR="00FC377B" w:rsidRPr="00D86B5A">
        <w:rPr>
          <w:rFonts w:ascii="Century Gothic" w:hAnsi="Century Gothic"/>
        </w:rPr>
        <w:t> </w:t>
      </w:r>
      <w:r w:rsidR="004F4629" w:rsidRPr="00D86B5A">
        <w:rPr>
          <w:rFonts w:ascii="Century Gothic" w:hAnsi="Century Gothic"/>
        </w:rPr>
        <w:t>41)</w:t>
      </w:r>
      <w:r w:rsidR="00FC377B" w:rsidRPr="00D86B5A">
        <w:rPr>
          <w:rFonts w:ascii="Century Gothic" w:hAnsi="Century Gothic"/>
        </w:rPr>
        <w:t>.</w:t>
      </w:r>
    </w:p>
    <w:p w14:paraId="45CB0101" w14:textId="62134AF7" w:rsidR="00987D12" w:rsidRPr="00D86B5A" w:rsidRDefault="00EA7E05" w:rsidP="004F7C4C">
      <w:pPr>
        <w:autoSpaceDE w:val="0"/>
        <w:autoSpaceDN w:val="0"/>
        <w:adjustRightInd w:val="0"/>
        <w:spacing w:after="120"/>
        <w:rPr>
          <w:rFonts w:ascii="Century Gothic" w:hAnsi="Century Gothic" w:cs="CrimsonText-Regular"/>
        </w:rPr>
      </w:pPr>
      <w:r w:rsidRPr="00D86B5A">
        <w:rPr>
          <w:rFonts w:ascii="Century Gothic" w:hAnsi="Century Gothic" w:cs="CrimsonText-Regular"/>
        </w:rPr>
        <w:t>Changes in psychological factors and behaviours can result from:</w:t>
      </w:r>
    </w:p>
    <w:p w14:paraId="703A5574" w14:textId="2B032737" w:rsidR="00EA7E05" w:rsidRPr="00D86B5A" w:rsidRDefault="00B12BA6" w:rsidP="0069637C">
      <w:pPr>
        <w:pStyle w:val="ListParagraph"/>
        <w:numPr>
          <w:ilvl w:val="0"/>
          <w:numId w:val="12"/>
        </w:numPr>
        <w:autoSpaceDE w:val="0"/>
        <w:autoSpaceDN w:val="0"/>
        <w:adjustRightInd w:val="0"/>
        <w:spacing w:after="120"/>
        <w:ind w:left="709" w:hanging="357"/>
        <w:contextualSpacing w:val="0"/>
        <w:rPr>
          <w:rFonts w:ascii="Century Gothic" w:hAnsi="Century Gothic" w:cs="CrimsonText-Regular"/>
        </w:rPr>
      </w:pPr>
      <w:r>
        <w:rPr>
          <w:rFonts w:ascii="Century Gothic" w:hAnsi="Century Gothic" w:cs="CrimsonText-Regular"/>
        </w:rPr>
        <w:t>p</w:t>
      </w:r>
      <w:r w:rsidR="00EA7E05" w:rsidRPr="00D86B5A">
        <w:rPr>
          <w:rFonts w:ascii="Century Gothic" w:hAnsi="Century Gothic" w:cs="CrimsonText-Regular"/>
        </w:rPr>
        <w:t>ositive interactions with others</w:t>
      </w:r>
    </w:p>
    <w:p w14:paraId="0A9C7911" w14:textId="29D7FFDB" w:rsidR="00EA7E05" w:rsidRPr="00D86B5A" w:rsidRDefault="00B12BA6" w:rsidP="0069637C">
      <w:pPr>
        <w:pStyle w:val="ListParagraph"/>
        <w:numPr>
          <w:ilvl w:val="0"/>
          <w:numId w:val="12"/>
        </w:numPr>
        <w:autoSpaceDE w:val="0"/>
        <w:autoSpaceDN w:val="0"/>
        <w:adjustRightInd w:val="0"/>
        <w:spacing w:after="120"/>
        <w:ind w:left="709" w:hanging="357"/>
        <w:contextualSpacing w:val="0"/>
        <w:rPr>
          <w:rFonts w:ascii="Century Gothic" w:hAnsi="Century Gothic" w:cs="CrimsonText-Regular"/>
        </w:rPr>
      </w:pPr>
      <w:r>
        <w:rPr>
          <w:rFonts w:ascii="Century Gothic" w:hAnsi="Century Gothic" w:cs="CrimsonText-Regular"/>
        </w:rPr>
        <w:t>b</w:t>
      </w:r>
      <w:r w:rsidR="00EA7E05" w:rsidRPr="00D86B5A">
        <w:rPr>
          <w:rFonts w:ascii="Century Gothic" w:hAnsi="Century Gothic" w:cs="CrimsonText-Regular"/>
        </w:rPr>
        <w:t>eing given the freedom to shape one’s own work</w:t>
      </w:r>
    </w:p>
    <w:p w14:paraId="6ED2306F" w14:textId="71AC658E" w:rsidR="00EA7E05" w:rsidRPr="00D86B5A" w:rsidRDefault="00B12BA6" w:rsidP="0069637C">
      <w:pPr>
        <w:pStyle w:val="ListParagraph"/>
        <w:numPr>
          <w:ilvl w:val="0"/>
          <w:numId w:val="12"/>
        </w:numPr>
        <w:autoSpaceDE w:val="0"/>
        <w:autoSpaceDN w:val="0"/>
        <w:adjustRightInd w:val="0"/>
        <w:spacing w:after="120"/>
        <w:ind w:left="709" w:hanging="357"/>
        <w:contextualSpacing w:val="0"/>
        <w:rPr>
          <w:rFonts w:ascii="Century Gothic" w:hAnsi="Century Gothic" w:cs="CrimsonText-Regular"/>
        </w:rPr>
      </w:pPr>
      <w:r>
        <w:rPr>
          <w:rFonts w:ascii="Century Gothic" w:hAnsi="Century Gothic" w:cs="CrimsonText-Regular"/>
        </w:rPr>
        <w:t>h</w:t>
      </w:r>
      <w:r w:rsidR="00EA7E05" w:rsidRPr="00D86B5A">
        <w:rPr>
          <w:rFonts w:ascii="Century Gothic" w:hAnsi="Century Gothic" w:cs="CrimsonText-Regular"/>
        </w:rPr>
        <w:t>aving a sense of achievement and pride in the work</w:t>
      </w:r>
    </w:p>
    <w:p w14:paraId="6D0C90BE" w14:textId="6AC560CA" w:rsidR="00EA7E05" w:rsidRPr="00D86B5A" w:rsidRDefault="00B12BA6" w:rsidP="0069637C">
      <w:pPr>
        <w:pStyle w:val="ListParagraph"/>
        <w:numPr>
          <w:ilvl w:val="0"/>
          <w:numId w:val="12"/>
        </w:numPr>
        <w:autoSpaceDE w:val="0"/>
        <w:autoSpaceDN w:val="0"/>
        <w:adjustRightInd w:val="0"/>
        <w:spacing w:after="120"/>
        <w:ind w:left="709" w:hanging="357"/>
        <w:contextualSpacing w:val="0"/>
        <w:rPr>
          <w:rFonts w:ascii="Century Gothic" w:hAnsi="Century Gothic" w:cs="CrimsonText-Regular"/>
        </w:rPr>
      </w:pPr>
      <w:r>
        <w:rPr>
          <w:rFonts w:ascii="Century Gothic" w:hAnsi="Century Gothic" w:cs="CrimsonText-Regular"/>
        </w:rPr>
        <w:t>b</w:t>
      </w:r>
      <w:r w:rsidR="00EA7E05" w:rsidRPr="00D86B5A">
        <w:rPr>
          <w:rFonts w:ascii="Century Gothic" w:hAnsi="Century Gothic" w:cs="CrimsonText-Regular"/>
        </w:rPr>
        <w:t xml:space="preserve">eing able to engage with the material </w:t>
      </w:r>
      <w:r w:rsidR="002B4364" w:rsidRPr="00D86B5A">
        <w:rPr>
          <w:rFonts w:ascii="Century Gothic" w:hAnsi="Century Gothic" w:cs="CrimsonText-Regular"/>
        </w:rPr>
        <w:t xml:space="preserve">and the </w:t>
      </w:r>
      <w:r w:rsidR="00CC12FC" w:rsidRPr="00D86B5A">
        <w:rPr>
          <w:rFonts w:ascii="Century Gothic" w:hAnsi="Century Gothic" w:cs="CrimsonText-Regular"/>
        </w:rPr>
        <w:t xml:space="preserve">activity </w:t>
      </w:r>
      <w:r w:rsidR="00EA7E05" w:rsidRPr="00D86B5A">
        <w:rPr>
          <w:rFonts w:ascii="Century Gothic" w:hAnsi="Century Gothic" w:cs="CrimsonText-Regular"/>
        </w:rPr>
        <w:t>in a meaningful way.</w:t>
      </w:r>
      <w:r w:rsidR="009F73C3" w:rsidRPr="00D86B5A">
        <w:rPr>
          <w:rStyle w:val="EndnoteReference"/>
          <w:rFonts w:ascii="Century Gothic" w:hAnsi="Century Gothic" w:cs="CrimsonText-Regular"/>
        </w:rPr>
        <w:endnoteReference w:id="38"/>
      </w:r>
      <w:r w:rsidR="00EA7E05" w:rsidRPr="00D86B5A">
        <w:rPr>
          <w:rFonts w:ascii="Century Gothic" w:hAnsi="Century Gothic" w:cs="CrimsonText-Regular"/>
        </w:rPr>
        <w:t xml:space="preserve"> </w:t>
      </w:r>
    </w:p>
    <w:p w14:paraId="118B0D94" w14:textId="34515735" w:rsidR="00901EBF" w:rsidRPr="00D86B5A" w:rsidRDefault="00F162B5" w:rsidP="004F7C4C">
      <w:pPr>
        <w:autoSpaceDE w:val="0"/>
        <w:autoSpaceDN w:val="0"/>
        <w:adjustRightInd w:val="0"/>
        <w:spacing w:after="120"/>
        <w:rPr>
          <w:rFonts w:ascii="Century Gothic" w:hAnsi="Century Gothic" w:cs="CrimsonText-Regular"/>
        </w:rPr>
      </w:pPr>
      <w:r w:rsidRPr="00D86B5A">
        <w:rPr>
          <w:rFonts w:ascii="Century Gothic" w:hAnsi="Century Gothic" w:cs="CrimsonText-Regular"/>
        </w:rPr>
        <w:t>There is some evidence</w:t>
      </w:r>
      <w:r w:rsidR="001371CC" w:rsidRPr="00D86B5A">
        <w:rPr>
          <w:rFonts w:ascii="Century Gothic" w:hAnsi="Century Gothic" w:cs="CrimsonText-Regular"/>
        </w:rPr>
        <w:t xml:space="preserve"> that the social support and new role models </w:t>
      </w:r>
      <w:r w:rsidR="00932F21" w:rsidRPr="00D86B5A">
        <w:rPr>
          <w:rFonts w:ascii="Century Gothic" w:hAnsi="Century Gothic" w:cs="CrimsonText-Regular"/>
        </w:rPr>
        <w:t>(</w:t>
      </w:r>
      <w:r w:rsidR="00046DCF" w:rsidRPr="00D86B5A">
        <w:rPr>
          <w:rFonts w:ascii="Century Gothic" w:hAnsi="Century Gothic" w:cs="CrimsonText-Regular"/>
        </w:rPr>
        <w:t xml:space="preserve">in the form of </w:t>
      </w:r>
      <w:r w:rsidR="001371CC" w:rsidRPr="00D86B5A">
        <w:rPr>
          <w:rFonts w:ascii="Century Gothic" w:hAnsi="Century Gothic" w:cs="CrimsonText-Regular"/>
        </w:rPr>
        <w:t>peers who are growing in confidence</w:t>
      </w:r>
      <w:r w:rsidR="00632926" w:rsidRPr="00D86B5A">
        <w:rPr>
          <w:rFonts w:ascii="Century Gothic" w:hAnsi="Century Gothic" w:cs="CrimsonText-Regular"/>
        </w:rPr>
        <w:t xml:space="preserve"> and </w:t>
      </w:r>
      <w:r w:rsidR="00D86B5A" w:rsidRPr="00D86B5A">
        <w:rPr>
          <w:rFonts w:ascii="Century Gothic" w:hAnsi="Century Gothic" w:cs="CrimsonText-Regular"/>
        </w:rPr>
        <w:t>arts</w:t>
      </w:r>
      <w:r w:rsidR="00632926" w:rsidRPr="00D86B5A">
        <w:rPr>
          <w:rFonts w:ascii="Century Gothic" w:hAnsi="Century Gothic" w:cs="CrimsonText-Regular"/>
        </w:rPr>
        <w:t xml:space="preserve"> facilitators</w:t>
      </w:r>
      <w:r w:rsidR="00932F21" w:rsidRPr="00D86B5A">
        <w:rPr>
          <w:rFonts w:ascii="Century Gothic" w:hAnsi="Century Gothic" w:cs="CrimsonText-Regular"/>
        </w:rPr>
        <w:t>)</w:t>
      </w:r>
      <w:r w:rsidR="001371CC" w:rsidRPr="00D86B5A">
        <w:rPr>
          <w:rFonts w:ascii="Century Gothic" w:hAnsi="Century Gothic" w:cs="CrimsonText-Regular"/>
        </w:rPr>
        <w:t xml:space="preserve"> </w:t>
      </w:r>
      <w:r w:rsidR="00CC12FC" w:rsidRPr="00D86B5A">
        <w:rPr>
          <w:rFonts w:ascii="Century Gothic" w:hAnsi="Century Gothic" w:cs="CrimsonText-Regular"/>
        </w:rPr>
        <w:t xml:space="preserve">also </w:t>
      </w:r>
      <w:r w:rsidR="00046DCF" w:rsidRPr="00D86B5A">
        <w:rPr>
          <w:rFonts w:ascii="Century Gothic" w:hAnsi="Century Gothic" w:cs="CrimsonText-Regular"/>
        </w:rPr>
        <w:t>play an important p</w:t>
      </w:r>
      <w:r w:rsidR="00D86B5A" w:rsidRPr="00D86B5A">
        <w:rPr>
          <w:rFonts w:ascii="Century Gothic" w:hAnsi="Century Gothic" w:cs="CrimsonText-Regular"/>
        </w:rPr>
        <w:t>art</w:t>
      </w:r>
      <w:r w:rsidR="00046DCF" w:rsidRPr="00D86B5A">
        <w:rPr>
          <w:rFonts w:ascii="Century Gothic" w:hAnsi="Century Gothic" w:cs="CrimsonText-Regular"/>
        </w:rPr>
        <w:t xml:space="preserve"> in helping </w:t>
      </w:r>
      <w:r w:rsidRPr="00D86B5A">
        <w:rPr>
          <w:rFonts w:ascii="Century Gothic" w:hAnsi="Century Gothic" w:cs="CrimsonText-Regular"/>
        </w:rPr>
        <w:t xml:space="preserve">to reduce </w:t>
      </w:r>
      <w:r w:rsidR="004F7C4C" w:rsidRPr="00D86B5A">
        <w:rPr>
          <w:rFonts w:ascii="Century Gothic" w:hAnsi="Century Gothic" w:cs="CrimsonText-Regular"/>
        </w:rPr>
        <w:t>risk factors and increase protective factors</w:t>
      </w:r>
      <w:r w:rsidRPr="00D86B5A">
        <w:rPr>
          <w:rFonts w:ascii="Century Gothic" w:hAnsi="Century Gothic" w:cs="CrimsonText-Regular"/>
        </w:rPr>
        <w:t xml:space="preserve"> for </w:t>
      </w:r>
      <w:r w:rsidR="00D86B5A" w:rsidRPr="00D86B5A">
        <w:rPr>
          <w:rFonts w:ascii="Century Gothic" w:hAnsi="Century Gothic" w:cs="CrimsonText-Regular"/>
        </w:rPr>
        <w:t>arts</w:t>
      </w:r>
      <w:r w:rsidRPr="00D86B5A">
        <w:rPr>
          <w:rFonts w:ascii="Century Gothic" w:hAnsi="Century Gothic" w:cs="CrimsonText-Regular"/>
        </w:rPr>
        <w:t xml:space="preserve"> programme </w:t>
      </w:r>
      <w:r w:rsidR="00945F3C" w:rsidRPr="00D86B5A">
        <w:rPr>
          <w:rFonts w:ascii="Century Gothic" w:hAnsi="Century Gothic" w:cs="CrimsonText-Regular"/>
        </w:rPr>
        <w:t>participants</w:t>
      </w:r>
      <w:r w:rsidR="004F7C4C" w:rsidRPr="00D86B5A">
        <w:rPr>
          <w:rFonts w:ascii="Century Gothic" w:hAnsi="Century Gothic" w:cs="CrimsonText-Regular"/>
        </w:rPr>
        <w:t>.</w:t>
      </w:r>
      <w:r w:rsidR="000026BB" w:rsidRPr="00D86B5A">
        <w:rPr>
          <w:rStyle w:val="EndnoteReference"/>
          <w:rFonts w:ascii="Century Gothic" w:hAnsi="Century Gothic" w:cs="CrimsonText-Regular"/>
        </w:rPr>
        <w:endnoteReference w:id="39"/>
      </w:r>
      <w:r w:rsidR="004F7C4C" w:rsidRPr="00D86B5A">
        <w:rPr>
          <w:rFonts w:ascii="Century Gothic" w:hAnsi="Century Gothic" w:cs="CrimsonText-Regular"/>
        </w:rPr>
        <w:t xml:space="preserve"> </w:t>
      </w:r>
    </w:p>
    <w:p w14:paraId="2ADF801A" w14:textId="3525446F" w:rsidR="000167BC" w:rsidRPr="00D86B5A" w:rsidRDefault="001F22E8" w:rsidP="00D02012">
      <w:pPr>
        <w:autoSpaceDE w:val="0"/>
        <w:autoSpaceDN w:val="0"/>
        <w:adjustRightInd w:val="0"/>
        <w:spacing w:after="120"/>
        <w:rPr>
          <w:rFonts w:ascii="Century Gothic" w:hAnsi="Century Gothic" w:cs="Garamond"/>
        </w:rPr>
      </w:pPr>
      <w:r w:rsidRPr="00D86B5A">
        <w:rPr>
          <w:rFonts w:ascii="Century Gothic" w:hAnsi="Century Gothic" w:cs="Garamond"/>
        </w:rPr>
        <w:lastRenderedPageBreak/>
        <w:t>Higher levels of reported self-esteem and positive self-image, and improvement in social skills and relationships</w:t>
      </w:r>
      <w:r w:rsidR="00CC12FC" w:rsidRPr="00D86B5A">
        <w:rPr>
          <w:rFonts w:ascii="Century Gothic" w:hAnsi="Century Gothic" w:cs="Garamond"/>
        </w:rPr>
        <w:t>,</w:t>
      </w:r>
      <w:r w:rsidRPr="00D86B5A">
        <w:rPr>
          <w:rFonts w:ascii="Century Gothic" w:hAnsi="Century Gothic" w:cs="Garamond"/>
        </w:rPr>
        <w:t xml:space="preserve"> </w:t>
      </w:r>
      <w:r w:rsidR="00FC4024" w:rsidRPr="00D86B5A">
        <w:rPr>
          <w:rFonts w:ascii="Century Gothic" w:hAnsi="Century Gothic" w:cs="Garamond"/>
        </w:rPr>
        <w:t xml:space="preserve">are often called </w:t>
      </w:r>
      <w:r w:rsidR="00B1007D">
        <w:rPr>
          <w:rFonts w:ascii="Century Gothic" w:hAnsi="Century Gothic" w:cs="Garamond"/>
        </w:rPr>
        <w:t>“</w:t>
      </w:r>
      <w:r w:rsidR="00FC4024" w:rsidRPr="00D86B5A">
        <w:rPr>
          <w:rFonts w:ascii="Century Gothic" w:hAnsi="Century Gothic" w:cs="Garamond"/>
        </w:rPr>
        <w:t>intermediate outcomes</w:t>
      </w:r>
      <w:r w:rsidR="00B1007D">
        <w:rPr>
          <w:rFonts w:ascii="Century Gothic" w:hAnsi="Century Gothic" w:cs="Garamond"/>
        </w:rPr>
        <w:t>”</w:t>
      </w:r>
      <w:r w:rsidR="00FC4024" w:rsidRPr="00D86B5A">
        <w:rPr>
          <w:rFonts w:ascii="Century Gothic" w:hAnsi="Century Gothic" w:cs="Garamond"/>
        </w:rPr>
        <w:t xml:space="preserve"> or </w:t>
      </w:r>
      <w:r w:rsidR="00B1007D">
        <w:rPr>
          <w:rFonts w:ascii="Century Gothic" w:hAnsi="Century Gothic" w:cs="Garamond"/>
        </w:rPr>
        <w:t>“</w:t>
      </w:r>
      <w:r w:rsidRPr="00D86B5A">
        <w:rPr>
          <w:rFonts w:ascii="Century Gothic" w:hAnsi="Century Gothic" w:cs="Garamond"/>
        </w:rPr>
        <w:t xml:space="preserve">soft </w:t>
      </w:r>
      <w:r w:rsidR="00A217C2" w:rsidRPr="00D86B5A">
        <w:rPr>
          <w:rFonts w:ascii="Century Gothic" w:hAnsi="Century Gothic" w:cs="Garamond"/>
        </w:rPr>
        <w:t>outcomes</w:t>
      </w:r>
      <w:r w:rsidR="00B1007D">
        <w:rPr>
          <w:rFonts w:ascii="Century Gothic" w:hAnsi="Century Gothic" w:cs="Garamond"/>
        </w:rPr>
        <w:t>”</w:t>
      </w:r>
      <w:r w:rsidR="00A217C2" w:rsidRPr="00D86B5A">
        <w:rPr>
          <w:rFonts w:ascii="Century Gothic" w:hAnsi="Century Gothic" w:cs="Garamond"/>
        </w:rPr>
        <w:t xml:space="preserve"> produced by </w:t>
      </w:r>
      <w:r w:rsidR="00945F3C" w:rsidRPr="00D86B5A">
        <w:rPr>
          <w:rFonts w:ascii="Century Gothic" w:hAnsi="Century Gothic" w:cs="Garamond"/>
        </w:rPr>
        <w:t>participating</w:t>
      </w:r>
      <w:r w:rsidR="00A217C2" w:rsidRPr="00D86B5A">
        <w:rPr>
          <w:rFonts w:ascii="Century Gothic" w:hAnsi="Century Gothic" w:cs="Garamond"/>
        </w:rPr>
        <w:t xml:space="preserve"> in </w:t>
      </w:r>
      <w:r w:rsidR="00D86B5A" w:rsidRPr="00D86B5A">
        <w:rPr>
          <w:rFonts w:ascii="Century Gothic" w:hAnsi="Century Gothic" w:cs="Garamond"/>
        </w:rPr>
        <w:t>arts</w:t>
      </w:r>
      <w:r w:rsidR="00A217C2" w:rsidRPr="00D86B5A">
        <w:rPr>
          <w:rFonts w:ascii="Century Gothic" w:hAnsi="Century Gothic" w:cs="Garamond"/>
        </w:rPr>
        <w:t xml:space="preserve">-based interventions </w:t>
      </w:r>
      <w:r w:rsidR="002B4364" w:rsidRPr="00D86B5A">
        <w:rPr>
          <w:rFonts w:ascii="Century Gothic" w:hAnsi="Century Gothic" w:cs="Garamond"/>
        </w:rPr>
        <w:t>with</w:t>
      </w:r>
      <w:r w:rsidR="00A217C2" w:rsidRPr="00D86B5A">
        <w:rPr>
          <w:rFonts w:ascii="Century Gothic" w:hAnsi="Century Gothic" w:cs="Garamond"/>
        </w:rPr>
        <w:t xml:space="preserve">in </w:t>
      </w:r>
      <w:r w:rsidR="00DD0877" w:rsidRPr="00D86B5A">
        <w:rPr>
          <w:rFonts w:ascii="Century Gothic" w:hAnsi="Century Gothic" w:cs="Garamond"/>
        </w:rPr>
        <w:t xml:space="preserve">the criminal justice system. </w:t>
      </w:r>
    </w:p>
    <w:p w14:paraId="1E81D2A3" w14:textId="71BF1DBA" w:rsidR="00D02012" w:rsidRPr="00D86B5A" w:rsidRDefault="00D86B5A" w:rsidP="00D02012">
      <w:pPr>
        <w:autoSpaceDE w:val="0"/>
        <w:autoSpaceDN w:val="0"/>
        <w:adjustRightInd w:val="0"/>
        <w:spacing w:after="120"/>
        <w:rPr>
          <w:rFonts w:ascii="Century Gothic" w:hAnsi="Century Gothic" w:cs="Garamond"/>
        </w:rPr>
      </w:pPr>
      <w:r w:rsidRPr="00D86B5A">
        <w:rPr>
          <w:rFonts w:ascii="Century Gothic" w:hAnsi="Century Gothic" w:cs="Garamond"/>
        </w:rPr>
        <w:t>Arts</w:t>
      </w:r>
      <w:r w:rsidR="00D02012" w:rsidRPr="00D86B5A">
        <w:rPr>
          <w:rFonts w:ascii="Century Gothic" w:hAnsi="Century Gothic" w:cs="Garamond"/>
        </w:rPr>
        <w:t xml:space="preserve"> programme</w:t>
      </w:r>
      <w:r w:rsidR="00186FE1" w:rsidRPr="00D86B5A">
        <w:rPr>
          <w:rFonts w:ascii="Century Gothic" w:hAnsi="Century Gothic" w:cs="Garamond"/>
        </w:rPr>
        <w:t>s</w:t>
      </w:r>
      <w:r w:rsidR="00D02012" w:rsidRPr="00D86B5A">
        <w:rPr>
          <w:rFonts w:ascii="Century Gothic" w:hAnsi="Century Gothic" w:cs="Garamond"/>
        </w:rPr>
        <w:t xml:space="preserve"> can help offenders see themselves differently</w:t>
      </w:r>
      <w:r w:rsidR="00B1007D">
        <w:rPr>
          <w:rFonts w:ascii="Century Gothic" w:hAnsi="Century Gothic" w:cs="Garamond"/>
        </w:rPr>
        <w:t>,</w:t>
      </w:r>
      <w:r w:rsidR="00186FE1" w:rsidRPr="00D86B5A">
        <w:rPr>
          <w:rFonts w:ascii="Century Gothic" w:hAnsi="Century Gothic" w:cs="Garamond"/>
        </w:rPr>
        <w:t xml:space="preserve"> and facilitate their readiness to change</w:t>
      </w:r>
      <w:r w:rsidR="0067036A" w:rsidRPr="00D86B5A">
        <w:rPr>
          <w:rFonts w:ascii="Century Gothic" w:hAnsi="Century Gothic" w:cs="Garamond"/>
        </w:rPr>
        <w:t xml:space="preserve"> and their </w:t>
      </w:r>
      <w:r w:rsidR="003943C5" w:rsidRPr="00D86B5A">
        <w:rPr>
          <w:rFonts w:ascii="Century Gothic" w:hAnsi="Century Gothic" w:cs="Garamond"/>
        </w:rPr>
        <w:t>openness</w:t>
      </w:r>
      <w:r w:rsidR="0067036A" w:rsidRPr="00D86B5A">
        <w:rPr>
          <w:rFonts w:ascii="Century Gothic" w:hAnsi="Century Gothic" w:cs="Garamond"/>
        </w:rPr>
        <w:t xml:space="preserve"> to other kinds of educational courses and attainment</w:t>
      </w:r>
      <w:r w:rsidR="00D02012" w:rsidRPr="00D86B5A">
        <w:rPr>
          <w:rFonts w:ascii="Century Gothic" w:hAnsi="Century Gothic" w:cs="Garamond"/>
        </w:rPr>
        <w:t>.</w:t>
      </w:r>
      <w:r w:rsidR="003943C5" w:rsidRPr="00D86B5A">
        <w:rPr>
          <w:rStyle w:val="EndnoteReference"/>
          <w:rFonts w:ascii="Century Gothic" w:hAnsi="Century Gothic" w:cs="Garamond"/>
        </w:rPr>
        <w:endnoteReference w:id="40"/>
      </w:r>
      <w:r w:rsidR="00D02012" w:rsidRPr="00D86B5A">
        <w:rPr>
          <w:rFonts w:ascii="Century Gothic" w:hAnsi="Century Gothic" w:cs="Garamond"/>
        </w:rPr>
        <w:t xml:space="preserve"> </w:t>
      </w:r>
      <w:r w:rsidR="00916C67" w:rsidRPr="00D86B5A">
        <w:rPr>
          <w:rFonts w:ascii="Century Gothic" w:hAnsi="Century Gothic" w:cs="Garamond"/>
        </w:rPr>
        <w:t>This</w:t>
      </w:r>
      <w:r w:rsidR="00186FE1" w:rsidRPr="00D86B5A">
        <w:rPr>
          <w:rFonts w:ascii="Century Gothic" w:hAnsi="Century Gothic" w:cs="Garamond"/>
        </w:rPr>
        <w:t xml:space="preserve">, in turn, </w:t>
      </w:r>
      <w:r w:rsidR="00916C67" w:rsidRPr="00D86B5A">
        <w:rPr>
          <w:rFonts w:ascii="Century Gothic" w:hAnsi="Century Gothic" w:cs="Garamond"/>
        </w:rPr>
        <w:t xml:space="preserve">can support </w:t>
      </w:r>
      <w:r w:rsidR="009F73C3" w:rsidRPr="00D86B5A">
        <w:rPr>
          <w:rFonts w:ascii="Century Gothic" w:hAnsi="Century Gothic" w:cs="Garamond"/>
        </w:rPr>
        <w:t xml:space="preserve">and maintain </w:t>
      </w:r>
      <w:r w:rsidR="00DE16EF" w:rsidRPr="00D86B5A">
        <w:rPr>
          <w:rFonts w:ascii="Century Gothic" w:hAnsi="Century Gothic" w:cs="Garamond"/>
        </w:rPr>
        <w:t xml:space="preserve">desistance to re-offending. </w:t>
      </w:r>
    </w:p>
    <w:p w14:paraId="3908F3E6" w14:textId="152C9EC0" w:rsidR="005A1CD8" w:rsidRPr="00D86B5A" w:rsidRDefault="005A1CD8" w:rsidP="005A1CD8">
      <w:pPr>
        <w:autoSpaceDE w:val="0"/>
        <w:autoSpaceDN w:val="0"/>
        <w:adjustRightInd w:val="0"/>
        <w:spacing w:after="120"/>
        <w:rPr>
          <w:rFonts w:ascii="Century Gothic" w:hAnsi="Century Gothic" w:cs="SwitzerlandLight-Normal"/>
        </w:rPr>
      </w:pPr>
      <w:r w:rsidRPr="00D86B5A">
        <w:rPr>
          <w:rFonts w:ascii="Century Gothic" w:hAnsi="Century Gothic" w:cs="SwitzerlandLight-Normal"/>
        </w:rPr>
        <w:t>Effective group</w:t>
      </w:r>
      <w:r w:rsidR="00B1007D">
        <w:rPr>
          <w:rFonts w:ascii="Century Gothic" w:hAnsi="Century Gothic" w:cs="SwitzerlandLight-Normal"/>
        </w:rPr>
        <w:t>-</w:t>
      </w:r>
      <w:r w:rsidRPr="00D86B5A">
        <w:rPr>
          <w:rFonts w:ascii="Century Gothic" w:hAnsi="Century Gothic" w:cs="SwitzerlandLight-Normal"/>
        </w:rPr>
        <w:t xml:space="preserve">work interventions with </w:t>
      </w:r>
      <w:r w:rsidR="00C10FFA" w:rsidRPr="00D86B5A">
        <w:rPr>
          <w:rFonts w:ascii="Century Gothic" w:hAnsi="Century Gothic" w:cs="SwitzerlandLight-Normal"/>
        </w:rPr>
        <w:t>prisoners</w:t>
      </w:r>
      <w:r w:rsidRPr="00D86B5A">
        <w:rPr>
          <w:rFonts w:ascii="Century Gothic" w:hAnsi="Century Gothic" w:cs="SwitzerlandLight-Normal"/>
        </w:rPr>
        <w:t xml:space="preserve">, whether </w:t>
      </w:r>
      <w:r w:rsidR="00D86B5A" w:rsidRPr="00D86B5A">
        <w:rPr>
          <w:rFonts w:ascii="Century Gothic" w:hAnsi="Century Gothic" w:cs="SwitzerlandLight-Normal"/>
        </w:rPr>
        <w:t>arts</w:t>
      </w:r>
      <w:r w:rsidRPr="00D86B5A">
        <w:rPr>
          <w:rFonts w:ascii="Century Gothic" w:hAnsi="Century Gothic" w:cs="SwitzerlandLight-Normal"/>
        </w:rPr>
        <w:t xml:space="preserve"> or other interventions, tend to incorporate the following features:</w:t>
      </w:r>
    </w:p>
    <w:p w14:paraId="27818045" w14:textId="5D5F8399" w:rsidR="005A1CD8" w:rsidRPr="00D86B5A" w:rsidRDefault="00B1007D" w:rsidP="0069637C">
      <w:pPr>
        <w:pStyle w:val="ListParagraph"/>
        <w:numPr>
          <w:ilvl w:val="0"/>
          <w:numId w:val="23"/>
        </w:numPr>
        <w:autoSpaceDE w:val="0"/>
        <w:autoSpaceDN w:val="0"/>
        <w:adjustRightInd w:val="0"/>
        <w:spacing w:after="120"/>
        <w:ind w:left="357" w:hanging="357"/>
        <w:contextualSpacing w:val="0"/>
        <w:rPr>
          <w:rFonts w:ascii="Century Gothic" w:hAnsi="Century Gothic" w:cs="SwitzerlandLight-Normal"/>
        </w:rPr>
      </w:pPr>
      <w:r>
        <w:rPr>
          <w:rFonts w:ascii="Century Gothic" w:hAnsi="Century Gothic" w:cs="SwitzerlandLight-Normal"/>
        </w:rPr>
        <w:t>d</w:t>
      </w:r>
      <w:r w:rsidR="005A1CD8" w:rsidRPr="00D86B5A">
        <w:rPr>
          <w:rFonts w:ascii="Century Gothic" w:hAnsi="Century Gothic" w:cs="SwitzerlandLight-Normal"/>
        </w:rPr>
        <w:t>elivery in the context of a multi-service approach that aims to tackle a range of risk factors</w:t>
      </w:r>
    </w:p>
    <w:p w14:paraId="2E229602" w14:textId="7E2E45A7" w:rsidR="005A1CD8" w:rsidRPr="00D86B5A" w:rsidRDefault="00DB3960" w:rsidP="0069637C">
      <w:pPr>
        <w:pStyle w:val="ListParagraph"/>
        <w:numPr>
          <w:ilvl w:val="0"/>
          <w:numId w:val="23"/>
        </w:numPr>
        <w:autoSpaceDE w:val="0"/>
        <w:autoSpaceDN w:val="0"/>
        <w:adjustRightInd w:val="0"/>
        <w:spacing w:after="120"/>
        <w:ind w:left="357" w:hanging="357"/>
        <w:contextualSpacing w:val="0"/>
        <w:rPr>
          <w:rFonts w:ascii="Century Gothic" w:hAnsi="Century Gothic" w:cs="SwitzerlandLight-Normal"/>
        </w:rPr>
      </w:pPr>
      <w:r>
        <w:rPr>
          <w:rFonts w:ascii="Century Gothic" w:hAnsi="Century Gothic" w:cs="SwitzerlandLight-Normal"/>
        </w:rPr>
        <w:t>a</w:t>
      </w:r>
      <w:r w:rsidR="005A1CD8" w:rsidRPr="00D86B5A">
        <w:rPr>
          <w:rFonts w:ascii="Century Gothic" w:hAnsi="Century Gothic" w:cs="SwitzerlandLight-Normal"/>
        </w:rPr>
        <w:t>dherence to the risk principle</w:t>
      </w:r>
      <w:r>
        <w:rPr>
          <w:rFonts w:ascii="Century Gothic" w:hAnsi="Century Gothic" w:cs="SwitzerlandLight-Normal"/>
        </w:rPr>
        <w:t>:</w:t>
      </w:r>
      <w:r w:rsidR="005A1CD8" w:rsidRPr="00D86B5A">
        <w:rPr>
          <w:rFonts w:ascii="Century Gothic" w:hAnsi="Century Gothic" w:cs="SwitzerlandLight-Normal"/>
        </w:rPr>
        <w:t xml:space="preserve"> more intensive programmes aimed at high-risk offenders and vice versa</w:t>
      </w:r>
    </w:p>
    <w:p w14:paraId="7FE19461" w14:textId="4857549E" w:rsidR="005A1CD8" w:rsidRPr="00D86B5A" w:rsidRDefault="00DB3960" w:rsidP="0069637C">
      <w:pPr>
        <w:pStyle w:val="ListParagraph"/>
        <w:numPr>
          <w:ilvl w:val="0"/>
          <w:numId w:val="23"/>
        </w:numPr>
        <w:autoSpaceDE w:val="0"/>
        <w:autoSpaceDN w:val="0"/>
        <w:adjustRightInd w:val="0"/>
        <w:spacing w:after="120"/>
        <w:ind w:left="357" w:hanging="357"/>
        <w:contextualSpacing w:val="0"/>
        <w:rPr>
          <w:rFonts w:ascii="Century Gothic" w:hAnsi="Century Gothic" w:cs="SwitzerlandLight-Normal"/>
        </w:rPr>
      </w:pPr>
      <w:r>
        <w:rPr>
          <w:rFonts w:ascii="Century Gothic" w:hAnsi="Century Gothic" w:cs="SwitzerlandLight-Normal"/>
        </w:rPr>
        <w:t>f</w:t>
      </w:r>
      <w:r w:rsidR="005A1CD8" w:rsidRPr="00D86B5A">
        <w:rPr>
          <w:rFonts w:ascii="Century Gothic" w:hAnsi="Century Gothic" w:cs="SwitzerlandLight-Normal"/>
        </w:rPr>
        <w:t xml:space="preserve">ocus on </w:t>
      </w:r>
      <w:r>
        <w:rPr>
          <w:rFonts w:ascii="Century Gothic" w:hAnsi="Century Gothic" w:cs="SwitzerlandLight-Normal"/>
        </w:rPr>
        <w:t>“</w:t>
      </w:r>
      <w:r w:rsidR="005A1CD8" w:rsidRPr="00D86B5A">
        <w:rPr>
          <w:rFonts w:ascii="Century Gothic" w:hAnsi="Century Gothic" w:cs="SwitzerlandLight-Normal"/>
        </w:rPr>
        <w:t>criminogenic</w:t>
      </w:r>
      <w:r>
        <w:rPr>
          <w:rFonts w:ascii="Century Gothic" w:hAnsi="Century Gothic" w:cs="SwitzerlandLight-Normal"/>
        </w:rPr>
        <w:t>”</w:t>
      </w:r>
      <w:r w:rsidR="005A1CD8" w:rsidRPr="00D86B5A">
        <w:rPr>
          <w:rFonts w:ascii="Century Gothic" w:hAnsi="Century Gothic" w:cs="SwitzerlandLight-Normal"/>
        </w:rPr>
        <w:t xml:space="preserve"> needs</w:t>
      </w:r>
      <w:r>
        <w:rPr>
          <w:rFonts w:ascii="Century Gothic" w:hAnsi="Century Gothic" w:cs="SwitzerlandLight-Normal"/>
        </w:rPr>
        <w:t>:</w:t>
      </w:r>
      <w:r w:rsidR="005A1CD8" w:rsidRPr="00D86B5A">
        <w:rPr>
          <w:rFonts w:ascii="Century Gothic" w:hAnsi="Century Gothic" w:cs="SwitzerlandLight-Normal"/>
        </w:rPr>
        <w:t xml:space="preserve"> direct focus on risk factors that cause offending and protective factors that can prevent it.</w:t>
      </w:r>
      <w:r w:rsidR="005A1CD8" w:rsidRPr="00D86B5A">
        <w:rPr>
          <w:rStyle w:val="EndnoteReference"/>
          <w:rFonts w:ascii="Century Gothic" w:hAnsi="Century Gothic" w:cs="SwitzerlandLight-Normal"/>
        </w:rPr>
        <w:endnoteReference w:id="41"/>
      </w:r>
    </w:p>
    <w:p w14:paraId="3CC16F18" w14:textId="39877274" w:rsidR="007B3CC2" w:rsidRPr="00D86B5A" w:rsidRDefault="007B3CC2" w:rsidP="005A1CD8">
      <w:pPr>
        <w:autoSpaceDE w:val="0"/>
        <w:autoSpaceDN w:val="0"/>
        <w:adjustRightInd w:val="0"/>
        <w:spacing w:after="120"/>
        <w:rPr>
          <w:rFonts w:ascii="Century Gothic" w:hAnsi="Century Gothic" w:cs="SwitzerlandLight-Normal"/>
        </w:rPr>
      </w:pPr>
      <w:r w:rsidRPr="00D86B5A">
        <w:rPr>
          <w:rFonts w:ascii="Century Gothic" w:hAnsi="Century Gothic" w:cs="SwitzerlandLight-Normal"/>
        </w:rPr>
        <w:t xml:space="preserve">There are several theories of change </w:t>
      </w:r>
      <w:r w:rsidR="003D35B3">
        <w:rPr>
          <w:rFonts w:ascii="Century Gothic" w:hAnsi="Century Gothic" w:cs="SwitzerlandLight-Normal"/>
        </w:rPr>
        <w:t xml:space="preserve">that </w:t>
      </w:r>
      <w:r w:rsidRPr="00D86B5A">
        <w:rPr>
          <w:rFonts w:ascii="Century Gothic" w:hAnsi="Century Gothic" w:cs="SwitzerlandLight-Normal"/>
        </w:rPr>
        <w:t xml:space="preserve">underpin different types of </w:t>
      </w:r>
      <w:r w:rsidR="00D86B5A" w:rsidRPr="00D86B5A">
        <w:rPr>
          <w:rFonts w:ascii="Century Gothic" w:hAnsi="Century Gothic" w:cs="SwitzerlandLight-Normal"/>
        </w:rPr>
        <w:t>arts</w:t>
      </w:r>
      <w:r w:rsidRPr="00D86B5A">
        <w:rPr>
          <w:rFonts w:ascii="Century Gothic" w:hAnsi="Century Gothic" w:cs="SwitzerlandLight-Normal"/>
        </w:rPr>
        <w:t xml:space="preserve"> programmes. These include cognitive behavioural theory, role theory/social learning, resilience theory, social capital theory, learning theory, intelligence theory </w:t>
      </w:r>
      <w:r w:rsidR="000A3F0D">
        <w:rPr>
          <w:rFonts w:ascii="Century Gothic" w:hAnsi="Century Gothic" w:cs="SwitzerlandLight-Normal"/>
        </w:rPr>
        <w:t xml:space="preserve">and </w:t>
      </w:r>
      <w:r w:rsidRPr="00D86B5A">
        <w:rPr>
          <w:rFonts w:ascii="Century Gothic" w:hAnsi="Century Gothic" w:cs="SwitzerlandLight-Normal"/>
        </w:rPr>
        <w:t xml:space="preserve">creative action for social change. </w:t>
      </w:r>
    </w:p>
    <w:p w14:paraId="0C063C49" w14:textId="27D1BE1F" w:rsidR="005A1CD8" w:rsidRPr="00D86B5A" w:rsidRDefault="005A1CD8" w:rsidP="005A1CD8">
      <w:pPr>
        <w:autoSpaceDE w:val="0"/>
        <w:autoSpaceDN w:val="0"/>
        <w:adjustRightInd w:val="0"/>
        <w:spacing w:after="120"/>
        <w:rPr>
          <w:rFonts w:ascii="Century Gothic" w:hAnsi="Century Gothic" w:cs="SwitzerlandLight-Normal"/>
        </w:rPr>
      </w:pPr>
      <w:r w:rsidRPr="00D86B5A">
        <w:rPr>
          <w:rFonts w:ascii="Century Gothic" w:hAnsi="Century Gothic" w:cs="SwitzerlandLight-Normal"/>
        </w:rPr>
        <w:t xml:space="preserve">One drama programme </w:t>
      </w:r>
      <w:r w:rsidR="00615ADD" w:rsidRPr="00D86B5A">
        <w:rPr>
          <w:rFonts w:ascii="Century Gothic" w:hAnsi="Century Gothic" w:cs="SwitzerlandLight-Normal"/>
        </w:rPr>
        <w:t>for correctional settings</w:t>
      </w:r>
      <w:r w:rsidR="000A3F0D">
        <w:rPr>
          <w:rFonts w:ascii="Century Gothic" w:hAnsi="Century Gothic" w:cs="SwitzerlandLight-Normal"/>
        </w:rPr>
        <w:t>,</w:t>
      </w:r>
      <w:r w:rsidR="00615ADD" w:rsidRPr="00D86B5A">
        <w:rPr>
          <w:rFonts w:ascii="Century Gothic" w:hAnsi="Century Gothic" w:cs="SwitzerlandLight-Normal"/>
        </w:rPr>
        <w:t xml:space="preserve"> </w:t>
      </w:r>
      <w:r w:rsidR="007B3CC2" w:rsidRPr="00D86B5A">
        <w:rPr>
          <w:rFonts w:ascii="Century Gothic" w:hAnsi="Century Gothic" w:cs="SwitzerlandLight-Normal"/>
        </w:rPr>
        <w:t xml:space="preserve">which </w:t>
      </w:r>
      <w:r w:rsidRPr="00D86B5A">
        <w:rPr>
          <w:rFonts w:ascii="Century Gothic" w:hAnsi="Century Gothic" w:cs="SwitzerlandLight-Normal"/>
        </w:rPr>
        <w:t xml:space="preserve">bases its approach on </w:t>
      </w:r>
      <w:r w:rsidR="007F2854" w:rsidRPr="00D86B5A">
        <w:rPr>
          <w:rFonts w:ascii="Century Gothic" w:hAnsi="Century Gothic" w:cs="SwitzerlandLight-Normal"/>
        </w:rPr>
        <w:t>creative action for social change</w:t>
      </w:r>
      <w:r w:rsidR="000A3F0D">
        <w:rPr>
          <w:rFonts w:ascii="Century Gothic" w:hAnsi="Century Gothic" w:cs="SwitzerlandLight-Normal"/>
        </w:rPr>
        <w:t>,</w:t>
      </w:r>
      <w:r w:rsidR="007B3CC2" w:rsidRPr="00D86B5A">
        <w:rPr>
          <w:rFonts w:ascii="Century Gothic" w:hAnsi="Century Gothic" w:cs="SwitzerlandLight-Normal"/>
        </w:rPr>
        <w:t xml:space="preserve"> is</w:t>
      </w:r>
      <w:r w:rsidR="00504A8C" w:rsidRPr="00D86B5A">
        <w:rPr>
          <w:rFonts w:ascii="Century Gothic" w:hAnsi="Century Gothic" w:cs="SwitzerlandLight-Normal"/>
        </w:rPr>
        <w:t xml:space="preserve"> illustrated</w:t>
      </w:r>
      <w:r w:rsidRPr="00D86B5A">
        <w:rPr>
          <w:rFonts w:ascii="Century Gothic" w:hAnsi="Century Gothic" w:cs="SwitzerlandLight-Normal"/>
        </w:rPr>
        <w:t xml:space="preserve"> below:</w:t>
      </w:r>
      <w:r w:rsidR="00665435" w:rsidRPr="00D86B5A">
        <w:rPr>
          <w:rStyle w:val="EndnoteReference"/>
          <w:rFonts w:ascii="Century Gothic" w:hAnsi="Century Gothic" w:cs="SwitzerlandLight-Normal"/>
        </w:rPr>
        <w:endnoteReference w:id="42"/>
      </w:r>
      <w:r w:rsidR="007B3CC2" w:rsidRPr="00D86B5A">
        <w:rPr>
          <w:rFonts w:ascii="Century Gothic" w:hAnsi="Century Gothic" w:cs="SwitzerlandLight-Normal"/>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569"/>
        <w:gridCol w:w="673"/>
        <w:gridCol w:w="2772"/>
        <w:gridCol w:w="542"/>
        <w:gridCol w:w="2424"/>
      </w:tblGrid>
      <w:tr w:rsidR="00D86B5A" w:rsidRPr="00D86B5A" w14:paraId="5072E2C1" w14:textId="77777777" w:rsidTr="00F63D08">
        <w:tc>
          <w:tcPr>
            <w:tcW w:w="2660" w:type="dxa"/>
          </w:tcPr>
          <w:p w14:paraId="6643777C" w14:textId="77777777" w:rsidR="005A1CD8" w:rsidRPr="00D86B5A" w:rsidRDefault="005A1CD8" w:rsidP="00F63D08">
            <w:pPr>
              <w:pStyle w:val="Default"/>
              <w:spacing w:after="120" w:line="276" w:lineRule="auto"/>
              <w:rPr>
                <w:color w:val="auto"/>
                <w:sz w:val="20"/>
                <w:szCs w:val="20"/>
              </w:rPr>
            </w:pPr>
            <w:r w:rsidRPr="00D86B5A">
              <w:rPr>
                <w:b/>
                <w:bCs/>
                <w:color w:val="auto"/>
                <w:sz w:val="20"/>
                <w:szCs w:val="20"/>
              </w:rPr>
              <w:t xml:space="preserve">STAGE ONE </w:t>
            </w:r>
          </w:p>
          <w:p w14:paraId="454BCE60" w14:textId="77777777" w:rsidR="005A1CD8" w:rsidRPr="00D86B5A" w:rsidRDefault="005A1CD8" w:rsidP="00F63D08">
            <w:pPr>
              <w:pStyle w:val="Default"/>
              <w:spacing w:after="120" w:line="276" w:lineRule="auto"/>
              <w:rPr>
                <w:color w:val="auto"/>
                <w:sz w:val="20"/>
                <w:szCs w:val="20"/>
              </w:rPr>
            </w:pPr>
            <w:r w:rsidRPr="00D86B5A">
              <w:rPr>
                <w:b/>
                <w:bCs/>
                <w:color w:val="auto"/>
                <w:sz w:val="20"/>
                <w:szCs w:val="20"/>
              </w:rPr>
              <w:t xml:space="preserve"> </w:t>
            </w:r>
            <w:r w:rsidRPr="00D86B5A">
              <w:rPr>
                <w:b/>
                <w:bCs/>
                <w:i/>
                <w:iCs/>
                <w:color w:val="auto"/>
                <w:sz w:val="20"/>
                <w:szCs w:val="20"/>
              </w:rPr>
              <w:t xml:space="preserve">Facilitator Led </w:t>
            </w:r>
          </w:p>
          <w:p w14:paraId="08391C29" w14:textId="77777777" w:rsidR="005A1CD8" w:rsidRPr="00D86B5A" w:rsidRDefault="005A1CD8" w:rsidP="00F63D08">
            <w:pPr>
              <w:pStyle w:val="Default"/>
              <w:spacing w:after="120" w:line="276" w:lineRule="auto"/>
              <w:rPr>
                <w:color w:val="auto"/>
                <w:sz w:val="20"/>
                <w:szCs w:val="20"/>
              </w:rPr>
            </w:pPr>
            <w:r w:rsidRPr="00D86B5A">
              <w:rPr>
                <w:b/>
                <w:bCs/>
                <w:i/>
                <w:iCs/>
                <w:color w:val="auto"/>
                <w:sz w:val="20"/>
                <w:szCs w:val="20"/>
              </w:rPr>
              <w:t xml:space="preserve">(permission to play) </w:t>
            </w:r>
          </w:p>
          <w:p w14:paraId="11F9F7DC" w14:textId="77777777" w:rsidR="005A1CD8" w:rsidRPr="00D86B5A" w:rsidRDefault="005A1CD8" w:rsidP="00F63D08">
            <w:pPr>
              <w:pStyle w:val="Default"/>
              <w:spacing w:after="120" w:line="276" w:lineRule="auto"/>
              <w:rPr>
                <w:color w:val="auto"/>
                <w:sz w:val="20"/>
                <w:szCs w:val="20"/>
              </w:rPr>
            </w:pPr>
            <w:r w:rsidRPr="00D86B5A">
              <w:rPr>
                <w:color w:val="auto"/>
                <w:sz w:val="20"/>
                <w:szCs w:val="20"/>
              </w:rPr>
              <w:t xml:space="preserve">Safe &amp; Trusting Environment </w:t>
            </w:r>
          </w:p>
          <w:p w14:paraId="3DA677C8" w14:textId="77777777" w:rsidR="005A1CD8" w:rsidRPr="00D86B5A" w:rsidRDefault="005A1CD8" w:rsidP="00F63D08">
            <w:pPr>
              <w:pStyle w:val="Default"/>
              <w:spacing w:after="120" w:line="276" w:lineRule="auto"/>
              <w:rPr>
                <w:color w:val="auto"/>
                <w:sz w:val="20"/>
                <w:szCs w:val="20"/>
              </w:rPr>
            </w:pPr>
            <w:r w:rsidRPr="00D86B5A">
              <w:rPr>
                <w:color w:val="auto"/>
                <w:sz w:val="20"/>
                <w:szCs w:val="20"/>
              </w:rPr>
              <w:t xml:space="preserve">Confidence / Being Believed In </w:t>
            </w:r>
          </w:p>
          <w:p w14:paraId="364E0AB9" w14:textId="77777777" w:rsidR="005A1CD8" w:rsidRPr="00D86B5A" w:rsidRDefault="005A1CD8" w:rsidP="00F63D08">
            <w:pPr>
              <w:pStyle w:val="Default"/>
              <w:spacing w:after="120" w:line="276" w:lineRule="auto"/>
              <w:rPr>
                <w:color w:val="auto"/>
                <w:sz w:val="20"/>
                <w:szCs w:val="20"/>
              </w:rPr>
            </w:pPr>
            <w:r w:rsidRPr="00D86B5A">
              <w:rPr>
                <w:color w:val="auto"/>
                <w:sz w:val="20"/>
                <w:szCs w:val="20"/>
              </w:rPr>
              <w:t xml:space="preserve">Shame Free Learning </w:t>
            </w:r>
          </w:p>
          <w:p w14:paraId="6AFE3797" w14:textId="77777777" w:rsidR="005A1CD8" w:rsidRPr="00D86B5A" w:rsidRDefault="005A1CD8" w:rsidP="00F63D08">
            <w:pPr>
              <w:pStyle w:val="Default"/>
              <w:spacing w:after="120" w:line="276" w:lineRule="auto"/>
              <w:rPr>
                <w:color w:val="auto"/>
                <w:sz w:val="20"/>
                <w:szCs w:val="20"/>
              </w:rPr>
            </w:pPr>
            <w:r w:rsidRPr="00D86B5A">
              <w:rPr>
                <w:color w:val="auto"/>
                <w:sz w:val="20"/>
                <w:szCs w:val="20"/>
              </w:rPr>
              <w:t xml:space="preserve">Creative &amp; Fun </w:t>
            </w:r>
          </w:p>
          <w:p w14:paraId="35A79AA3" w14:textId="77777777" w:rsidR="005A1CD8" w:rsidRPr="00D86B5A" w:rsidRDefault="005A1CD8" w:rsidP="00F63D08">
            <w:pPr>
              <w:pStyle w:val="Default"/>
              <w:spacing w:after="120" w:line="276" w:lineRule="auto"/>
              <w:rPr>
                <w:color w:val="auto"/>
                <w:sz w:val="20"/>
                <w:szCs w:val="20"/>
              </w:rPr>
            </w:pPr>
            <w:r w:rsidRPr="00D86B5A">
              <w:rPr>
                <w:color w:val="auto"/>
                <w:sz w:val="20"/>
                <w:szCs w:val="20"/>
              </w:rPr>
              <w:t xml:space="preserve">Active &amp; Collective </w:t>
            </w:r>
          </w:p>
          <w:p w14:paraId="79E41F93" w14:textId="77777777" w:rsidR="005A1CD8" w:rsidRPr="00D86B5A" w:rsidRDefault="005A1CD8" w:rsidP="00F63D08">
            <w:pPr>
              <w:pStyle w:val="Default"/>
              <w:spacing w:after="120" w:line="276" w:lineRule="auto"/>
              <w:rPr>
                <w:color w:val="auto"/>
                <w:sz w:val="20"/>
                <w:szCs w:val="20"/>
              </w:rPr>
            </w:pPr>
            <w:r w:rsidRPr="00D86B5A">
              <w:rPr>
                <w:color w:val="auto"/>
                <w:sz w:val="20"/>
                <w:szCs w:val="20"/>
              </w:rPr>
              <w:t xml:space="preserve">Being treated as human </w:t>
            </w:r>
          </w:p>
          <w:p w14:paraId="3F9C4BBB" w14:textId="77777777" w:rsidR="005A1CD8" w:rsidRPr="00D86B5A" w:rsidRDefault="005A1CD8" w:rsidP="00F63D08">
            <w:pPr>
              <w:pStyle w:val="Default"/>
              <w:spacing w:after="120" w:line="276" w:lineRule="auto"/>
              <w:rPr>
                <w:color w:val="auto"/>
                <w:sz w:val="20"/>
                <w:szCs w:val="20"/>
              </w:rPr>
            </w:pPr>
            <w:r w:rsidRPr="00D86B5A">
              <w:rPr>
                <w:color w:val="auto"/>
                <w:sz w:val="20"/>
                <w:szCs w:val="20"/>
              </w:rPr>
              <w:t xml:space="preserve">Self &amp; Identity </w:t>
            </w:r>
          </w:p>
          <w:p w14:paraId="6A120C30" w14:textId="77777777" w:rsidR="005A1CD8" w:rsidRPr="00D86B5A" w:rsidRDefault="005A1CD8" w:rsidP="00F63D08">
            <w:pPr>
              <w:pStyle w:val="Default"/>
              <w:spacing w:after="120" w:line="276" w:lineRule="auto"/>
              <w:rPr>
                <w:color w:val="auto"/>
                <w:sz w:val="20"/>
                <w:szCs w:val="20"/>
              </w:rPr>
            </w:pPr>
            <w:r w:rsidRPr="00D86B5A">
              <w:rPr>
                <w:color w:val="auto"/>
                <w:sz w:val="20"/>
                <w:szCs w:val="20"/>
              </w:rPr>
              <w:t xml:space="preserve">New narratives </w:t>
            </w:r>
          </w:p>
        </w:tc>
        <w:tc>
          <w:tcPr>
            <w:tcW w:w="709" w:type="dxa"/>
          </w:tcPr>
          <w:p w14:paraId="516A83AC" w14:textId="77777777" w:rsidR="005A1CD8" w:rsidRPr="00D86B5A" w:rsidRDefault="005A1CD8" w:rsidP="00F63D08">
            <w:pPr>
              <w:spacing w:after="120" w:line="276" w:lineRule="auto"/>
              <w:rPr>
                <w:rFonts w:ascii="Century Gothic" w:hAnsi="Century Gothic"/>
              </w:rPr>
            </w:pPr>
            <w:r w:rsidRPr="00D86B5A">
              <w:rPr>
                <w:rFonts w:ascii="Century Gothic" w:hAnsi="Century Gothic"/>
                <w:noProof/>
              </w:rPr>
              <mc:AlternateContent>
                <mc:Choice Requires="wps">
                  <w:drawing>
                    <wp:anchor distT="0" distB="0" distL="114300" distR="114300" simplePos="0" relativeHeight="251675648" behindDoc="0" locked="0" layoutInCell="1" allowOverlap="1" wp14:anchorId="3F63F01E" wp14:editId="77FF8E0E">
                      <wp:simplePos x="0" y="0"/>
                      <wp:positionH relativeFrom="column">
                        <wp:posOffset>-50800</wp:posOffset>
                      </wp:positionH>
                      <wp:positionV relativeFrom="paragraph">
                        <wp:posOffset>294640</wp:posOffset>
                      </wp:positionV>
                      <wp:extent cx="419100" cy="152400"/>
                      <wp:effectExtent l="0" t="19050" r="38100" b="38100"/>
                      <wp:wrapNone/>
                      <wp:docPr id="1" name="Arrow: Right 1"/>
                      <wp:cNvGraphicFramePr/>
                      <a:graphic xmlns:a="http://schemas.openxmlformats.org/drawingml/2006/main">
                        <a:graphicData uri="http://schemas.microsoft.com/office/word/2010/wordprocessingShape">
                          <wps:wsp>
                            <wps:cNvSpPr/>
                            <wps:spPr>
                              <a:xfrm>
                                <a:off x="0" y="0"/>
                                <a:ext cx="419100" cy="152400"/>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511544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4pt;margin-top:23.2pt;width:33pt;height:1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" adj="17673" fillcolor="white [3201]" strokecolor="#f79646 [3209]" strokeweight="2pt"/>
                  </w:pict>
                </mc:Fallback>
              </mc:AlternateContent>
            </w:r>
          </w:p>
        </w:tc>
        <w:tc>
          <w:tcPr>
            <w:tcW w:w="2835" w:type="dxa"/>
          </w:tcPr>
          <w:p w14:paraId="7E4A4F72" w14:textId="77777777" w:rsidR="005A1CD8" w:rsidRPr="00D86B5A" w:rsidRDefault="005A1CD8" w:rsidP="00F63D08">
            <w:pPr>
              <w:pStyle w:val="Default"/>
              <w:spacing w:after="120" w:line="276" w:lineRule="auto"/>
              <w:rPr>
                <w:color w:val="auto"/>
                <w:sz w:val="20"/>
                <w:szCs w:val="20"/>
              </w:rPr>
            </w:pPr>
            <w:r w:rsidRPr="00D86B5A">
              <w:rPr>
                <w:b/>
                <w:bCs/>
                <w:color w:val="auto"/>
                <w:sz w:val="20"/>
                <w:szCs w:val="20"/>
              </w:rPr>
              <w:t xml:space="preserve">STAGE TWO </w:t>
            </w:r>
          </w:p>
          <w:p w14:paraId="03D6D32F" w14:textId="77777777" w:rsidR="005A1CD8" w:rsidRPr="00D86B5A" w:rsidRDefault="005A1CD8" w:rsidP="00F63D08">
            <w:pPr>
              <w:pStyle w:val="Default"/>
              <w:spacing w:after="120" w:line="276" w:lineRule="auto"/>
              <w:rPr>
                <w:color w:val="auto"/>
                <w:sz w:val="20"/>
                <w:szCs w:val="20"/>
              </w:rPr>
            </w:pPr>
            <w:r w:rsidRPr="00D86B5A">
              <w:rPr>
                <w:b/>
                <w:bCs/>
                <w:i/>
                <w:iCs/>
                <w:color w:val="auto"/>
                <w:sz w:val="20"/>
                <w:szCs w:val="20"/>
              </w:rPr>
              <w:t xml:space="preserve">Collaborative </w:t>
            </w:r>
          </w:p>
          <w:p w14:paraId="637074D5" w14:textId="735E0B18" w:rsidR="005A1CD8" w:rsidRPr="00D86B5A" w:rsidRDefault="005A1CD8" w:rsidP="00F63D08">
            <w:pPr>
              <w:pStyle w:val="Default"/>
              <w:spacing w:after="120" w:line="276" w:lineRule="auto"/>
              <w:rPr>
                <w:color w:val="auto"/>
                <w:sz w:val="20"/>
                <w:szCs w:val="20"/>
              </w:rPr>
            </w:pPr>
            <w:r w:rsidRPr="00D86B5A">
              <w:rPr>
                <w:b/>
                <w:bCs/>
                <w:i/>
                <w:iCs/>
                <w:color w:val="auto"/>
                <w:sz w:val="20"/>
                <w:szCs w:val="20"/>
              </w:rPr>
              <w:t xml:space="preserve">(co–production &amp; autobiographical) </w:t>
            </w:r>
          </w:p>
          <w:p w14:paraId="6C3F0982" w14:textId="77777777" w:rsidR="005A1CD8" w:rsidRPr="00D86B5A" w:rsidRDefault="005A1CD8" w:rsidP="00F63D08">
            <w:pPr>
              <w:pStyle w:val="Default"/>
              <w:spacing w:after="120" w:line="276" w:lineRule="auto"/>
              <w:rPr>
                <w:color w:val="auto"/>
                <w:sz w:val="20"/>
                <w:szCs w:val="20"/>
              </w:rPr>
            </w:pPr>
            <w:r w:rsidRPr="00D86B5A">
              <w:rPr>
                <w:color w:val="auto"/>
                <w:sz w:val="20"/>
                <w:szCs w:val="20"/>
              </w:rPr>
              <w:t xml:space="preserve">Belonging &amp; Social Bonds </w:t>
            </w:r>
          </w:p>
          <w:p w14:paraId="495CC347" w14:textId="77777777" w:rsidR="005A1CD8" w:rsidRPr="00D86B5A" w:rsidRDefault="005A1CD8" w:rsidP="00F63D08">
            <w:pPr>
              <w:pStyle w:val="Default"/>
              <w:spacing w:after="120" w:line="276" w:lineRule="auto"/>
              <w:rPr>
                <w:color w:val="auto"/>
                <w:sz w:val="20"/>
                <w:szCs w:val="20"/>
              </w:rPr>
            </w:pPr>
            <w:r w:rsidRPr="00D86B5A">
              <w:rPr>
                <w:color w:val="auto"/>
                <w:sz w:val="20"/>
                <w:szCs w:val="20"/>
              </w:rPr>
              <w:t xml:space="preserve">Self-esteem / Genuine self </w:t>
            </w:r>
          </w:p>
          <w:p w14:paraId="06BC48CC" w14:textId="77777777" w:rsidR="005A1CD8" w:rsidRPr="00D86B5A" w:rsidRDefault="005A1CD8" w:rsidP="00F63D08">
            <w:pPr>
              <w:pStyle w:val="Default"/>
              <w:spacing w:after="120" w:line="276" w:lineRule="auto"/>
              <w:rPr>
                <w:color w:val="auto"/>
                <w:sz w:val="20"/>
                <w:szCs w:val="20"/>
              </w:rPr>
            </w:pPr>
            <w:r w:rsidRPr="00D86B5A">
              <w:rPr>
                <w:color w:val="auto"/>
                <w:sz w:val="20"/>
                <w:szCs w:val="20"/>
              </w:rPr>
              <w:t xml:space="preserve">De labelling </w:t>
            </w:r>
          </w:p>
          <w:p w14:paraId="004170F6" w14:textId="77777777" w:rsidR="005A1CD8" w:rsidRPr="00D86B5A" w:rsidRDefault="005A1CD8" w:rsidP="00F63D08">
            <w:pPr>
              <w:pStyle w:val="Default"/>
              <w:spacing w:after="120" w:line="276" w:lineRule="auto"/>
              <w:rPr>
                <w:color w:val="auto"/>
                <w:sz w:val="20"/>
                <w:szCs w:val="20"/>
              </w:rPr>
            </w:pPr>
            <w:r w:rsidRPr="00D86B5A">
              <w:rPr>
                <w:color w:val="auto"/>
                <w:sz w:val="20"/>
                <w:szCs w:val="20"/>
              </w:rPr>
              <w:t xml:space="preserve">Vulnerability </w:t>
            </w:r>
          </w:p>
          <w:p w14:paraId="69973F58" w14:textId="77777777" w:rsidR="005A1CD8" w:rsidRPr="00D86B5A" w:rsidRDefault="005A1CD8" w:rsidP="00F63D08">
            <w:pPr>
              <w:pStyle w:val="Default"/>
              <w:spacing w:after="120" w:line="276" w:lineRule="auto"/>
              <w:rPr>
                <w:color w:val="auto"/>
                <w:sz w:val="20"/>
                <w:szCs w:val="20"/>
              </w:rPr>
            </w:pPr>
            <w:r w:rsidRPr="00D86B5A">
              <w:rPr>
                <w:color w:val="auto"/>
                <w:sz w:val="20"/>
                <w:szCs w:val="20"/>
              </w:rPr>
              <w:t xml:space="preserve">Positive self-expression </w:t>
            </w:r>
          </w:p>
          <w:p w14:paraId="6A65F2BA" w14:textId="77777777" w:rsidR="005A1CD8" w:rsidRPr="00D86B5A" w:rsidRDefault="005A1CD8" w:rsidP="00F63D08">
            <w:pPr>
              <w:pStyle w:val="Default"/>
              <w:spacing w:after="120" w:line="276" w:lineRule="auto"/>
              <w:rPr>
                <w:color w:val="auto"/>
                <w:sz w:val="20"/>
                <w:szCs w:val="20"/>
              </w:rPr>
            </w:pPr>
            <w:r w:rsidRPr="00D86B5A">
              <w:rPr>
                <w:color w:val="auto"/>
                <w:sz w:val="20"/>
                <w:szCs w:val="20"/>
              </w:rPr>
              <w:t xml:space="preserve">Equality </w:t>
            </w:r>
          </w:p>
          <w:p w14:paraId="641DB70A" w14:textId="77777777" w:rsidR="005A1CD8" w:rsidRPr="00D86B5A" w:rsidRDefault="005A1CD8" w:rsidP="00F63D08">
            <w:pPr>
              <w:pStyle w:val="Default"/>
              <w:spacing w:after="120" w:line="276" w:lineRule="auto"/>
              <w:rPr>
                <w:color w:val="auto"/>
                <w:sz w:val="20"/>
                <w:szCs w:val="20"/>
              </w:rPr>
            </w:pPr>
            <w:r w:rsidRPr="00D86B5A">
              <w:rPr>
                <w:color w:val="auto"/>
                <w:sz w:val="20"/>
                <w:szCs w:val="20"/>
              </w:rPr>
              <w:t xml:space="preserve">Imagining New Identities </w:t>
            </w:r>
          </w:p>
          <w:p w14:paraId="6303E2EE" w14:textId="77777777" w:rsidR="005A1CD8" w:rsidRPr="00D86B5A" w:rsidRDefault="005A1CD8" w:rsidP="00F63D08">
            <w:pPr>
              <w:spacing w:after="120" w:line="276" w:lineRule="auto"/>
              <w:rPr>
                <w:rFonts w:ascii="Century Gothic" w:hAnsi="Century Gothic"/>
              </w:rPr>
            </w:pPr>
            <w:r w:rsidRPr="00D86B5A">
              <w:rPr>
                <w:rFonts w:ascii="Century Gothic" w:hAnsi="Century Gothic"/>
                <w:sz w:val="20"/>
                <w:szCs w:val="20"/>
              </w:rPr>
              <w:t>Sharing stories</w:t>
            </w:r>
          </w:p>
        </w:tc>
        <w:tc>
          <w:tcPr>
            <w:tcW w:w="567" w:type="dxa"/>
          </w:tcPr>
          <w:p w14:paraId="2725BEAC" w14:textId="77777777" w:rsidR="005A1CD8" w:rsidRPr="00D86B5A" w:rsidRDefault="005A1CD8" w:rsidP="00F63D08">
            <w:pPr>
              <w:spacing w:after="120" w:line="276" w:lineRule="auto"/>
              <w:rPr>
                <w:rFonts w:ascii="Century Gothic" w:hAnsi="Century Gothic"/>
              </w:rPr>
            </w:pPr>
            <w:r w:rsidRPr="00D86B5A">
              <w:rPr>
                <w:rFonts w:ascii="Century Gothic" w:hAnsi="Century Gothic"/>
                <w:noProof/>
              </w:rPr>
              <mc:AlternateContent>
                <mc:Choice Requires="wps">
                  <w:drawing>
                    <wp:anchor distT="0" distB="0" distL="114300" distR="114300" simplePos="0" relativeHeight="251676672" behindDoc="0" locked="0" layoutInCell="1" allowOverlap="1" wp14:anchorId="21F9A327" wp14:editId="00F4D096">
                      <wp:simplePos x="0" y="0"/>
                      <wp:positionH relativeFrom="column">
                        <wp:posOffset>-53340</wp:posOffset>
                      </wp:positionH>
                      <wp:positionV relativeFrom="paragraph">
                        <wp:posOffset>275590</wp:posOffset>
                      </wp:positionV>
                      <wp:extent cx="327660" cy="140970"/>
                      <wp:effectExtent l="0" t="19050" r="34290" b="30480"/>
                      <wp:wrapNone/>
                      <wp:docPr id="9" name="Arrow: Right 9"/>
                      <wp:cNvGraphicFramePr/>
                      <a:graphic xmlns:a="http://schemas.openxmlformats.org/drawingml/2006/main">
                        <a:graphicData uri="http://schemas.microsoft.com/office/word/2010/wordprocessingShape">
                          <wps:wsp>
                            <wps:cNvSpPr/>
                            <wps:spPr>
                              <a:xfrm>
                                <a:off x="0" y="0"/>
                                <a:ext cx="327660" cy="140970"/>
                              </a:xfrm>
                              <a:prstGeom prst="rightArrow">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146FC" id="Arrow: Right 9" o:spid="_x0000_s1026" type="#_x0000_t13" style="position:absolute;margin-left:-4.2pt;margin-top:21.7pt;width:25.8pt;height:11.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" adj="16953" fillcolor="window" strokecolor="#f79646" strokeweight="2pt"/>
                  </w:pict>
                </mc:Fallback>
              </mc:AlternateContent>
            </w:r>
          </w:p>
        </w:tc>
        <w:tc>
          <w:tcPr>
            <w:tcW w:w="2471" w:type="dxa"/>
          </w:tcPr>
          <w:p w14:paraId="6E1089C6" w14:textId="77777777" w:rsidR="005A1CD8" w:rsidRPr="00D86B5A" w:rsidRDefault="005A1CD8" w:rsidP="00F63D08">
            <w:pPr>
              <w:pStyle w:val="Default"/>
              <w:spacing w:after="120" w:line="276" w:lineRule="auto"/>
              <w:rPr>
                <w:color w:val="auto"/>
                <w:sz w:val="20"/>
                <w:szCs w:val="20"/>
              </w:rPr>
            </w:pPr>
            <w:r w:rsidRPr="00D86B5A">
              <w:rPr>
                <w:b/>
                <w:bCs/>
                <w:color w:val="auto"/>
                <w:sz w:val="20"/>
                <w:szCs w:val="20"/>
              </w:rPr>
              <w:t xml:space="preserve">STAGE THREE </w:t>
            </w:r>
          </w:p>
          <w:p w14:paraId="0B82611A" w14:textId="194B06FA" w:rsidR="005A1CD8" w:rsidRPr="00D86B5A" w:rsidRDefault="00945F3C" w:rsidP="00F63D08">
            <w:pPr>
              <w:pStyle w:val="Default"/>
              <w:spacing w:after="120" w:line="276" w:lineRule="auto"/>
              <w:rPr>
                <w:color w:val="auto"/>
                <w:sz w:val="20"/>
                <w:szCs w:val="20"/>
              </w:rPr>
            </w:pPr>
            <w:r w:rsidRPr="00D86B5A">
              <w:rPr>
                <w:b/>
                <w:bCs/>
                <w:i/>
                <w:iCs/>
                <w:color w:val="auto"/>
                <w:sz w:val="20"/>
                <w:szCs w:val="20"/>
              </w:rPr>
              <w:t>Participant</w:t>
            </w:r>
            <w:r w:rsidR="005A1CD8" w:rsidRPr="00D86B5A">
              <w:rPr>
                <w:b/>
                <w:bCs/>
                <w:i/>
                <w:iCs/>
                <w:color w:val="auto"/>
                <w:sz w:val="20"/>
                <w:szCs w:val="20"/>
              </w:rPr>
              <w:t xml:space="preserve"> Led </w:t>
            </w:r>
          </w:p>
          <w:p w14:paraId="23D3D2C7" w14:textId="77777777" w:rsidR="005A1CD8" w:rsidRPr="00D86B5A" w:rsidRDefault="005A1CD8" w:rsidP="00F63D08">
            <w:pPr>
              <w:pStyle w:val="Default"/>
              <w:spacing w:after="120" w:line="276" w:lineRule="auto"/>
              <w:rPr>
                <w:color w:val="auto"/>
                <w:sz w:val="20"/>
                <w:szCs w:val="20"/>
              </w:rPr>
            </w:pPr>
            <w:r w:rsidRPr="00D86B5A">
              <w:rPr>
                <w:b/>
                <w:bCs/>
                <w:i/>
                <w:iCs/>
                <w:color w:val="auto"/>
                <w:sz w:val="20"/>
                <w:szCs w:val="20"/>
              </w:rPr>
              <w:t xml:space="preserve">(rehearsal of bespoke material &amp; sharing) </w:t>
            </w:r>
          </w:p>
          <w:p w14:paraId="1049D5D7" w14:textId="77777777" w:rsidR="005A1CD8" w:rsidRPr="00D86B5A" w:rsidRDefault="005A1CD8" w:rsidP="00F63D08">
            <w:pPr>
              <w:pStyle w:val="Default"/>
              <w:spacing w:after="120" w:line="276" w:lineRule="auto"/>
              <w:rPr>
                <w:color w:val="auto"/>
                <w:sz w:val="20"/>
                <w:szCs w:val="20"/>
              </w:rPr>
            </w:pPr>
            <w:r w:rsidRPr="00D86B5A">
              <w:rPr>
                <w:color w:val="auto"/>
                <w:sz w:val="20"/>
                <w:szCs w:val="20"/>
              </w:rPr>
              <w:t xml:space="preserve">Self-actualisation </w:t>
            </w:r>
          </w:p>
          <w:p w14:paraId="7B9D5FC2" w14:textId="77777777" w:rsidR="005A1CD8" w:rsidRPr="00D86B5A" w:rsidRDefault="005A1CD8" w:rsidP="00F63D08">
            <w:pPr>
              <w:pStyle w:val="Default"/>
              <w:spacing w:after="120" w:line="276" w:lineRule="auto"/>
              <w:rPr>
                <w:color w:val="auto"/>
                <w:sz w:val="20"/>
                <w:szCs w:val="20"/>
              </w:rPr>
            </w:pPr>
            <w:r w:rsidRPr="00D86B5A">
              <w:rPr>
                <w:color w:val="auto"/>
                <w:sz w:val="20"/>
                <w:szCs w:val="20"/>
              </w:rPr>
              <w:t xml:space="preserve">Authentic Self </w:t>
            </w:r>
          </w:p>
          <w:p w14:paraId="5F6FA0B1" w14:textId="77777777" w:rsidR="005A1CD8" w:rsidRPr="00D86B5A" w:rsidRDefault="005A1CD8" w:rsidP="00F63D08">
            <w:pPr>
              <w:pStyle w:val="Default"/>
              <w:spacing w:after="120" w:line="276" w:lineRule="auto"/>
              <w:rPr>
                <w:color w:val="auto"/>
                <w:sz w:val="20"/>
                <w:szCs w:val="20"/>
              </w:rPr>
            </w:pPr>
            <w:r w:rsidRPr="00D86B5A">
              <w:rPr>
                <w:color w:val="auto"/>
                <w:sz w:val="20"/>
                <w:szCs w:val="20"/>
              </w:rPr>
              <w:t xml:space="preserve">Re humanising </w:t>
            </w:r>
          </w:p>
          <w:p w14:paraId="58749305" w14:textId="77777777" w:rsidR="005A1CD8" w:rsidRPr="00D86B5A" w:rsidRDefault="005A1CD8" w:rsidP="00F63D08">
            <w:pPr>
              <w:pStyle w:val="Default"/>
              <w:spacing w:after="120" w:line="276" w:lineRule="auto"/>
              <w:rPr>
                <w:color w:val="auto"/>
                <w:sz w:val="20"/>
                <w:szCs w:val="20"/>
              </w:rPr>
            </w:pPr>
            <w:r w:rsidRPr="00D86B5A">
              <w:rPr>
                <w:color w:val="auto"/>
                <w:sz w:val="20"/>
                <w:szCs w:val="20"/>
              </w:rPr>
              <w:t xml:space="preserve">Resilience </w:t>
            </w:r>
          </w:p>
          <w:p w14:paraId="0B39162A" w14:textId="77777777" w:rsidR="005A1CD8" w:rsidRPr="00D86B5A" w:rsidRDefault="005A1CD8" w:rsidP="00F63D08">
            <w:pPr>
              <w:pStyle w:val="Default"/>
              <w:spacing w:after="120" w:line="276" w:lineRule="auto"/>
              <w:rPr>
                <w:color w:val="auto"/>
                <w:sz w:val="20"/>
                <w:szCs w:val="20"/>
              </w:rPr>
            </w:pPr>
            <w:r w:rsidRPr="00D86B5A">
              <w:rPr>
                <w:color w:val="auto"/>
                <w:sz w:val="20"/>
                <w:szCs w:val="20"/>
              </w:rPr>
              <w:t xml:space="preserve">Critical Self Reflection </w:t>
            </w:r>
          </w:p>
          <w:p w14:paraId="2813F997" w14:textId="77777777" w:rsidR="005A1CD8" w:rsidRPr="00D86B5A" w:rsidRDefault="005A1CD8" w:rsidP="00F63D08">
            <w:pPr>
              <w:pStyle w:val="Default"/>
              <w:spacing w:after="120" w:line="276" w:lineRule="auto"/>
              <w:rPr>
                <w:color w:val="auto"/>
                <w:sz w:val="20"/>
                <w:szCs w:val="20"/>
              </w:rPr>
            </w:pPr>
            <w:r w:rsidRPr="00D86B5A">
              <w:rPr>
                <w:color w:val="auto"/>
                <w:sz w:val="20"/>
                <w:szCs w:val="20"/>
              </w:rPr>
              <w:t xml:space="preserve">Democratisation </w:t>
            </w:r>
          </w:p>
          <w:p w14:paraId="215ACF67" w14:textId="77777777" w:rsidR="005A1CD8" w:rsidRPr="00D86B5A" w:rsidRDefault="005A1CD8" w:rsidP="00F63D08">
            <w:pPr>
              <w:pStyle w:val="Default"/>
              <w:spacing w:after="120" w:line="276" w:lineRule="auto"/>
              <w:rPr>
                <w:color w:val="auto"/>
                <w:sz w:val="20"/>
                <w:szCs w:val="20"/>
              </w:rPr>
            </w:pPr>
            <w:r w:rsidRPr="00D86B5A">
              <w:rPr>
                <w:color w:val="auto"/>
                <w:sz w:val="20"/>
                <w:szCs w:val="20"/>
              </w:rPr>
              <w:t xml:space="preserve">Agency </w:t>
            </w:r>
          </w:p>
          <w:p w14:paraId="33D36914" w14:textId="77777777" w:rsidR="005A1CD8" w:rsidRPr="00D86B5A" w:rsidRDefault="005A1CD8" w:rsidP="00F63D08">
            <w:pPr>
              <w:pStyle w:val="Default"/>
              <w:spacing w:after="120" w:line="276" w:lineRule="auto"/>
              <w:rPr>
                <w:color w:val="auto"/>
                <w:sz w:val="20"/>
                <w:szCs w:val="20"/>
              </w:rPr>
            </w:pPr>
            <w:r w:rsidRPr="00D86B5A">
              <w:rPr>
                <w:color w:val="auto"/>
                <w:sz w:val="20"/>
                <w:szCs w:val="20"/>
              </w:rPr>
              <w:t xml:space="preserve">Empathy </w:t>
            </w:r>
          </w:p>
        </w:tc>
      </w:tr>
    </w:tbl>
    <w:p w14:paraId="6271F2AF" w14:textId="06460856" w:rsidR="005A1CD8" w:rsidRPr="00D86B5A" w:rsidRDefault="005A1CD8" w:rsidP="00632926">
      <w:pPr>
        <w:autoSpaceDE w:val="0"/>
        <w:autoSpaceDN w:val="0"/>
        <w:adjustRightInd w:val="0"/>
        <w:spacing w:before="240" w:after="120"/>
        <w:rPr>
          <w:rFonts w:ascii="Century Gothic" w:hAnsi="Century Gothic" w:cs="SwitzerlandLight-Normal"/>
        </w:rPr>
      </w:pPr>
      <w:r w:rsidRPr="00D86B5A">
        <w:rPr>
          <w:rFonts w:ascii="Century Gothic" w:hAnsi="Century Gothic" w:cs="SwitzerlandLight-Normal"/>
        </w:rPr>
        <w:t xml:space="preserve">This approach </w:t>
      </w:r>
      <w:r w:rsidR="00615ADD" w:rsidRPr="00D86B5A">
        <w:rPr>
          <w:rFonts w:ascii="Century Gothic" w:hAnsi="Century Gothic" w:cs="SwitzerlandLight-Normal"/>
        </w:rPr>
        <w:t>reflect</w:t>
      </w:r>
      <w:r w:rsidRPr="00D86B5A">
        <w:rPr>
          <w:rFonts w:ascii="Century Gothic" w:hAnsi="Century Gothic" w:cs="SwitzerlandLight-Normal"/>
        </w:rPr>
        <w:t>s how intermediate outcomes are built slowly</w:t>
      </w:r>
      <w:r w:rsidR="00615ADD" w:rsidRPr="00D86B5A">
        <w:rPr>
          <w:rFonts w:ascii="Century Gothic" w:hAnsi="Century Gothic" w:cs="SwitzerlandLight-Normal"/>
        </w:rPr>
        <w:t xml:space="preserve"> (often </w:t>
      </w:r>
      <w:r w:rsidR="00ED6910" w:rsidRPr="00D86B5A">
        <w:rPr>
          <w:rFonts w:ascii="Century Gothic" w:hAnsi="Century Gothic" w:cs="SwitzerlandLight-Normal"/>
        </w:rPr>
        <w:t>moving back and forward between the stages)</w:t>
      </w:r>
      <w:r w:rsidRPr="00D86B5A">
        <w:rPr>
          <w:rFonts w:ascii="Century Gothic" w:hAnsi="Century Gothic" w:cs="SwitzerlandLight-Normal"/>
        </w:rPr>
        <w:t xml:space="preserve"> and in layers. </w:t>
      </w:r>
    </w:p>
    <w:p w14:paraId="76C889DB" w14:textId="52216AF3" w:rsidR="005D0CE5" w:rsidRPr="00D86B5A" w:rsidRDefault="005A1CD8" w:rsidP="005A1CD8">
      <w:pPr>
        <w:rPr>
          <w:rFonts w:ascii="Century Gothic" w:hAnsi="Century Gothic"/>
        </w:rPr>
      </w:pPr>
      <w:r w:rsidRPr="00D86B5A">
        <w:rPr>
          <w:rFonts w:ascii="Century Gothic" w:hAnsi="Century Gothic"/>
        </w:rPr>
        <w:lastRenderedPageBreak/>
        <w:t xml:space="preserve">A significant body of research exists on the type of </w:t>
      </w:r>
      <w:r w:rsidR="00D86B5A" w:rsidRPr="00D86B5A">
        <w:rPr>
          <w:rFonts w:ascii="Century Gothic" w:hAnsi="Century Gothic"/>
        </w:rPr>
        <w:t>art</w:t>
      </w:r>
      <w:r w:rsidRPr="00D86B5A">
        <w:rPr>
          <w:rFonts w:ascii="Century Gothic" w:hAnsi="Century Gothic"/>
        </w:rPr>
        <w:t xml:space="preserve">forms and approaches most likely to be successful for different groups of prisoners. </w:t>
      </w:r>
      <w:r w:rsidR="00025710" w:rsidRPr="00D86B5A">
        <w:rPr>
          <w:rFonts w:ascii="Century Gothic" w:hAnsi="Century Gothic"/>
        </w:rPr>
        <w:t xml:space="preserve">One </w:t>
      </w:r>
      <w:r w:rsidR="00180ACB" w:rsidRPr="00D86B5A">
        <w:rPr>
          <w:rFonts w:ascii="Century Gothic" w:hAnsi="Century Gothic"/>
        </w:rPr>
        <w:t xml:space="preserve">recent </w:t>
      </w:r>
      <w:r w:rsidR="00025710" w:rsidRPr="00D86B5A">
        <w:rPr>
          <w:rFonts w:ascii="Century Gothic" w:hAnsi="Century Gothic"/>
        </w:rPr>
        <w:t>UK paper</w:t>
      </w:r>
      <w:r w:rsidR="00180ACB" w:rsidRPr="00D86B5A">
        <w:rPr>
          <w:rFonts w:ascii="Century Gothic" w:hAnsi="Century Gothic"/>
        </w:rPr>
        <w:t>, for example,</w:t>
      </w:r>
      <w:r w:rsidR="00025710" w:rsidRPr="00D86B5A">
        <w:rPr>
          <w:rFonts w:ascii="Century Gothic" w:hAnsi="Century Gothic"/>
        </w:rPr>
        <w:t xml:space="preserve"> includes a toolkit for delivering </w:t>
      </w:r>
      <w:r w:rsidR="00D86B5A" w:rsidRPr="00D86B5A">
        <w:rPr>
          <w:rFonts w:ascii="Century Gothic" w:hAnsi="Century Gothic"/>
        </w:rPr>
        <w:t>arts</w:t>
      </w:r>
      <w:r w:rsidR="00025710" w:rsidRPr="00D86B5A">
        <w:rPr>
          <w:rFonts w:ascii="Century Gothic" w:hAnsi="Century Gothic"/>
        </w:rPr>
        <w:t xml:space="preserve"> and culture in criminal justice settings</w:t>
      </w:r>
      <w:r w:rsidR="00502631">
        <w:rPr>
          <w:rFonts w:ascii="Century Gothic" w:hAnsi="Century Gothic"/>
        </w:rPr>
        <w:t>,</w:t>
      </w:r>
      <w:r w:rsidR="00025710" w:rsidRPr="00D86B5A">
        <w:rPr>
          <w:rFonts w:ascii="Century Gothic" w:hAnsi="Century Gothic"/>
        </w:rPr>
        <w:t xml:space="preserve"> including good practice principles and step-by-step guidance.</w:t>
      </w:r>
      <w:r w:rsidR="00842314" w:rsidRPr="00D86B5A">
        <w:rPr>
          <w:rStyle w:val="EndnoteReference"/>
          <w:rFonts w:ascii="Century Gothic" w:hAnsi="Century Gothic"/>
        </w:rPr>
        <w:endnoteReference w:id="43"/>
      </w:r>
      <w:r w:rsidR="00025710" w:rsidRPr="00D86B5A">
        <w:rPr>
          <w:rFonts w:ascii="Century Gothic" w:hAnsi="Century Gothic"/>
        </w:rPr>
        <w:t xml:space="preserve"> </w:t>
      </w:r>
    </w:p>
    <w:p w14:paraId="42711D79" w14:textId="6710D088" w:rsidR="00FC44C6" w:rsidRPr="00D86B5A" w:rsidRDefault="00FC44C6" w:rsidP="00E96E12">
      <w:pPr>
        <w:spacing w:after="120"/>
        <w:rPr>
          <w:rFonts w:ascii="Century Gothic" w:hAnsi="Century Gothic"/>
        </w:rPr>
      </w:pPr>
      <w:r w:rsidRPr="00D86B5A">
        <w:rPr>
          <w:rFonts w:ascii="Century Gothic" w:hAnsi="Century Gothic"/>
        </w:rPr>
        <w:t xml:space="preserve">Another describes the types of </w:t>
      </w:r>
      <w:r w:rsidR="00D86B5A" w:rsidRPr="00D86B5A">
        <w:rPr>
          <w:rFonts w:ascii="Century Gothic" w:hAnsi="Century Gothic"/>
        </w:rPr>
        <w:t>arts</w:t>
      </w:r>
      <w:r w:rsidR="004F024E" w:rsidRPr="00D86B5A">
        <w:rPr>
          <w:rFonts w:ascii="Century Gothic" w:hAnsi="Century Gothic"/>
        </w:rPr>
        <w:t xml:space="preserve"> programmes that are practical and effective at each level of lockdown during COVID-19. </w:t>
      </w:r>
      <w:r w:rsidR="005D0CE5" w:rsidRPr="00D86B5A">
        <w:rPr>
          <w:rFonts w:ascii="Century Gothic" w:hAnsi="Century Gothic"/>
        </w:rPr>
        <w:t xml:space="preserve">This report notes that the benefits of </w:t>
      </w:r>
      <w:r w:rsidR="00D86B5A" w:rsidRPr="00D86B5A">
        <w:rPr>
          <w:rFonts w:ascii="Century Gothic" w:hAnsi="Century Gothic"/>
        </w:rPr>
        <w:t>arts</w:t>
      </w:r>
      <w:r w:rsidR="005D0CE5" w:rsidRPr="00D86B5A">
        <w:rPr>
          <w:rFonts w:ascii="Century Gothic" w:hAnsi="Century Gothic"/>
        </w:rPr>
        <w:t xml:space="preserve"> programmes in the criminal justice system </w:t>
      </w:r>
      <w:r w:rsidR="00E96E12" w:rsidRPr="00D86B5A">
        <w:rPr>
          <w:rFonts w:ascii="Century Gothic" w:hAnsi="Century Gothic"/>
        </w:rPr>
        <w:t>remain valid during lockdown</w:t>
      </w:r>
      <w:r w:rsidR="00502631">
        <w:rPr>
          <w:rFonts w:ascii="Century Gothic" w:hAnsi="Century Gothic"/>
        </w:rPr>
        <w:t>,</w:t>
      </w:r>
      <w:r w:rsidR="00E96E12" w:rsidRPr="00D86B5A">
        <w:rPr>
          <w:rFonts w:ascii="Century Gothic" w:hAnsi="Century Gothic"/>
        </w:rPr>
        <w:t xml:space="preserve"> including:</w:t>
      </w:r>
    </w:p>
    <w:p w14:paraId="05D67C62" w14:textId="7172165E" w:rsidR="00E96E12" w:rsidRPr="00D86B5A" w:rsidRDefault="00502631" w:rsidP="0069637C">
      <w:pPr>
        <w:pStyle w:val="ListParagraph"/>
        <w:numPr>
          <w:ilvl w:val="0"/>
          <w:numId w:val="31"/>
        </w:numPr>
        <w:autoSpaceDE w:val="0"/>
        <w:autoSpaceDN w:val="0"/>
        <w:adjustRightInd w:val="0"/>
        <w:spacing w:after="120"/>
        <w:ind w:left="357" w:hanging="357"/>
        <w:contextualSpacing w:val="0"/>
        <w:rPr>
          <w:rFonts w:ascii="Century Gothic" w:hAnsi="Century Gothic" w:cs="DaxlinePro-Regular"/>
        </w:rPr>
      </w:pPr>
      <w:r>
        <w:rPr>
          <w:rFonts w:ascii="Century Gothic" w:hAnsi="Century Gothic" w:cs="DaxlinePro-Regular"/>
        </w:rPr>
        <w:t>i</w:t>
      </w:r>
      <w:r w:rsidR="00E96E12" w:rsidRPr="00D86B5A">
        <w:rPr>
          <w:rFonts w:ascii="Century Gothic" w:hAnsi="Century Gothic" w:cs="DaxlinePro-Regular"/>
        </w:rPr>
        <w:t xml:space="preserve">mproving </w:t>
      </w:r>
      <w:r w:rsidR="00E96E12" w:rsidRPr="00D86B5A">
        <w:rPr>
          <w:rFonts w:ascii="Century Gothic" w:hAnsi="Century Gothic" w:cs="DaxlinePro-Bold"/>
        </w:rPr>
        <w:t xml:space="preserve">safety and wellbeing </w:t>
      </w:r>
      <w:r w:rsidR="00E96E12" w:rsidRPr="00D86B5A">
        <w:rPr>
          <w:rFonts w:ascii="Century Gothic" w:hAnsi="Century Gothic" w:cs="DaxlinePro-Regular"/>
        </w:rPr>
        <w:t>in prisons</w:t>
      </w:r>
    </w:p>
    <w:p w14:paraId="106E69E9" w14:textId="75926067" w:rsidR="00E96E12" w:rsidRPr="00D86B5A" w:rsidRDefault="00502631" w:rsidP="0069637C">
      <w:pPr>
        <w:pStyle w:val="ListParagraph"/>
        <w:numPr>
          <w:ilvl w:val="0"/>
          <w:numId w:val="31"/>
        </w:numPr>
        <w:autoSpaceDE w:val="0"/>
        <w:autoSpaceDN w:val="0"/>
        <w:adjustRightInd w:val="0"/>
        <w:spacing w:after="120"/>
        <w:ind w:left="357" w:hanging="357"/>
        <w:contextualSpacing w:val="0"/>
        <w:rPr>
          <w:rFonts w:ascii="Century Gothic" w:hAnsi="Century Gothic" w:cs="DaxlinePro-Regular"/>
        </w:rPr>
      </w:pPr>
      <w:r>
        <w:rPr>
          <w:rFonts w:ascii="Century Gothic" w:hAnsi="Century Gothic" w:cs="DaxlinePro-Regular"/>
        </w:rPr>
        <w:t>b</w:t>
      </w:r>
      <w:r w:rsidR="00E96E12" w:rsidRPr="00D86B5A">
        <w:rPr>
          <w:rFonts w:ascii="Century Gothic" w:hAnsi="Century Gothic" w:cs="DaxlinePro-Regular"/>
        </w:rPr>
        <w:t xml:space="preserve">uilding </w:t>
      </w:r>
      <w:r w:rsidR="00E96E12" w:rsidRPr="00D86B5A">
        <w:rPr>
          <w:rFonts w:ascii="Century Gothic" w:hAnsi="Century Gothic" w:cs="DaxlinePro-Bold"/>
        </w:rPr>
        <w:t xml:space="preserve">family connections and links with the outside </w:t>
      </w:r>
      <w:r w:rsidR="00E96E12" w:rsidRPr="00D86B5A">
        <w:rPr>
          <w:rFonts w:ascii="Century Gothic" w:hAnsi="Century Gothic" w:cs="DaxlinePro-Regular"/>
        </w:rPr>
        <w:t>for people in prison</w:t>
      </w:r>
    </w:p>
    <w:p w14:paraId="76E1CCDC" w14:textId="061CE18E" w:rsidR="00E96E12" w:rsidRPr="00D86B5A" w:rsidRDefault="00502631" w:rsidP="0069637C">
      <w:pPr>
        <w:pStyle w:val="ListParagraph"/>
        <w:numPr>
          <w:ilvl w:val="0"/>
          <w:numId w:val="31"/>
        </w:numPr>
        <w:autoSpaceDE w:val="0"/>
        <w:autoSpaceDN w:val="0"/>
        <w:adjustRightInd w:val="0"/>
        <w:spacing w:after="120"/>
        <w:ind w:left="357" w:hanging="357"/>
        <w:contextualSpacing w:val="0"/>
        <w:rPr>
          <w:rFonts w:ascii="Century Gothic" w:hAnsi="Century Gothic" w:cs="DaxlinePro-Bold"/>
        </w:rPr>
      </w:pPr>
      <w:r>
        <w:rPr>
          <w:rFonts w:ascii="Century Gothic" w:hAnsi="Century Gothic" w:cs="DaxlinePro-Regular"/>
        </w:rPr>
        <w:t>p</w:t>
      </w:r>
      <w:r w:rsidR="00E96E12" w:rsidRPr="00D86B5A">
        <w:rPr>
          <w:rFonts w:ascii="Century Gothic" w:hAnsi="Century Gothic" w:cs="DaxlinePro-Regular"/>
        </w:rPr>
        <w:t xml:space="preserve">roviding </w:t>
      </w:r>
      <w:r w:rsidR="00E96E12" w:rsidRPr="00D86B5A">
        <w:rPr>
          <w:rFonts w:ascii="Century Gothic" w:hAnsi="Century Gothic" w:cs="DaxlinePro-Bold"/>
        </w:rPr>
        <w:t>learning opportunities</w:t>
      </w:r>
    </w:p>
    <w:p w14:paraId="09076901" w14:textId="4E759242" w:rsidR="00E96E12" w:rsidRPr="00D86B5A" w:rsidRDefault="00502631" w:rsidP="0069637C">
      <w:pPr>
        <w:pStyle w:val="ListParagraph"/>
        <w:numPr>
          <w:ilvl w:val="0"/>
          <w:numId w:val="31"/>
        </w:numPr>
        <w:autoSpaceDE w:val="0"/>
        <w:autoSpaceDN w:val="0"/>
        <w:adjustRightInd w:val="0"/>
        <w:spacing w:after="120"/>
        <w:ind w:left="357" w:hanging="357"/>
        <w:contextualSpacing w:val="0"/>
        <w:rPr>
          <w:rFonts w:ascii="Century Gothic" w:hAnsi="Century Gothic" w:cs="DaxlinePro-Regular"/>
        </w:rPr>
      </w:pPr>
      <w:r>
        <w:rPr>
          <w:rFonts w:ascii="Century Gothic" w:hAnsi="Century Gothic" w:cs="DaxlinePro-Regular"/>
        </w:rPr>
        <w:t>p</w:t>
      </w:r>
      <w:r w:rsidR="00E96E12" w:rsidRPr="00D86B5A">
        <w:rPr>
          <w:rFonts w:ascii="Century Gothic" w:hAnsi="Century Gothic" w:cs="DaxlinePro-Regular"/>
        </w:rPr>
        <w:t>ositively influencing how prisoners interact with staff and other prisoners</w:t>
      </w:r>
    </w:p>
    <w:p w14:paraId="46C9D8CE" w14:textId="264074FE" w:rsidR="00E96E12" w:rsidRPr="00D86B5A" w:rsidRDefault="00502631" w:rsidP="0069637C">
      <w:pPr>
        <w:pStyle w:val="ListParagraph"/>
        <w:numPr>
          <w:ilvl w:val="0"/>
          <w:numId w:val="31"/>
        </w:numPr>
        <w:autoSpaceDE w:val="0"/>
        <w:autoSpaceDN w:val="0"/>
        <w:adjustRightInd w:val="0"/>
        <w:spacing w:after="120"/>
        <w:ind w:left="357" w:hanging="357"/>
        <w:contextualSpacing w:val="0"/>
        <w:rPr>
          <w:rFonts w:ascii="Century Gothic" w:hAnsi="Century Gothic"/>
        </w:rPr>
      </w:pPr>
      <w:r>
        <w:rPr>
          <w:rFonts w:ascii="Century Gothic" w:hAnsi="Century Gothic" w:cs="DaxlinePro-Regular"/>
        </w:rPr>
        <w:t>p</w:t>
      </w:r>
      <w:r w:rsidR="00E96E12" w:rsidRPr="00D86B5A">
        <w:rPr>
          <w:rFonts w:ascii="Century Gothic" w:hAnsi="Century Gothic" w:cs="DaxlinePro-Regular"/>
        </w:rPr>
        <w:t>roviding an opportunity to communicate with the public about people in the criminal justice system. This shared feeling of isolation is an opportunity to glean empathy from the public on the experience of being in the criminal justice system.</w:t>
      </w:r>
      <w:r w:rsidR="00E96E12" w:rsidRPr="00D86B5A">
        <w:rPr>
          <w:rStyle w:val="EndnoteReference"/>
          <w:rFonts w:ascii="Century Gothic" w:hAnsi="Century Gothic" w:cs="DaxlinePro-Regular"/>
        </w:rPr>
        <w:endnoteReference w:id="44"/>
      </w:r>
    </w:p>
    <w:p w14:paraId="4C358127" w14:textId="2415BBA5" w:rsidR="005A1CD8" w:rsidRPr="00D86B5A" w:rsidRDefault="00FC44C6" w:rsidP="007B3CC2">
      <w:pPr>
        <w:spacing w:after="120"/>
        <w:rPr>
          <w:rFonts w:ascii="Century Gothic" w:hAnsi="Century Gothic"/>
        </w:rPr>
      </w:pPr>
      <w:r w:rsidRPr="00D86B5A">
        <w:rPr>
          <w:rFonts w:ascii="Century Gothic" w:hAnsi="Century Gothic"/>
        </w:rPr>
        <w:t>A review of b</w:t>
      </w:r>
      <w:r w:rsidR="00025710" w:rsidRPr="00D86B5A">
        <w:rPr>
          <w:rFonts w:ascii="Century Gothic" w:hAnsi="Century Gothic"/>
        </w:rPr>
        <w:t xml:space="preserve">est practice </w:t>
      </w:r>
      <w:r w:rsidRPr="00D86B5A">
        <w:rPr>
          <w:rFonts w:ascii="Century Gothic" w:hAnsi="Century Gothic"/>
        </w:rPr>
        <w:t xml:space="preserve">in designing and delivering </w:t>
      </w:r>
      <w:r w:rsidR="00D86B5A">
        <w:rPr>
          <w:rFonts w:ascii="Century Gothic" w:hAnsi="Century Gothic"/>
        </w:rPr>
        <w:t>Arts in Corrections</w:t>
      </w:r>
      <w:r w:rsidRPr="00D86B5A">
        <w:rPr>
          <w:rFonts w:ascii="Century Gothic" w:hAnsi="Century Gothic"/>
        </w:rPr>
        <w:t xml:space="preserve"> </w:t>
      </w:r>
      <w:r w:rsidR="005A1CD8" w:rsidRPr="00D86B5A">
        <w:rPr>
          <w:rFonts w:ascii="Century Gothic" w:hAnsi="Century Gothic"/>
        </w:rPr>
        <w:t xml:space="preserve">is outside the scope of </w:t>
      </w:r>
      <w:r w:rsidR="005A1CD8" w:rsidRPr="00D86B5A">
        <w:rPr>
          <w:rFonts w:ascii="Century Gothic" w:hAnsi="Century Gothic"/>
          <w:i/>
          <w:iCs/>
        </w:rPr>
        <w:t>this</w:t>
      </w:r>
      <w:r w:rsidR="005A1CD8" w:rsidRPr="00D86B5A">
        <w:rPr>
          <w:rFonts w:ascii="Century Gothic" w:hAnsi="Century Gothic"/>
        </w:rPr>
        <w:t xml:space="preserve"> literature review but a</w:t>
      </w:r>
      <w:r w:rsidR="00762DA9" w:rsidRPr="00D86B5A">
        <w:rPr>
          <w:rFonts w:ascii="Century Gothic" w:hAnsi="Century Gothic"/>
        </w:rPr>
        <w:t>n</w:t>
      </w:r>
      <w:r w:rsidR="005A1CD8" w:rsidRPr="00D86B5A">
        <w:rPr>
          <w:rFonts w:ascii="Century Gothic" w:hAnsi="Century Gothic"/>
        </w:rPr>
        <w:t xml:space="preserve"> </w:t>
      </w:r>
      <w:r w:rsidR="00762DA9" w:rsidRPr="00D86B5A">
        <w:rPr>
          <w:rFonts w:ascii="Century Gothic" w:hAnsi="Century Gothic"/>
        </w:rPr>
        <w:t>assessment</w:t>
      </w:r>
      <w:r w:rsidR="005A1CD8" w:rsidRPr="00D86B5A">
        <w:rPr>
          <w:rFonts w:ascii="Century Gothic" w:hAnsi="Century Gothic"/>
        </w:rPr>
        <w:t xml:space="preserve"> of that research </w:t>
      </w:r>
      <w:r w:rsidR="001675A7" w:rsidRPr="00D86B5A">
        <w:rPr>
          <w:rFonts w:ascii="Century Gothic" w:hAnsi="Century Gothic"/>
        </w:rPr>
        <w:t>has been carried out separately</w:t>
      </w:r>
      <w:r w:rsidR="005A1CD8" w:rsidRPr="00D86B5A">
        <w:rPr>
          <w:rFonts w:ascii="Century Gothic" w:hAnsi="Century Gothic"/>
        </w:rPr>
        <w:t xml:space="preserve">. </w:t>
      </w:r>
      <w:r w:rsidR="007B3CC2" w:rsidRPr="00D86B5A">
        <w:rPr>
          <w:rFonts w:ascii="Century Gothic" w:hAnsi="Century Gothic"/>
        </w:rPr>
        <w:t>That review has found six best practice approaches:</w:t>
      </w:r>
    </w:p>
    <w:p w14:paraId="3F21042E" w14:textId="6C04353E" w:rsidR="007B3CC2" w:rsidRPr="00D86B5A" w:rsidRDefault="007B3CC2" w:rsidP="0069637C">
      <w:pPr>
        <w:pStyle w:val="ListParagraph"/>
        <w:numPr>
          <w:ilvl w:val="0"/>
          <w:numId w:val="34"/>
        </w:numPr>
        <w:spacing w:after="120"/>
        <w:contextualSpacing w:val="0"/>
        <w:rPr>
          <w:rFonts w:ascii="Century Gothic" w:hAnsi="Century Gothic"/>
        </w:rPr>
      </w:pPr>
      <w:r w:rsidRPr="00D86B5A">
        <w:rPr>
          <w:rFonts w:ascii="Century Gothic" w:hAnsi="Century Gothic"/>
        </w:rPr>
        <w:t>Therapeutic practice</w:t>
      </w:r>
    </w:p>
    <w:p w14:paraId="2297771F" w14:textId="787B80A2" w:rsidR="007B3CC2" w:rsidRPr="00D86B5A" w:rsidRDefault="007B3CC2" w:rsidP="0069637C">
      <w:pPr>
        <w:pStyle w:val="ListParagraph"/>
        <w:numPr>
          <w:ilvl w:val="0"/>
          <w:numId w:val="34"/>
        </w:numPr>
        <w:spacing w:after="120"/>
        <w:contextualSpacing w:val="0"/>
        <w:rPr>
          <w:rFonts w:ascii="Century Gothic" w:hAnsi="Century Gothic"/>
        </w:rPr>
      </w:pPr>
      <w:r w:rsidRPr="00D86B5A">
        <w:rPr>
          <w:rFonts w:ascii="Century Gothic" w:hAnsi="Century Gothic"/>
        </w:rPr>
        <w:t>Culturally appropriate practice</w:t>
      </w:r>
    </w:p>
    <w:p w14:paraId="3CB71DAB" w14:textId="3502C375" w:rsidR="007B3CC2" w:rsidRPr="00D86B5A" w:rsidRDefault="00945F3C" w:rsidP="0069637C">
      <w:pPr>
        <w:pStyle w:val="ListParagraph"/>
        <w:numPr>
          <w:ilvl w:val="0"/>
          <w:numId w:val="34"/>
        </w:numPr>
        <w:spacing w:after="120"/>
        <w:contextualSpacing w:val="0"/>
        <w:rPr>
          <w:rFonts w:ascii="Century Gothic" w:hAnsi="Century Gothic"/>
        </w:rPr>
      </w:pPr>
      <w:r w:rsidRPr="00D86B5A">
        <w:rPr>
          <w:rFonts w:ascii="Century Gothic" w:hAnsi="Century Gothic"/>
        </w:rPr>
        <w:t>Participatory</w:t>
      </w:r>
      <w:r w:rsidR="007B3CC2" w:rsidRPr="00D86B5A">
        <w:rPr>
          <w:rFonts w:ascii="Century Gothic" w:hAnsi="Century Gothic"/>
        </w:rPr>
        <w:t xml:space="preserve"> </w:t>
      </w:r>
      <w:r w:rsidR="00D86B5A" w:rsidRPr="00D86B5A">
        <w:rPr>
          <w:rFonts w:ascii="Century Gothic" w:hAnsi="Century Gothic"/>
        </w:rPr>
        <w:t>arts</w:t>
      </w:r>
      <w:r w:rsidR="007B3CC2" w:rsidRPr="00D86B5A">
        <w:rPr>
          <w:rFonts w:ascii="Century Gothic" w:hAnsi="Century Gothic"/>
        </w:rPr>
        <w:t>/adjunctive therapy</w:t>
      </w:r>
    </w:p>
    <w:p w14:paraId="052BCDDB" w14:textId="46113C0A" w:rsidR="007B3CC2" w:rsidRPr="00D86B5A" w:rsidRDefault="007B3CC2" w:rsidP="0069637C">
      <w:pPr>
        <w:pStyle w:val="ListParagraph"/>
        <w:numPr>
          <w:ilvl w:val="0"/>
          <w:numId w:val="34"/>
        </w:numPr>
        <w:spacing w:after="120"/>
        <w:contextualSpacing w:val="0"/>
        <w:rPr>
          <w:rFonts w:ascii="Century Gothic" w:hAnsi="Century Gothic"/>
        </w:rPr>
      </w:pPr>
      <w:r w:rsidRPr="00D86B5A">
        <w:rPr>
          <w:rFonts w:ascii="Century Gothic" w:hAnsi="Century Gothic"/>
        </w:rPr>
        <w:t>Humane practice</w:t>
      </w:r>
    </w:p>
    <w:p w14:paraId="68D24CB9" w14:textId="1E3931FD" w:rsidR="007B3CC2" w:rsidRPr="00D86B5A" w:rsidRDefault="007B3CC2" w:rsidP="0069637C">
      <w:pPr>
        <w:pStyle w:val="ListParagraph"/>
        <w:numPr>
          <w:ilvl w:val="0"/>
          <w:numId w:val="34"/>
        </w:numPr>
        <w:spacing w:after="120"/>
        <w:contextualSpacing w:val="0"/>
        <w:rPr>
          <w:rFonts w:ascii="Century Gothic" w:hAnsi="Century Gothic"/>
        </w:rPr>
      </w:pPr>
      <w:r w:rsidRPr="00D86B5A">
        <w:rPr>
          <w:rFonts w:ascii="Century Gothic" w:hAnsi="Century Gothic"/>
        </w:rPr>
        <w:t>Quality practice</w:t>
      </w:r>
    </w:p>
    <w:p w14:paraId="4809B555" w14:textId="33523674" w:rsidR="007B3CC2" w:rsidRPr="00D86B5A" w:rsidRDefault="007B3CC2" w:rsidP="0069637C">
      <w:pPr>
        <w:pStyle w:val="ListParagraph"/>
        <w:numPr>
          <w:ilvl w:val="0"/>
          <w:numId w:val="34"/>
        </w:numPr>
        <w:spacing w:after="120"/>
        <w:contextualSpacing w:val="0"/>
        <w:rPr>
          <w:rFonts w:ascii="Century Gothic" w:hAnsi="Century Gothic"/>
        </w:rPr>
      </w:pPr>
      <w:r w:rsidRPr="00D86B5A">
        <w:rPr>
          <w:rFonts w:ascii="Century Gothic" w:hAnsi="Century Gothic"/>
        </w:rPr>
        <w:t xml:space="preserve">Social practice. </w:t>
      </w:r>
    </w:p>
    <w:p w14:paraId="24AA3E6B" w14:textId="6A3AAEE1" w:rsidR="00B369DB" w:rsidRDefault="00B369DB" w:rsidP="00B369DB">
      <w:pPr>
        <w:spacing w:after="120"/>
        <w:rPr>
          <w:rFonts w:ascii="Century Gothic" w:hAnsi="Century Gothic"/>
        </w:rPr>
      </w:pPr>
      <w:r w:rsidRPr="00D86B5A">
        <w:rPr>
          <w:rFonts w:ascii="Century Gothic" w:hAnsi="Century Gothic"/>
        </w:rPr>
        <w:t xml:space="preserve">Effective group interventions, of whatever type, focus </w:t>
      </w:r>
      <w:r w:rsidR="00E71037" w:rsidRPr="00D86B5A">
        <w:rPr>
          <w:rFonts w:ascii="Century Gothic" w:hAnsi="Century Gothic"/>
        </w:rPr>
        <w:t xml:space="preserve">directly </w:t>
      </w:r>
      <w:r w:rsidRPr="00D86B5A">
        <w:rPr>
          <w:rFonts w:ascii="Century Gothic" w:hAnsi="Century Gothic"/>
        </w:rPr>
        <w:t>on risk factors. More intense programmes are shown to be most appropriate and effective for higher risk prisoners.</w:t>
      </w:r>
    </w:p>
    <w:p w14:paraId="2EEB4BA9" w14:textId="4EDFCC20" w:rsidR="004D20D2" w:rsidRPr="000B1085" w:rsidRDefault="004D20D2" w:rsidP="000B1085">
      <w:pPr>
        <w:pStyle w:val="Heading2"/>
        <w:numPr>
          <w:ilvl w:val="0"/>
          <w:numId w:val="42"/>
        </w:numPr>
        <w:spacing w:before="0" w:after="120"/>
        <w:rPr>
          <w:rFonts w:ascii="Century Gothic" w:hAnsi="Century Gothic"/>
          <w:b/>
          <w:bCs/>
          <w:color w:val="auto"/>
          <w:sz w:val="22"/>
          <w:szCs w:val="22"/>
        </w:rPr>
      </w:pPr>
      <w:bookmarkStart w:id="15" w:name="_Toc78534079"/>
      <w:r w:rsidRPr="000B1085">
        <w:rPr>
          <w:rFonts w:ascii="Century Gothic" w:hAnsi="Century Gothic"/>
          <w:b/>
          <w:bCs/>
          <w:color w:val="auto"/>
          <w:sz w:val="22"/>
          <w:szCs w:val="22"/>
        </w:rPr>
        <w:t xml:space="preserve">Improved longer-term </w:t>
      </w:r>
      <w:r w:rsidR="00C10FFA" w:rsidRPr="000B1085">
        <w:rPr>
          <w:rFonts w:ascii="Century Gothic" w:hAnsi="Century Gothic"/>
          <w:b/>
          <w:bCs/>
          <w:color w:val="auto"/>
          <w:sz w:val="22"/>
          <w:szCs w:val="22"/>
        </w:rPr>
        <w:t xml:space="preserve">reintegration and desistance </w:t>
      </w:r>
      <w:r w:rsidR="005D0A56" w:rsidRPr="000B1085">
        <w:rPr>
          <w:rFonts w:ascii="Century Gothic" w:hAnsi="Century Gothic"/>
          <w:b/>
          <w:bCs/>
          <w:color w:val="auto"/>
          <w:sz w:val="22"/>
          <w:szCs w:val="22"/>
        </w:rPr>
        <w:t>outcomes</w:t>
      </w:r>
      <w:bookmarkEnd w:id="15"/>
    </w:p>
    <w:p w14:paraId="60AD05C6" w14:textId="3C5540EE" w:rsidR="007009D8" w:rsidRPr="00D86B5A" w:rsidRDefault="005D0A56" w:rsidP="00D73CB6">
      <w:pPr>
        <w:autoSpaceDE w:val="0"/>
        <w:autoSpaceDN w:val="0"/>
        <w:adjustRightInd w:val="0"/>
        <w:spacing w:after="120"/>
        <w:rPr>
          <w:rFonts w:ascii="Century Gothic" w:hAnsi="Century Gothic"/>
        </w:rPr>
      </w:pPr>
      <w:r w:rsidRPr="00D86B5A">
        <w:rPr>
          <w:rFonts w:ascii="Century Gothic" w:hAnsi="Century Gothic" w:cs="Univers-Light"/>
        </w:rPr>
        <w:t>T</w:t>
      </w:r>
      <w:r w:rsidR="00D73CB6" w:rsidRPr="00D86B5A">
        <w:rPr>
          <w:rFonts w:ascii="Century Gothic" w:hAnsi="Century Gothic" w:cs="Univers-Light"/>
        </w:rPr>
        <w:t xml:space="preserve">he value of the </w:t>
      </w:r>
      <w:r w:rsidR="00D86B5A" w:rsidRPr="00D86B5A">
        <w:rPr>
          <w:rFonts w:ascii="Century Gothic" w:hAnsi="Century Gothic" w:cs="Univers-Light"/>
        </w:rPr>
        <w:t>arts</w:t>
      </w:r>
      <w:r w:rsidR="00D73CB6" w:rsidRPr="00D86B5A">
        <w:rPr>
          <w:rFonts w:ascii="Century Gothic" w:hAnsi="Century Gothic" w:cs="Univers-Light"/>
        </w:rPr>
        <w:t xml:space="preserve"> may be in triggering processes of change. Rather than leading directly to a reduction in re</w:t>
      </w:r>
      <w:r w:rsidR="00D125ED">
        <w:rPr>
          <w:rFonts w:ascii="Century Gothic" w:hAnsi="Century Gothic" w:cs="Univers-Light"/>
        </w:rPr>
        <w:t>-</w:t>
      </w:r>
      <w:r w:rsidR="00D73CB6" w:rsidRPr="00D86B5A">
        <w:rPr>
          <w:rFonts w:ascii="Century Gothic" w:hAnsi="Century Gothic" w:cs="Univers-Light"/>
        </w:rPr>
        <w:t xml:space="preserve">offending, </w:t>
      </w:r>
      <w:r w:rsidR="00D86B5A" w:rsidRPr="00D86B5A">
        <w:rPr>
          <w:rFonts w:ascii="Century Gothic" w:hAnsi="Century Gothic" w:cs="Univers-Light"/>
        </w:rPr>
        <w:t>arts</w:t>
      </w:r>
      <w:r w:rsidR="00D73CB6" w:rsidRPr="00D86B5A">
        <w:rPr>
          <w:rFonts w:ascii="Century Gothic" w:hAnsi="Century Gothic" w:cs="Univers-Light"/>
        </w:rPr>
        <w:t xml:space="preserve"> projects may help to engage offenders with the idea of change, provide offenders with a way of expressing themselves, provide a positive experience while in custody, and help offenders to imagine an alternative future for themselves – all of which may be important in the process of desistance. </w:t>
      </w:r>
      <w:r w:rsidR="00D73CB6" w:rsidRPr="00D86B5A">
        <w:rPr>
          <w:rStyle w:val="EndnoteReference"/>
          <w:rFonts w:ascii="Century Gothic" w:hAnsi="Century Gothic" w:cs="Univers-Light"/>
        </w:rPr>
        <w:endnoteReference w:id="45"/>
      </w:r>
      <w:r w:rsidR="00C14F4E" w:rsidRPr="00D86B5A">
        <w:rPr>
          <w:rFonts w:ascii="Century Gothic" w:hAnsi="Century Gothic" w:cs="Univers-Light"/>
        </w:rPr>
        <w:t xml:space="preserve">, </w:t>
      </w:r>
      <w:r w:rsidR="00C14F4E" w:rsidRPr="00D86B5A">
        <w:rPr>
          <w:rStyle w:val="EndnoteReference"/>
          <w:rFonts w:ascii="Century Gothic" w:hAnsi="Century Gothic" w:cs="Univers-Light"/>
        </w:rPr>
        <w:endnoteReference w:id="46"/>
      </w:r>
    </w:p>
    <w:p w14:paraId="401D2513" w14:textId="4E623471" w:rsidR="00613111" w:rsidRPr="00D86B5A" w:rsidRDefault="00632926" w:rsidP="0069637C">
      <w:pPr>
        <w:pStyle w:val="ListParagraph"/>
        <w:numPr>
          <w:ilvl w:val="0"/>
          <w:numId w:val="21"/>
        </w:numPr>
        <w:autoSpaceDE w:val="0"/>
        <w:autoSpaceDN w:val="0"/>
        <w:adjustRightInd w:val="0"/>
        <w:spacing w:after="120"/>
        <w:ind w:left="357" w:hanging="357"/>
        <w:contextualSpacing w:val="0"/>
        <w:rPr>
          <w:rFonts w:ascii="Century Gothic" w:hAnsi="Century Gothic" w:cs="Univers-Light"/>
        </w:rPr>
      </w:pPr>
      <w:r w:rsidRPr="00D86B5A">
        <w:rPr>
          <w:rFonts w:ascii="Century Gothic" w:hAnsi="Century Gothic" w:cs="Univers-Light"/>
          <w:b/>
          <w:bCs/>
        </w:rPr>
        <w:t>Education</w:t>
      </w:r>
      <w:r w:rsidRPr="00D86B5A">
        <w:rPr>
          <w:rFonts w:ascii="Century Gothic" w:hAnsi="Century Gothic" w:cs="Univers-Light"/>
        </w:rPr>
        <w:t xml:space="preserve">. </w:t>
      </w:r>
      <w:r w:rsidR="00F04A3D" w:rsidRPr="00D86B5A">
        <w:rPr>
          <w:rFonts w:ascii="Century Gothic" w:hAnsi="Century Gothic" w:cs="Univers-Light"/>
        </w:rPr>
        <w:t>T</w:t>
      </w:r>
      <w:r w:rsidR="00613111" w:rsidRPr="00D86B5A">
        <w:rPr>
          <w:rFonts w:ascii="Century Gothic" w:hAnsi="Century Gothic" w:cs="Univers-Light"/>
        </w:rPr>
        <w:t xml:space="preserve">he </w:t>
      </w:r>
      <w:r w:rsidR="00945F3C" w:rsidRPr="00D86B5A">
        <w:rPr>
          <w:rFonts w:ascii="Century Gothic" w:hAnsi="Century Gothic" w:cs="Univers-Light"/>
        </w:rPr>
        <w:t>participation</w:t>
      </w:r>
      <w:r w:rsidR="00613111" w:rsidRPr="00D86B5A">
        <w:rPr>
          <w:rFonts w:ascii="Century Gothic" w:hAnsi="Century Gothic" w:cs="Univers-Light"/>
        </w:rPr>
        <w:t xml:space="preserve"> of prisoners in formal education and work-related activities is more likely to increase following </w:t>
      </w:r>
      <w:r w:rsidR="00F04A3D" w:rsidRPr="00D86B5A">
        <w:rPr>
          <w:rFonts w:ascii="Century Gothic" w:hAnsi="Century Gothic" w:cs="Univers-Light"/>
        </w:rPr>
        <w:t xml:space="preserve">their </w:t>
      </w:r>
      <w:r w:rsidR="00945F3C" w:rsidRPr="00D86B5A">
        <w:rPr>
          <w:rFonts w:ascii="Century Gothic" w:hAnsi="Century Gothic" w:cs="Univers-Light"/>
        </w:rPr>
        <w:t>participation</w:t>
      </w:r>
      <w:r w:rsidR="00613111" w:rsidRPr="00D86B5A">
        <w:rPr>
          <w:rFonts w:ascii="Century Gothic" w:hAnsi="Century Gothic" w:cs="Univers-Light"/>
        </w:rPr>
        <w:t xml:space="preserve"> in </w:t>
      </w:r>
      <w:r w:rsidR="00D86B5A" w:rsidRPr="00D86B5A">
        <w:rPr>
          <w:rFonts w:ascii="Century Gothic" w:hAnsi="Century Gothic" w:cs="Univers-Light"/>
        </w:rPr>
        <w:t>arts</w:t>
      </w:r>
      <w:r w:rsidR="00F04A3D" w:rsidRPr="00D86B5A">
        <w:rPr>
          <w:rFonts w:ascii="Century Gothic" w:hAnsi="Century Gothic" w:cs="Univers-Light"/>
        </w:rPr>
        <w:t xml:space="preserve"> </w:t>
      </w:r>
      <w:r w:rsidR="00F04A3D" w:rsidRPr="00D86B5A">
        <w:rPr>
          <w:rFonts w:ascii="Century Gothic" w:hAnsi="Century Gothic" w:cs="Univers-Light"/>
        </w:rPr>
        <w:lastRenderedPageBreak/>
        <w:t xml:space="preserve">programmes, due to the high levels of </w:t>
      </w:r>
      <w:r w:rsidR="00B207D2" w:rsidRPr="00D86B5A">
        <w:rPr>
          <w:rFonts w:ascii="Century Gothic" w:hAnsi="Century Gothic" w:cs="Univers-Light"/>
        </w:rPr>
        <w:t xml:space="preserve">positive </w:t>
      </w:r>
      <w:r w:rsidR="00F04A3D" w:rsidRPr="00D86B5A">
        <w:rPr>
          <w:rFonts w:ascii="Century Gothic" w:hAnsi="Century Gothic" w:cs="Univers-Light"/>
        </w:rPr>
        <w:t>engagement they experience</w:t>
      </w:r>
      <w:r w:rsidR="00B207D2" w:rsidRPr="00D86B5A">
        <w:rPr>
          <w:rFonts w:ascii="Century Gothic" w:hAnsi="Century Gothic" w:cs="Univers-Light"/>
        </w:rPr>
        <w:t xml:space="preserve"> doing </w:t>
      </w:r>
      <w:r w:rsidR="00D86B5A" w:rsidRPr="00D86B5A">
        <w:rPr>
          <w:rFonts w:ascii="Century Gothic" w:hAnsi="Century Gothic" w:cs="Univers-Light"/>
        </w:rPr>
        <w:t>arts</w:t>
      </w:r>
      <w:r w:rsidR="00613111" w:rsidRPr="00D86B5A">
        <w:rPr>
          <w:rFonts w:ascii="Century Gothic" w:hAnsi="Century Gothic" w:cs="Univers-Light"/>
        </w:rPr>
        <w:t xml:space="preserve">. </w:t>
      </w:r>
      <w:r w:rsidR="00F57ECE" w:rsidRPr="00D86B5A">
        <w:rPr>
          <w:rFonts w:ascii="Century Gothic" w:hAnsi="Century Gothic" w:cs="Univers-Light"/>
        </w:rPr>
        <w:t>Engagement is essential to redefining oneself.</w:t>
      </w:r>
      <w:r w:rsidR="0051223B" w:rsidRPr="00D86B5A">
        <w:rPr>
          <w:rStyle w:val="EndnoteReference"/>
          <w:rFonts w:ascii="Century Gothic" w:hAnsi="Century Gothic" w:cs="Univers-Light"/>
        </w:rPr>
        <w:t xml:space="preserve"> </w:t>
      </w:r>
      <w:r w:rsidR="0051223B" w:rsidRPr="00D86B5A">
        <w:rPr>
          <w:rStyle w:val="EndnoteReference"/>
          <w:rFonts w:ascii="Century Gothic" w:hAnsi="Century Gothic" w:cs="Univers-Light"/>
        </w:rPr>
        <w:endnoteReference w:id="47"/>
      </w:r>
    </w:p>
    <w:p w14:paraId="7C0B95C7" w14:textId="23C210E5" w:rsidR="00CF5C56" w:rsidRPr="00D86B5A" w:rsidRDefault="008E1A5A" w:rsidP="0069637C">
      <w:pPr>
        <w:pStyle w:val="ListParagraph"/>
        <w:numPr>
          <w:ilvl w:val="0"/>
          <w:numId w:val="27"/>
        </w:numPr>
        <w:autoSpaceDE w:val="0"/>
        <w:autoSpaceDN w:val="0"/>
        <w:adjustRightInd w:val="0"/>
        <w:spacing w:after="120"/>
        <w:contextualSpacing w:val="0"/>
        <w:rPr>
          <w:rFonts w:ascii="Century Gothic" w:hAnsi="Century Gothic" w:cs="Calibri"/>
        </w:rPr>
      </w:pPr>
      <w:r w:rsidRPr="00D86B5A">
        <w:rPr>
          <w:rFonts w:ascii="Century Gothic" w:hAnsi="Century Gothic" w:cs="Calibri"/>
        </w:rPr>
        <w:t>M</w:t>
      </w:r>
      <w:r w:rsidR="008629FC" w:rsidRPr="00D86B5A">
        <w:rPr>
          <w:rFonts w:ascii="Century Gothic" w:hAnsi="Century Gothic" w:cs="Calibri"/>
        </w:rPr>
        <w:t xml:space="preserve">any </w:t>
      </w:r>
      <w:r w:rsidR="00F41A78" w:rsidRPr="00D86B5A">
        <w:rPr>
          <w:rFonts w:ascii="Century Gothic" w:hAnsi="Century Gothic" w:cs="Calibri"/>
        </w:rPr>
        <w:t xml:space="preserve">UK </w:t>
      </w:r>
      <w:r w:rsidR="008629FC" w:rsidRPr="00D86B5A">
        <w:rPr>
          <w:rFonts w:ascii="Century Gothic" w:hAnsi="Century Gothic" w:cs="Calibri"/>
        </w:rPr>
        <w:t xml:space="preserve">prisons offer </w:t>
      </w:r>
      <w:r w:rsidRPr="00D86B5A">
        <w:rPr>
          <w:rFonts w:ascii="Century Gothic" w:hAnsi="Century Gothic" w:cs="Calibri"/>
        </w:rPr>
        <w:t>Good Vibrations music therapy programmes</w:t>
      </w:r>
      <w:r w:rsidR="008629FC" w:rsidRPr="00D86B5A">
        <w:rPr>
          <w:rFonts w:ascii="Century Gothic" w:hAnsi="Century Gothic" w:cs="Calibri"/>
        </w:rPr>
        <w:t xml:space="preserve"> to targeted groups</w:t>
      </w:r>
      <w:r w:rsidR="00810285">
        <w:rPr>
          <w:rFonts w:ascii="Century Gothic" w:hAnsi="Century Gothic" w:cs="Calibri"/>
        </w:rPr>
        <w:t xml:space="preserve"> (e.g.</w:t>
      </w:r>
      <w:r w:rsidR="008629FC" w:rsidRPr="00D86B5A">
        <w:rPr>
          <w:rFonts w:ascii="Century Gothic" w:hAnsi="Century Gothic" w:cs="Calibri"/>
        </w:rPr>
        <w:t xml:space="preserve"> </w:t>
      </w:r>
      <w:r w:rsidR="00AF2CF3" w:rsidRPr="00D86B5A">
        <w:rPr>
          <w:rFonts w:ascii="Century Gothic" w:hAnsi="Century Gothic" w:cs="Calibri"/>
        </w:rPr>
        <w:t xml:space="preserve">sex offenders or </w:t>
      </w:r>
      <w:r w:rsidR="008629FC" w:rsidRPr="00D86B5A">
        <w:rPr>
          <w:rFonts w:ascii="Century Gothic" w:hAnsi="Century Gothic" w:cs="Calibri"/>
        </w:rPr>
        <w:t>self</w:t>
      </w:r>
      <w:r w:rsidR="008629FC" w:rsidRPr="00D86B5A">
        <w:rPr>
          <w:rFonts w:ascii="Cambria Math" w:hAnsi="Cambria Math" w:cs="Cambria Math"/>
        </w:rPr>
        <w:t>‐</w:t>
      </w:r>
      <w:r w:rsidR="008629FC" w:rsidRPr="00D86B5A">
        <w:rPr>
          <w:rFonts w:ascii="Century Gothic" w:hAnsi="Century Gothic" w:cs="Calibri"/>
        </w:rPr>
        <w:t>harmers</w:t>
      </w:r>
      <w:r w:rsidR="00AF2CF3" w:rsidRPr="00D86B5A">
        <w:rPr>
          <w:rFonts w:ascii="Century Gothic" w:hAnsi="Century Gothic" w:cs="Calibri"/>
        </w:rPr>
        <w:t>)</w:t>
      </w:r>
      <w:r w:rsidR="008629FC" w:rsidRPr="00D86B5A">
        <w:rPr>
          <w:rFonts w:ascii="Century Gothic" w:hAnsi="Century Gothic" w:cs="Calibri"/>
        </w:rPr>
        <w:t xml:space="preserve"> </w:t>
      </w:r>
      <w:r w:rsidR="00AF2CF3" w:rsidRPr="00D86B5A">
        <w:rPr>
          <w:rFonts w:ascii="Century Gothic" w:hAnsi="Century Gothic" w:cs="Calibri"/>
        </w:rPr>
        <w:t>that</w:t>
      </w:r>
      <w:r w:rsidR="008629FC" w:rsidRPr="00D86B5A">
        <w:rPr>
          <w:rFonts w:ascii="Century Gothic" w:hAnsi="Century Gothic" w:cs="Calibri"/>
        </w:rPr>
        <w:t xml:space="preserve"> </w:t>
      </w:r>
      <w:r w:rsidRPr="00D86B5A">
        <w:rPr>
          <w:rFonts w:ascii="Century Gothic" w:hAnsi="Century Gothic" w:cs="Calibri"/>
        </w:rPr>
        <w:t xml:space="preserve">are </w:t>
      </w:r>
      <w:r w:rsidR="00945F3C" w:rsidRPr="00D86B5A">
        <w:rPr>
          <w:rFonts w:ascii="Century Gothic" w:hAnsi="Century Gothic" w:cs="Calibri"/>
        </w:rPr>
        <w:t>particularly</w:t>
      </w:r>
      <w:r w:rsidR="008629FC" w:rsidRPr="00D86B5A">
        <w:rPr>
          <w:rFonts w:ascii="Century Gothic" w:hAnsi="Century Gothic" w:cs="Calibri"/>
        </w:rPr>
        <w:t xml:space="preserve"> resistant to learning </w:t>
      </w:r>
      <w:r w:rsidR="00632926" w:rsidRPr="00D86B5A">
        <w:rPr>
          <w:rFonts w:ascii="Century Gothic" w:hAnsi="Century Gothic" w:cs="Calibri"/>
        </w:rPr>
        <w:t>or</w:t>
      </w:r>
      <w:r w:rsidR="008629FC" w:rsidRPr="00D86B5A">
        <w:rPr>
          <w:rFonts w:ascii="Century Gothic" w:hAnsi="Century Gothic" w:cs="Calibri"/>
        </w:rPr>
        <w:t xml:space="preserve"> engaging in education</w:t>
      </w:r>
      <w:r w:rsidR="0072512B" w:rsidRPr="00D86B5A">
        <w:rPr>
          <w:rFonts w:ascii="Century Gothic" w:hAnsi="Century Gothic" w:cs="Calibri"/>
        </w:rPr>
        <w:t xml:space="preserve">. Nevertheless, </w:t>
      </w:r>
      <w:r w:rsidR="00CB6C0F" w:rsidRPr="00D86B5A">
        <w:rPr>
          <w:rFonts w:ascii="Century Gothic" w:hAnsi="Century Gothic" w:cs="Calibri"/>
        </w:rPr>
        <w:t>i</w:t>
      </w:r>
      <w:r w:rsidR="00CF5C56" w:rsidRPr="00D86B5A">
        <w:rPr>
          <w:rFonts w:ascii="Century Gothic" w:hAnsi="Century Gothic" w:cs="Calibri"/>
        </w:rPr>
        <w:t xml:space="preserve">mprovements in </w:t>
      </w:r>
      <w:r w:rsidR="00B873DD" w:rsidRPr="00D86B5A">
        <w:rPr>
          <w:rFonts w:ascii="Century Gothic" w:hAnsi="Century Gothic" w:cs="Calibri"/>
        </w:rPr>
        <w:t>participants</w:t>
      </w:r>
      <w:r w:rsidR="00CF5C56" w:rsidRPr="00D86B5A">
        <w:rPr>
          <w:rFonts w:ascii="Century Gothic" w:hAnsi="Century Gothic" w:cs="Calibri"/>
        </w:rPr>
        <w:t xml:space="preserve">’ motivation to join further education courses was a key finding from evaluations </w:t>
      </w:r>
      <w:r w:rsidR="00CB6C0F" w:rsidRPr="00D86B5A">
        <w:rPr>
          <w:rFonts w:ascii="Century Gothic" w:hAnsi="Century Gothic" w:cs="Calibri"/>
        </w:rPr>
        <w:t xml:space="preserve">of </w:t>
      </w:r>
      <w:r w:rsidR="00632926" w:rsidRPr="00D86B5A">
        <w:rPr>
          <w:rFonts w:ascii="Century Gothic" w:hAnsi="Century Gothic" w:cs="Calibri"/>
        </w:rPr>
        <w:t xml:space="preserve">the music </w:t>
      </w:r>
      <w:r w:rsidR="00CB6C0F" w:rsidRPr="00D86B5A">
        <w:rPr>
          <w:rFonts w:ascii="Century Gothic" w:hAnsi="Century Gothic" w:cs="Calibri"/>
        </w:rPr>
        <w:t>therapy</w:t>
      </w:r>
      <w:r w:rsidR="00CF5C56" w:rsidRPr="00D86B5A">
        <w:rPr>
          <w:rFonts w:ascii="Century Gothic" w:hAnsi="Century Gothic" w:cs="Calibri"/>
        </w:rPr>
        <w:t>. Six months after completing Good Vibrations, over 50</w:t>
      </w:r>
      <w:r w:rsidR="00157A07" w:rsidRPr="00D86B5A">
        <w:rPr>
          <w:rFonts w:ascii="Century Gothic" w:hAnsi="Century Gothic" w:cs="Calibri"/>
        </w:rPr>
        <w:t>%</w:t>
      </w:r>
      <w:r w:rsidR="00CF5C56" w:rsidRPr="00D86B5A">
        <w:rPr>
          <w:rFonts w:ascii="Century Gothic" w:hAnsi="Century Gothic" w:cs="Calibri"/>
        </w:rPr>
        <w:t xml:space="preserve"> of </w:t>
      </w:r>
      <w:r w:rsidR="00B873DD" w:rsidRPr="00D86B5A">
        <w:rPr>
          <w:rFonts w:ascii="Century Gothic" w:hAnsi="Century Gothic" w:cs="Calibri"/>
        </w:rPr>
        <w:t>participants</w:t>
      </w:r>
      <w:r w:rsidR="00CF5C56" w:rsidRPr="00D86B5A">
        <w:rPr>
          <w:rFonts w:ascii="Century Gothic" w:hAnsi="Century Gothic" w:cs="Calibri"/>
        </w:rPr>
        <w:t xml:space="preserve"> </w:t>
      </w:r>
      <w:r w:rsidR="0072512B" w:rsidRPr="00D86B5A">
        <w:rPr>
          <w:rFonts w:ascii="Century Gothic" w:hAnsi="Century Gothic" w:cs="Calibri"/>
        </w:rPr>
        <w:t xml:space="preserve">studied </w:t>
      </w:r>
      <w:r w:rsidR="00CF5C56" w:rsidRPr="00D86B5A">
        <w:rPr>
          <w:rFonts w:ascii="Century Gothic" w:hAnsi="Century Gothic" w:cs="Calibri"/>
        </w:rPr>
        <w:t>went on to take p</w:t>
      </w:r>
      <w:r w:rsidR="00D86B5A" w:rsidRPr="00D86B5A">
        <w:rPr>
          <w:rFonts w:ascii="Century Gothic" w:hAnsi="Century Gothic" w:cs="Calibri"/>
        </w:rPr>
        <w:t>art</w:t>
      </w:r>
      <w:r w:rsidR="00CF5C56" w:rsidRPr="00D86B5A">
        <w:rPr>
          <w:rFonts w:ascii="Century Gothic" w:hAnsi="Century Gothic" w:cs="Calibri"/>
        </w:rPr>
        <w:t xml:space="preserve"> in other educational courses; “an important finding considering the links between education, employment, and a reduction in re</w:t>
      </w:r>
      <w:r w:rsidR="00810285">
        <w:rPr>
          <w:rFonts w:ascii="Century Gothic" w:hAnsi="Century Gothic" w:cs="Calibri"/>
        </w:rPr>
        <w:t>-</w:t>
      </w:r>
      <w:r w:rsidR="00CF5C56" w:rsidRPr="00D86B5A">
        <w:rPr>
          <w:rFonts w:ascii="Century Gothic" w:hAnsi="Century Gothic" w:cs="Calibri"/>
        </w:rPr>
        <w:t>offending”.</w:t>
      </w:r>
      <w:r w:rsidR="00CF5C56" w:rsidRPr="00D86B5A">
        <w:rPr>
          <w:rStyle w:val="EndnoteReference"/>
          <w:rFonts w:ascii="Century Gothic" w:hAnsi="Century Gothic" w:cs="Calibri"/>
        </w:rPr>
        <w:endnoteReference w:id="48"/>
      </w:r>
    </w:p>
    <w:p w14:paraId="7D4356EB" w14:textId="1352E604" w:rsidR="00E27F88" w:rsidRPr="00D86B5A" w:rsidRDefault="00407D48" w:rsidP="0069637C">
      <w:pPr>
        <w:pStyle w:val="ListParagraph"/>
        <w:numPr>
          <w:ilvl w:val="0"/>
          <w:numId w:val="27"/>
        </w:numPr>
        <w:autoSpaceDE w:val="0"/>
        <w:autoSpaceDN w:val="0"/>
        <w:adjustRightInd w:val="0"/>
        <w:spacing w:after="120"/>
        <w:contextualSpacing w:val="0"/>
        <w:rPr>
          <w:rFonts w:ascii="Century Gothic" w:hAnsi="Century Gothic" w:cs="Univers-Light"/>
        </w:rPr>
      </w:pPr>
      <w:r w:rsidRPr="00D86B5A">
        <w:rPr>
          <w:rFonts w:ascii="Century Gothic" w:hAnsi="Century Gothic" w:cs="SwitzerlandLight-Normal"/>
        </w:rPr>
        <w:t xml:space="preserve">A UK </w:t>
      </w:r>
      <w:r w:rsidR="00E23440" w:rsidRPr="00D86B5A">
        <w:rPr>
          <w:rFonts w:ascii="Century Gothic" w:hAnsi="Century Gothic" w:cs="SwitzerlandLight-Normal"/>
        </w:rPr>
        <w:t xml:space="preserve">Unit for the </w:t>
      </w:r>
      <w:r w:rsidR="00D86B5A" w:rsidRPr="00D86B5A">
        <w:rPr>
          <w:rFonts w:ascii="Century Gothic" w:hAnsi="Century Gothic" w:cs="SwitzerlandLight-Normal"/>
        </w:rPr>
        <w:t>Arts</w:t>
      </w:r>
      <w:r w:rsidR="00E23440" w:rsidRPr="00D86B5A">
        <w:rPr>
          <w:rFonts w:ascii="Century Gothic" w:hAnsi="Century Gothic" w:cs="SwitzerlandLight-Normal"/>
        </w:rPr>
        <w:t xml:space="preserve"> and Offenders three-year pilot programme</w:t>
      </w:r>
      <w:r w:rsidR="00810285">
        <w:rPr>
          <w:rFonts w:ascii="Century Gothic" w:hAnsi="Century Gothic" w:cs="SwitzerlandLight-Normal"/>
        </w:rPr>
        <w:t xml:space="preserve"> called</w:t>
      </w:r>
      <w:r w:rsidR="00E23440" w:rsidRPr="00D86B5A">
        <w:rPr>
          <w:rFonts w:ascii="Century Gothic" w:hAnsi="Century Gothic" w:cs="SwitzerlandLight-Normal"/>
        </w:rPr>
        <w:t xml:space="preserve"> </w:t>
      </w:r>
      <w:r w:rsidR="00E23440" w:rsidRPr="00D86B5A">
        <w:rPr>
          <w:rFonts w:ascii="Century Gothic" w:hAnsi="Century Gothic" w:cs="SwitzerlandLight-Italic"/>
          <w:i/>
          <w:iCs/>
        </w:rPr>
        <w:t xml:space="preserve">Getting Our Act Together </w:t>
      </w:r>
      <w:r w:rsidR="00E23440" w:rsidRPr="00D86B5A">
        <w:rPr>
          <w:rFonts w:ascii="Century Gothic" w:hAnsi="Century Gothic" w:cs="SwitzerlandLight-Normal"/>
          <w:i/>
          <w:iCs/>
        </w:rPr>
        <w:t>1999-2002</w:t>
      </w:r>
      <w:r w:rsidR="00E23440" w:rsidRPr="00D86B5A">
        <w:rPr>
          <w:rFonts w:ascii="Century Gothic" w:hAnsi="Century Gothic" w:cs="SwitzerlandLight-Normal"/>
        </w:rPr>
        <w:t xml:space="preserve"> researched the value and viability of using drama-based approaches to improving the literacy skills of prisoners in eight prisons. The programme incorporated drama-based projects leading to a performance with simultaneous key skills or basic skills qualifications at Level 1 or 2, with good attainment rates (93</w:t>
      </w:r>
      <w:r w:rsidR="00992BE3" w:rsidRPr="00D86B5A">
        <w:rPr>
          <w:rFonts w:ascii="Century Gothic" w:hAnsi="Century Gothic" w:cs="SwitzerlandLight-Normal"/>
        </w:rPr>
        <w:t>%</w:t>
      </w:r>
      <w:r w:rsidR="00E23440" w:rsidRPr="00D86B5A">
        <w:rPr>
          <w:rFonts w:ascii="Century Gothic" w:hAnsi="Century Gothic" w:cs="SwitzerlandLight-Normal"/>
        </w:rPr>
        <w:t>-95%) and positive feedback about the programme from prisoners and staff</w:t>
      </w:r>
      <w:r w:rsidRPr="00D86B5A">
        <w:rPr>
          <w:rFonts w:ascii="Century Gothic" w:hAnsi="Century Gothic" w:cs="SwitzerlandLight-Normal"/>
        </w:rPr>
        <w:t>.</w:t>
      </w:r>
    </w:p>
    <w:p w14:paraId="32A0B725" w14:textId="45D316F1" w:rsidR="00441A66" w:rsidRPr="00D86B5A" w:rsidRDefault="00E27F88" w:rsidP="0069637C">
      <w:pPr>
        <w:pStyle w:val="ListParagraph"/>
        <w:numPr>
          <w:ilvl w:val="0"/>
          <w:numId w:val="27"/>
        </w:numPr>
        <w:autoSpaceDE w:val="0"/>
        <w:autoSpaceDN w:val="0"/>
        <w:adjustRightInd w:val="0"/>
        <w:spacing w:after="120"/>
        <w:contextualSpacing w:val="0"/>
        <w:rPr>
          <w:rFonts w:ascii="Century Gothic" w:hAnsi="Century Gothic" w:cs="Univers-Light"/>
        </w:rPr>
      </w:pPr>
      <w:r w:rsidRPr="00D86B5A">
        <w:rPr>
          <w:rFonts w:ascii="Century Gothic" w:hAnsi="Century Gothic" w:cs="SwitzerlandLight-Normal"/>
        </w:rPr>
        <w:t xml:space="preserve">The Prison </w:t>
      </w:r>
      <w:r w:rsidR="00D86B5A" w:rsidRPr="00D86B5A">
        <w:rPr>
          <w:rFonts w:ascii="Century Gothic" w:hAnsi="Century Gothic" w:cs="SwitzerlandLight-Normal"/>
        </w:rPr>
        <w:t>Arts</w:t>
      </w:r>
      <w:r w:rsidRPr="00D86B5A">
        <w:rPr>
          <w:rFonts w:ascii="Century Gothic" w:hAnsi="Century Gothic" w:cs="SwitzerlandLight-Normal"/>
        </w:rPr>
        <w:t xml:space="preserve"> Foundation</w:t>
      </w:r>
      <w:r w:rsidR="00632926" w:rsidRPr="00D86B5A">
        <w:rPr>
          <w:rFonts w:ascii="Century Gothic" w:hAnsi="Century Gothic" w:cs="SwitzerlandLight-Normal"/>
        </w:rPr>
        <w:t xml:space="preserve"> in</w:t>
      </w:r>
      <w:r w:rsidRPr="00D86B5A">
        <w:rPr>
          <w:rFonts w:ascii="Century Gothic" w:hAnsi="Century Gothic" w:cs="SwitzerlandLight-Normal"/>
        </w:rPr>
        <w:t xml:space="preserve"> Northern Ireland ran residencies in each of Northern Ireland’s prisons </w:t>
      </w:r>
      <w:r w:rsidR="00810E7E" w:rsidRPr="00D86B5A">
        <w:rPr>
          <w:rFonts w:ascii="Century Gothic" w:hAnsi="Century Gothic" w:cs="SwitzerlandLight-Normal"/>
        </w:rPr>
        <w:t>in 2003</w:t>
      </w:r>
      <w:r w:rsidR="0018486A">
        <w:rPr>
          <w:rFonts w:ascii="Century Gothic" w:hAnsi="Century Gothic" w:cs="SwitzerlandLight-Normal"/>
        </w:rPr>
        <w:t>,</w:t>
      </w:r>
      <w:r w:rsidR="00810E7E" w:rsidRPr="00D86B5A">
        <w:rPr>
          <w:rFonts w:ascii="Century Gothic" w:hAnsi="Century Gothic" w:cs="SwitzerlandLight-Normal"/>
        </w:rPr>
        <w:t xml:space="preserve"> </w:t>
      </w:r>
      <w:r w:rsidRPr="00D86B5A">
        <w:rPr>
          <w:rFonts w:ascii="Century Gothic" w:hAnsi="Century Gothic" w:cs="SwitzerlandLight-Normal"/>
        </w:rPr>
        <w:t xml:space="preserve">including one vocational programme called </w:t>
      </w:r>
      <w:r w:rsidRPr="00D86B5A">
        <w:rPr>
          <w:rFonts w:ascii="Century Gothic" w:hAnsi="Century Gothic" w:cs="SwitzerlandLight-Italic"/>
          <w:i/>
          <w:iCs/>
        </w:rPr>
        <w:t>Paint Magic</w:t>
      </w:r>
      <w:r w:rsidR="00BE4269">
        <w:rPr>
          <w:rFonts w:ascii="Century Gothic" w:hAnsi="Century Gothic" w:cs="SwitzerlandLight-Italic"/>
          <w:i/>
          <w:iCs/>
        </w:rPr>
        <w:t>,</w:t>
      </w:r>
      <w:r w:rsidRPr="00D86B5A">
        <w:rPr>
          <w:rFonts w:ascii="Century Gothic" w:hAnsi="Century Gothic" w:cs="SwitzerlandLight-Normal"/>
        </w:rPr>
        <w:t xml:space="preserve"> an entry level programme for painters that acts as a bridge between work and </w:t>
      </w:r>
      <w:r w:rsidR="00D86B5A" w:rsidRPr="00D86B5A">
        <w:rPr>
          <w:rFonts w:ascii="Century Gothic" w:hAnsi="Century Gothic" w:cs="SwitzerlandLight-Normal"/>
        </w:rPr>
        <w:t>arts</w:t>
      </w:r>
      <w:r w:rsidR="00810E7E" w:rsidRPr="00D86B5A">
        <w:rPr>
          <w:rFonts w:ascii="Century Gothic" w:hAnsi="Century Gothic" w:cs="SwitzerlandLight-Normal"/>
        </w:rPr>
        <w:t>. “</w:t>
      </w:r>
      <w:r w:rsidR="00810E7E" w:rsidRPr="00D86B5A">
        <w:rPr>
          <w:rFonts w:ascii="Century Gothic" w:hAnsi="Century Gothic" w:cs="SwitzerlandLight-Normal"/>
          <w:i/>
          <w:iCs/>
        </w:rPr>
        <w:t>I</w:t>
      </w:r>
      <w:r w:rsidRPr="00D86B5A">
        <w:rPr>
          <w:rFonts w:ascii="Century Gothic" w:hAnsi="Century Gothic" w:cs="SwitzerlandLight-Italic"/>
          <w:i/>
          <w:iCs/>
        </w:rPr>
        <w:t>t expand</w:t>
      </w:r>
      <w:r w:rsidR="00810E7E" w:rsidRPr="00D86B5A">
        <w:rPr>
          <w:rFonts w:ascii="Century Gothic" w:hAnsi="Century Gothic" w:cs="SwitzerlandLight-Italic"/>
          <w:i/>
          <w:iCs/>
        </w:rPr>
        <w:t>[ed]</w:t>
      </w:r>
      <w:r w:rsidRPr="00D86B5A">
        <w:rPr>
          <w:rFonts w:ascii="Century Gothic" w:hAnsi="Century Gothic" w:cs="SwitzerlandLight-Italic"/>
          <w:i/>
          <w:iCs/>
        </w:rPr>
        <w:t xml:space="preserve"> all those creative outlets not often available to those learning a trade</w:t>
      </w:r>
      <w:r w:rsidR="005B42FA">
        <w:rPr>
          <w:rFonts w:ascii="Century Gothic" w:hAnsi="Century Gothic" w:cs="SwitzerlandLight-Italic"/>
          <w:i/>
          <w:iCs/>
        </w:rPr>
        <w:t>.</w:t>
      </w:r>
      <w:r w:rsidR="00810E7E" w:rsidRPr="00D86B5A">
        <w:rPr>
          <w:rFonts w:ascii="Century Gothic" w:hAnsi="Century Gothic" w:cs="SwitzerlandLight-Italic"/>
          <w:i/>
          <w:iCs/>
        </w:rPr>
        <w:t>”</w:t>
      </w:r>
    </w:p>
    <w:p w14:paraId="754CC456" w14:textId="295F59BF" w:rsidR="00F57ECE" w:rsidRPr="00D86B5A" w:rsidRDefault="00632926" w:rsidP="0069637C">
      <w:pPr>
        <w:pStyle w:val="ListParagraph"/>
        <w:numPr>
          <w:ilvl w:val="0"/>
          <w:numId w:val="21"/>
        </w:numPr>
        <w:spacing w:after="120"/>
        <w:ind w:left="357" w:hanging="357"/>
        <w:contextualSpacing w:val="0"/>
        <w:rPr>
          <w:rFonts w:ascii="Century Gothic" w:hAnsi="Century Gothic"/>
        </w:rPr>
      </w:pPr>
      <w:r w:rsidRPr="00D86B5A">
        <w:rPr>
          <w:rFonts w:ascii="Century Gothic" w:hAnsi="Century Gothic"/>
          <w:b/>
          <w:bCs/>
        </w:rPr>
        <w:t>Employment</w:t>
      </w:r>
      <w:r w:rsidRPr="00D86B5A">
        <w:rPr>
          <w:rFonts w:ascii="Century Gothic" w:hAnsi="Century Gothic"/>
        </w:rPr>
        <w:t xml:space="preserve">. </w:t>
      </w:r>
      <w:r w:rsidR="00241C1A" w:rsidRPr="00D86B5A">
        <w:rPr>
          <w:rFonts w:ascii="Century Gothic" w:hAnsi="Century Gothic"/>
        </w:rPr>
        <w:t xml:space="preserve">There are links between </w:t>
      </w:r>
      <w:r w:rsidR="00B873DD" w:rsidRPr="00D86B5A">
        <w:rPr>
          <w:rFonts w:ascii="Century Gothic" w:hAnsi="Century Gothic"/>
        </w:rPr>
        <w:t>participation</w:t>
      </w:r>
      <w:r w:rsidR="00241C1A" w:rsidRPr="00D86B5A">
        <w:rPr>
          <w:rFonts w:ascii="Century Gothic" w:hAnsi="Century Gothic"/>
        </w:rPr>
        <w:t xml:space="preserve"> in </w:t>
      </w:r>
      <w:r w:rsidR="00D86B5A" w:rsidRPr="00D86B5A">
        <w:rPr>
          <w:rFonts w:ascii="Century Gothic" w:hAnsi="Century Gothic"/>
        </w:rPr>
        <w:t>arts</w:t>
      </w:r>
      <w:r w:rsidR="00241C1A" w:rsidRPr="00D86B5A">
        <w:rPr>
          <w:rFonts w:ascii="Century Gothic" w:hAnsi="Century Gothic"/>
        </w:rPr>
        <w:t xml:space="preserve"> programmes and f</w:t>
      </w:r>
      <w:r w:rsidR="00F57ECE" w:rsidRPr="00D86B5A">
        <w:rPr>
          <w:rFonts w:ascii="Century Gothic" w:hAnsi="Century Gothic"/>
        </w:rPr>
        <w:t>inding employment.</w:t>
      </w:r>
      <w:r w:rsidR="00236953" w:rsidRPr="00D86B5A">
        <w:rPr>
          <w:rFonts w:ascii="Century Gothic" w:hAnsi="Century Gothic"/>
        </w:rPr>
        <w:t xml:space="preserve"> For example:</w:t>
      </w:r>
    </w:p>
    <w:p w14:paraId="7868F6B7" w14:textId="1223A902" w:rsidR="00835331" w:rsidRPr="00D86B5A" w:rsidRDefault="00D30554" w:rsidP="0069637C">
      <w:pPr>
        <w:pStyle w:val="ListParagraph"/>
        <w:numPr>
          <w:ilvl w:val="0"/>
          <w:numId w:val="22"/>
        </w:numPr>
        <w:spacing w:after="120"/>
        <w:ind w:left="709" w:hanging="289"/>
        <w:contextualSpacing w:val="0"/>
        <w:rPr>
          <w:rFonts w:ascii="Century Gothic" w:hAnsi="Century Gothic"/>
        </w:rPr>
      </w:pPr>
      <w:r w:rsidRPr="00D86B5A">
        <w:rPr>
          <w:rFonts w:ascii="Century Gothic" w:hAnsi="Century Gothic"/>
        </w:rPr>
        <w:t xml:space="preserve">In a longitudinal study of released Californian prisoners, it was found that 31% of </w:t>
      </w:r>
      <w:r w:rsidR="001C6B1B" w:rsidRPr="00D86B5A">
        <w:rPr>
          <w:rFonts w:ascii="Century Gothic" w:hAnsi="Century Gothic"/>
        </w:rPr>
        <w:t xml:space="preserve">former prisoners who had </w:t>
      </w:r>
      <w:r w:rsidR="00B873DD" w:rsidRPr="00D86B5A">
        <w:rPr>
          <w:rFonts w:ascii="Century Gothic" w:hAnsi="Century Gothic"/>
        </w:rPr>
        <w:t>participated</w:t>
      </w:r>
      <w:r w:rsidR="001C6B1B" w:rsidRPr="00D86B5A">
        <w:rPr>
          <w:rFonts w:ascii="Century Gothic" w:hAnsi="Century Gothic"/>
        </w:rPr>
        <w:t xml:space="preserve"> in </w:t>
      </w:r>
      <w:r w:rsidR="00D86B5A" w:rsidRPr="00D86B5A">
        <w:rPr>
          <w:rFonts w:ascii="Century Gothic" w:hAnsi="Century Gothic"/>
        </w:rPr>
        <w:t>arts</w:t>
      </w:r>
      <w:r w:rsidR="001C6B1B" w:rsidRPr="00D86B5A">
        <w:rPr>
          <w:rFonts w:ascii="Century Gothic" w:hAnsi="Century Gothic"/>
        </w:rPr>
        <w:t xml:space="preserve"> programmes went on to</w:t>
      </w:r>
      <w:r w:rsidRPr="00D86B5A">
        <w:rPr>
          <w:rFonts w:ascii="Century Gothic" w:hAnsi="Century Gothic"/>
        </w:rPr>
        <w:t xml:space="preserve"> self-identif</w:t>
      </w:r>
      <w:r w:rsidR="001C6B1B" w:rsidRPr="00D86B5A">
        <w:rPr>
          <w:rFonts w:ascii="Century Gothic" w:hAnsi="Century Gothic"/>
        </w:rPr>
        <w:t>y</w:t>
      </w:r>
      <w:r w:rsidRPr="00D86B5A">
        <w:rPr>
          <w:rFonts w:ascii="Century Gothic" w:hAnsi="Century Gothic"/>
        </w:rPr>
        <w:t xml:space="preserve"> as </w:t>
      </w:r>
      <w:r w:rsidR="00B873DD" w:rsidRPr="00D86B5A">
        <w:rPr>
          <w:rFonts w:ascii="Century Gothic" w:hAnsi="Century Gothic"/>
        </w:rPr>
        <w:t>artists</w:t>
      </w:r>
      <w:r w:rsidRPr="00D86B5A">
        <w:rPr>
          <w:rFonts w:ascii="Century Gothic" w:hAnsi="Century Gothic"/>
        </w:rPr>
        <w:t>, earning all or p</w:t>
      </w:r>
      <w:r w:rsidR="00D86B5A" w:rsidRPr="00D86B5A">
        <w:rPr>
          <w:rFonts w:ascii="Century Gothic" w:hAnsi="Century Gothic"/>
        </w:rPr>
        <w:t>arts</w:t>
      </w:r>
      <w:r w:rsidRPr="00D86B5A">
        <w:rPr>
          <w:rFonts w:ascii="Century Gothic" w:hAnsi="Century Gothic"/>
        </w:rPr>
        <w:t xml:space="preserve"> of their living through </w:t>
      </w:r>
      <w:r w:rsidR="005B42FA">
        <w:rPr>
          <w:rFonts w:ascii="Century Gothic" w:hAnsi="Century Gothic"/>
        </w:rPr>
        <w:t xml:space="preserve">the </w:t>
      </w:r>
      <w:r w:rsidR="00D86B5A" w:rsidRPr="00D86B5A">
        <w:rPr>
          <w:rFonts w:ascii="Century Gothic" w:hAnsi="Century Gothic"/>
        </w:rPr>
        <w:t>arts</w:t>
      </w:r>
      <w:r w:rsidRPr="00D86B5A">
        <w:rPr>
          <w:rFonts w:ascii="Century Gothic" w:hAnsi="Century Gothic"/>
        </w:rPr>
        <w:t>.</w:t>
      </w:r>
      <w:r w:rsidRPr="00D86B5A">
        <w:rPr>
          <w:rStyle w:val="EndnoteReference"/>
          <w:rFonts w:ascii="Century Gothic" w:hAnsi="Century Gothic"/>
        </w:rPr>
        <w:endnoteReference w:id="49"/>
      </w:r>
    </w:p>
    <w:p w14:paraId="38CB57AB" w14:textId="4436CAFA" w:rsidR="00463818" w:rsidRPr="00D86B5A" w:rsidRDefault="002342AD" w:rsidP="0069637C">
      <w:pPr>
        <w:pStyle w:val="ListParagraph"/>
        <w:numPr>
          <w:ilvl w:val="0"/>
          <w:numId w:val="22"/>
        </w:numPr>
        <w:spacing w:after="120"/>
        <w:ind w:left="709" w:hanging="289"/>
        <w:contextualSpacing w:val="0"/>
        <w:rPr>
          <w:rFonts w:ascii="Century Gothic" w:hAnsi="Century Gothic"/>
        </w:rPr>
      </w:pPr>
      <w:r w:rsidRPr="00D86B5A">
        <w:rPr>
          <w:rFonts w:ascii="Century Gothic" w:hAnsi="Century Gothic"/>
        </w:rPr>
        <w:t xml:space="preserve">Key findings of an evaluation of Sounding Out, a </w:t>
      </w:r>
      <w:r w:rsidR="000D3990" w:rsidRPr="00D86B5A">
        <w:rPr>
          <w:rFonts w:ascii="Century Gothic" w:hAnsi="Century Gothic" w:cs="MyriadPro-Regular"/>
        </w:rPr>
        <w:t xml:space="preserve">programme of music creation, skills </w:t>
      </w:r>
      <w:r w:rsidR="00835331" w:rsidRPr="00D86B5A">
        <w:rPr>
          <w:rFonts w:ascii="Century Gothic" w:hAnsi="Century Gothic" w:cs="MyriadPro-Regular"/>
        </w:rPr>
        <w:t>development</w:t>
      </w:r>
      <w:r w:rsidR="000D3990" w:rsidRPr="00D86B5A">
        <w:rPr>
          <w:rFonts w:ascii="Century Gothic" w:hAnsi="Century Gothic" w:cs="MyriadPro-Regular"/>
        </w:rPr>
        <w:t xml:space="preserve"> and work placements for ex-prisoners, </w:t>
      </w:r>
      <w:r w:rsidR="00C97734" w:rsidRPr="00D86B5A">
        <w:rPr>
          <w:rFonts w:ascii="Century Gothic" w:hAnsi="Century Gothic" w:cs="MyriadPro-Regular"/>
        </w:rPr>
        <w:t xml:space="preserve">include </w:t>
      </w:r>
      <w:r w:rsidR="00835331" w:rsidRPr="00D86B5A">
        <w:rPr>
          <w:rFonts w:ascii="Century Gothic" w:hAnsi="Century Gothic"/>
        </w:rPr>
        <w:t>f</w:t>
      </w:r>
      <w:r w:rsidR="00463818" w:rsidRPr="00D86B5A">
        <w:rPr>
          <w:rFonts w:ascii="Century Gothic" w:hAnsi="Century Gothic"/>
        </w:rPr>
        <w:t>ocus and direction towards employment and away from re-offending</w:t>
      </w:r>
      <w:r w:rsidR="0025344D" w:rsidRPr="00D86B5A">
        <w:rPr>
          <w:rFonts w:ascii="Century Gothic" w:hAnsi="Century Gothic"/>
        </w:rPr>
        <w:t>,</w:t>
      </w:r>
      <w:r w:rsidR="005F650C" w:rsidRPr="00D86B5A">
        <w:rPr>
          <w:rFonts w:ascii="Century Gothic" w:hAnsi="Century Gothic"/>
        </w:rPr>
        <w:t xml:space="preserve"> </w:t>
      </w:r>
      <w:r w:rsidR="001C6B1B" w:rsidRPr="00D86B5A">
        <w:rPr>
          <w:rFonts w:ascii="Century Gothic" w:hAnsi="Century Gothic"/>
        </w:rPr>
        <w:t>as well as engagement in</w:t>
      </w:r>
      <w:r w:rsidR="005F650C" w:rsidRPr="00D86B5A">
        <w:rPr>
          <w:rFonts w:ascii="Century Gothic" w:hAnsi="Century Gothic"/>
        </w:rPr>
        <w:t xml:space="preserve"> paid placements</w:t>
      </w:r>
      <w:r w:rsidR="0025344D" w:rsidRPr="00D86B5A">
        <w:rPr>
          <w:rFonts w:ascii="Century Gothic" w:hAnsi="Century Gothic"/>
        </w:rPr>
        <w:t>.</w:t>
      </w:r>
      <w:r w:rsidR="00411A13" w:rsidRPr="00D86B5A">
        <w:rPr>
          <w:rStyle w:val="EndnoteReference"/>
          <w:rFonts w:ascii="Century Gothic" w:hAnsi="Century Gothic" w:cs="LondrinaSolid-Regular"/>
        </w:rPr>
        <w:endnoteReference w:id="50"/>
      </w:r>
    </w:p>
    <w:p w14:paraId="49AD170F" w14:textId="7F63EDE5" w:rsidR="005E39ED" w:rsidRPr="00D86B5A" w:rsidRDefault="001C6B1B" w:rsidP="0069637C">
      <w:pPr>
        <w:pStyle w:val="Default"/>
        <w:numPr>
          <w:ilvl w:val="0"/>
          <w:numId w:val="21"/>
        </w:numPr>
        <w:spacing w:after="120" w:line="276" w:lineRule="auto"/>
        <w:rPr>
          <w:color w:val="auto"/>
          <w:sz w:val="22"/>
          <w:szCs w:val="22"/>
        </w:rPr>
      </w:pPr>
      <w:r w:rsidRPr="00D86B5A">
        <w:rPr>
          <w:rFonts w:cs="SwitzerlandLight-Normal"/>
          <w:b/>
          <w:bCs/>
          <w:color w:val="auto"/>
          <w:sz w:val="22"/>
          <w:szCs w:val="22"/>
        </w:rPr>
        <w:t>Other rehabilitative programmes</w:t>
      </w:r>
      <w:r w:rsidRPr="00D86B5A">
        <w:rPr>
          <w:rFonts w:cs="SwitzerlandLight-Normal"/>
          <w:color w:val="auto"/>
          <w:sz w:val="22"/>
          <w:szCs w:val="22"/>
        </w:rPr>
        <w:t xml:space="preserve">. </w:t>
      </w:r>
      <w:r w:rsidR="0001254F" w:rsidRPr="00D86B5A">
        <w:rPr>
          <w:rFonts w:cs="SwitzerlandLight-Normal"/>
          <w:color w:val="auto"/>
          <w:sz w:val="22"/>
          <w:szCs w:val="22"/>
        </w:rPr>
        <w:t xml:space="preserve">There is strong evidence that the </w:t>
      </w:r>
      <w:r w:rsidR="00D86B5A" w:rsidRPr="00D86B5A">
        <w:rPr>
          <w:rFonts w:cs="SwitzerlandLight-Normal"/>
          <w:color w:val="auto"/>
          <w:sz w:val="22"/>
          <w:szCs w:val="22"/>
        </w:rPr>
        <w:t>arts</w:t>
      </w:r>
      <w:r w:rsidR="0001254F" w:rsidRPr="00D86B5A">
        <w:rPr>
          <w:rFonts w:cs="SwitzerlandLight-Normal"/>
          <w:color w:val="auto"/>
          <w:sz w:val="22"/>
          <w:szCs w:val="22"/>
        </w:rPr>
        <w:t xml:space="preserve"> are an effective and efficient means of enhancing traditional interventions </w:t>
      </w:r>
      <w:r w:rsidR="00414827" w:rsidRPr="00D86B5A">
        <w:rPr>
          <w:rFonts w:cs="SwitzerlandLight-Normal"/>
          <w:color w:val="auto"/>
          <w:sz w:val="22"/>
          <w:szCs w:val="22"/>
        </w:rPr>
        <w:t xml:space="preserve">that </w:t>
      </w:r>
      <w:r w:rsidR="0001254F" w:rsidRPr="00D86B5A">
        <w:rPr>
          <w:rFonts w:cs="SwitzerlandLight-Normal"/>
          <w:color w:val="auto"/>
          <w:sz w:val="22"/>
          <w:szCs w:val="22"/>
        </w:rPr>
        <w:t>aim to reduce or challenge offending behaviour.</w:t>
      </w:r>
      <w:r w:rsidR="00C03802" w:rsidRPr="00D86B5A">
        <w:rPr>
          <w:rStyle w:val="EndnoteReference"/>
          <w:rFonts w:cs="SwitzerlandLight-Normal"/>
          <w:color w:val="auto"/>
          <w:sz w:val="22"/>
          <w:szCs w:val="22"/>
        </w:rPr>
        <w:endnoteReference w:id="51"/>
      </w:r>
      <w:r w:rsidR="00236953" w:rsidRPr="00D86B5A">
        <w:rPr>
          <w:rFonts w:cs="SwitzerlandLight-Normal"/>
          <w:color w:val="auto"/>
          <w:sz w:val="22"/>
          <w:szCs w:val="22"/>
        </w:rPr>
        <w:t xml:space="preserve"> For example:</w:t>
      </w:r>
    </w:p>
    <w:p w14:paraId="31BB0C1A" w14:textId="0515AD32" w:rsidR="00DE71CA" w:rsidRPr="00D86B5A" w:rsidRDefault="00DE71CA" w:rsidP="0069637C">
      <w:pPr>
        <w:pStyle w:val="ListParagraph"/>
        <w:numPr>
          <w:ilvl w:val="0"/>
          <w:numId w:val="25"/>
        </w:numPr>
        <w:autoSpaceDE w:val="0"/>
        <w:autoSpaceDN w:val="0"/>
        <w:adjustRightInd w:val="0"/>
        <w:spacing w:after="120"/>
        <w:contextualSpacing w:val="0"/>
        <w:rPr>
          <w:rFonts w:ascii="Century Gothic" w:hAnsi="Century Gothic"/>
        </w:rPr>
      </w:pPr>
      <w:r w:rsidRPr="00D86B5A">
        <w:rPr>
          <w:rFonts w:ascii="Century Gothic" w:hAnsi="Century Gothic"/>
        </w:rPr>
        <w:t>An evaluation of Geese Theatre Company’s Staffordshire Probation psychodrama programme</w:t>
      </w:r>
      <w:r w:rsidR="004E16D4" w:rsidRPr="00D86B5A">
        <w:rPr>
          <w:rFonts w:ascii="Century Gothic" w:hAnsi="Century Gothic"/>
        </w:rPr>
        <w:t xml:space="preserve"> </w:t>
      </w:r>
      <w:r w:rsidRPr="00D86B5A">
        <w:rPr>
          <w:rFonts w:ascii="Century Gothic" w:hAnsi="Century Gothic"/>
        </w:rPr>
        <w:t>(integrating psychodrama with cognitive behavioural approaches) with sex offenders</w:t>
      </w:r>
      <w:r w:rsidR="00236953" w:rsidRPr="00D86B5A">
        <w:rPr>
          <w:rFonts w:ascii="Century Gothic" w:hAnsi="Century Gothic"/>
        </w:rPr>
        <w:t xml:space="preserve">. The approach </w:t>
      </w:r>
      <w:r w:rsidRPr="00D86B5A">
        <w:rPr>
          <w:rFonts w:ascii="Century Gothic" w:hAnsi="Century Gothic"/>
        </w:rPr>
        <w:t>used</w:t>
      </w:r>
      <w:r w:rsidR="004E16D4" w:rsidRPr="00D86B5A">
        <w:rPr>
          <w:rFonts w:ascii="Century Gothic" w:hAnsi="Century Gothic"/>
        </w:rPr>
        <w:t xml:space="preserve"> </w:t>
      </w:r>
      <w:r w:rsidRPr="00D86B5A">
        <w:rPr>
          <w:rFonts w:ascii="Century Gothic" w:hAnsi="Century Gothic"/>
        </w:rPr>
        <w:t>psychometric tests pre- and post-treatment</w:t>
      </w:r>
      <w:r w:rsidR="000B54F7">
        <w:rPr>
          <w:rFonts w:ascii="Century Gothic" w:hAnsi="Century Gothic"/>
        </w:rPr>
        <w:t>,</w:t>
      </w:r>
      <w:r w:rsidRPr="00D86B5A">
        <w:rPr>
          <w:rFonts w:ascii="Century Gothic" w:hAnsi="Century Gothic"/>
        </w:rPr>
        <w:t xml:space="preserve"> and found statistically significant improvements in</w:t>
      </w:r>
      <w:r w:rsidR="004E16D4" w:rsidRPr="00D86B5A">
        <w:rPr>
          <w:rFonts w:ascii="Century Gothic" w:hAnsi="Century Gothic"/>
        </w:rPr>
        <w:t xml:space="preserve"> </w:t>
      </w:r>
      <w:r w:rsidRPr="00D86B5A">
        <w:rPr>
          <w:rFonts w:ascii="Century Gothic" w:hAnsi="Century Gothic"/>
        </w:rPr>
        <w:t xml:space="preserve">levels of empathy for child and adult victims of sexual abuse, and </w:t>
      </w:r>
      <w:r w:rsidR="000D2A8A" w:rsidRPr="00D86B5A">
        <w:rPr>
          <w:rFonts w:ascii="Century Gothic" w:hAnsi="Century Gothic"/>
        </w:rPr>
        <w:t xml:space="preserve">significantly </w:t>
      </w:r>
      <w:r w:rsidR="00F54676" w:rsidRPr="00D86B5A">
        <w:rPr>
          <w:rFonts w:ascii="Century Gothic" w:hAnsi="Century Gothic"/>
        </w:rPr>
        <w:t>reduced</w:t>
      </w:r>
      <w:r w:rsidR="00E9001D" w:rsidRPr="00D86B5A">
        <w:rPr>
          <w:rFonts w:ascii="Century Gothic" w:hAnsi="Century Gothic"/>
        </w:rPr>
        <w:t xml:space="preserve"> </w:t>
      </w:r>
      <w:r w:rsidRPr="00D86B5A">
        <w:rPr>
          <w:rFonts w:ascii="Century Gothic" w:hAnsi="Century Gothic"/>
        </w:rPr>
        <w:t>levels of cognitive</w:t>
      </w:r>
      <w:r w:rsidR="004E16D4" w:rsidRPr="00D86B5A">
        <w:rPr>
          <w:rFonts w:ascii="Century Gothic" w:hAnsi="Century Gothic"/>
        </w:rPr>
        <w:t xml:space="preserve"> </w:t>
      </w:r>
      <w:r w:rsidRPr="00D86B5A">
        <w:rPr>
          <w:rFonts w:ascii="Century Gothic" w:hAnsi="Century Gothic"/>
        </w:rPr>
        <w:t xml:space="preserve">distortions about child sexuality. </w:t>
      </w:r>
      <w:r w:rsidR="007C336B" w:rsidRPr="00D86B5A">
        <w:rPr>
          <w:rFonts w:ascii="Century Gothic" w:hAnsi="Century Gothic"/>
        </w:rPr>
        <w:lastRenderedPageBreak/>
        <w:t xml:space="preserve">The authors compared these results with other </w:t>
      </w:r>
      <w:r w:rsidR="00D008B3" w:rsidRPr="00D86B5A">
        <w:rPr>
          <w:rFonts w:ascii="Century Gothic" w:hAnsi="Century Gothic"/>
        </w:rPr>
        <w:t xml:space="preserve">cognitive behavioural programmes with sex offenders that did not incorporate </w:t>
      </w:r>
      <w:r w:rsidR="00D86B5A" w:rsidRPr="00D86B5A">
        <w:rPr>
          <w:rFonts w:ascii="Century Gothic" w:hAnsi="Century Gothic"/>
        </w:rPr>
        <w:t>arts</w:t>
      </w:r>
      <w:r w:rsidR="00D008B3" w:rsidRPr="00D86B5A">
        <w:rPr>
          <w:rFonts w:ascii="Century Gothic" w:hAnsi="Century Gothic"/>
        </w:rPr>
        <w:t xml:space="preserve"> of any kind</w:t>
      </w:r>
      <w:r w:rsidR="00D62EDE" w:rsidRPr="00D86B5A">
        <w:rPr>
          <w:rFonts w:ascii="Century Gothic" w:hAnsi="Century Gothic"/>
        </w:rPr>
        <w:t>; these</w:t>
      </w:r>
      <w:r w:rsidR="00236953" w:rsidRPr="00D86B5A">
        <w:rPr>
          <w:rFonts w:ascii="Century Gothic" w:hAnsi="Century Gothic"/>
        </w:rPr>
        <w:t xml:space="preserve"> </w:t>
      </w:r>
      <w:r w:rsidR="00E9001D" w:rsidRPr="00D86B5A">
        <w:rPr>
          <w:rFonts w:ascii="Century Gothic" w:hAnsi="Century Gothic"/>
        </w:rPr>
        <w:t xml:space="preserve">were less effective, showing </w:t>
      </w:r>
      <w:r w:rsidR="00D008B3" w:rsidRPr="00D86B5A">
        <w:rPr>
          <w:rFonts w:ascii="Century Gothic" w:hAnsi="Century Gothic"/>
        </w:rPr>
        <w:t xml:space="preserve">lower </w:t>
      </w:r>
      <w:r w:rsidR="00236953" w:rsidRPr="00D86B5A">
        <w:rPr>
          <w:rFonts w:ascii="Century Gothic" w:hAnsi="Century Gothic"/>
        </w:rPr>
        <w:t>levels of victim empathy post-treatment</w:t>
      </w:r>
      <w:r w:rsidRPr="00D86B5A">
        <w:rPr>
          <w:rFonts w:ascii="Century Gothic" w:hAnsi="Century Gothic"/>
        </w:rPr>
        <w:t>.</w:t>
      </w:r>
    </w:p>
    <w:p w14:paraId="40205E59" w14:textId="3C36450E" w:rsidR="00D30554" w:rsidRPr="00D86B5A" w:rsidRDefault="001C6B1B" w:rsidP="0069637C">
      <w:pPr>
        <w:pStyle w:val="Default"/>
        <w:numPr>
          <w:ilvl w:val="0"/>
          <w:numId w:val="21"/>
        </w:numPr>
        <w:spacing w:after="120" w:line="276" w:lineRule="auto"/>
        <w:rPr>
          <w:color w:val="auto"/>
          <w:sz w:val="22"/>
          <w:szCs w:val="22"/>
        </w:rPr>
      </w:pPr>
      <w:r w:rsidRPr="00D86B5A">
        <w:rPr>
          <w:b/>
          <w:bCs/>
          <w:color w:val="auto"/>
          <w:sz w:val="22"/>
          <w:szCs w:val="22"/>
        </w:rPr>
        <w:t>Desistance</w:t>
      </w:r>
      <w:r w:rsidRPr="00D86B5A">
        <w:rPr>
          <w:color w:val="auto"/>
          <w:sz w:val="22"/>
          <w:szCs w:val="22"/>
        </w:rPr>
        <w:t xml:space="preserve">. </w:t>
      </w:r>
      <w:r w:rsidR="00BC1441" w:rsidRPr="00D86B5A">
        <w:rPr>
          <w:color w:val="auto"/>
          <w:sz w:val="22"/>
          <w:szCs w:val="22"/>
        </w:rPr>
        <w:t xml:space="preserve">Links </w:t>
      </w:r>
      <w:r w:rsidR="00241C1A" w:rsidRPr="00D86B5A">
        <w:rPr>
          <w:color w:val="auto"/>
          <w:sz w:val="22"/>
          <w:szCs w:val="22"/>
        </w:rPr>
        <w:t xml:space="preserve">between </w:t>
      </w:r>
      <w:r w:rsidR="00B873DD" w:rsidRPr="00D86B5A">
        <w:rPr>
          <w:color w:val="auto"/>
          <w:sz w:val="22"/>
          <w:szCs w:val="22"/>
        </w:rPr>
        <w:t>participating</w:t>
      </w:r>
      <w:r w:rsidR="00241C1A" w:rsidRPr="00D86B5A">
        <w:rPr>
          <w:color w:val="auto"/>
          <w:sz w:val="22"/>
          <w:szCs w:val="22"/>
        </w:rPr>
        <w:t xml:space="preserve"> in </w:t>
      </w:r>
      <w:r w:rsidR="00D86B5A" w:rsidRPr="00D86B5A">
        <w:rPr>
          <w:color w:val="auto"/>
          <w:sz w:val="22"/>
          <w:szCs w:val="22"/>
        </w:rPr>
        <w:t>arts</w:t>
      </w:r>
      <w:r w:rsidR="00241C1A" w:rsidRPr="00D86B5A">
        <w:rPr>
          <w:color w:val="auto"/>
          <w:sz w:val="22"/>
          <w:szCs w:val="22"/>
        </w:rPr>
        <w:t xml:space="preserve"> programmes and</w:t>
      </w:r>
      <w:r w:rsidR="00BC1441" w:rsidRPr="00D86B5A">
        <w:rPr>
          <w:color w:val="auto"/>
          <w:sz w:val="22"/>
          <w:szCs w:val="22"/>
        </w:rPr>
        <w:t xml:space="preserve"> desistance (stopping offending) can be identified by collecting reconviction data. </w:t>
      </w:r>
    </w:p>
    <w:p w14:paraId="71030A51" w14:textId="22361C8E" w:rsidR="004D0E8E" w:rsidRPr="00D86B5A" w:rsidRDefault="00B402E9" w:rsidP="0069637C">
      <w:pPr>
        <w:pStyle w:val="Default"/>
        <w:numPr>
          <w:ilvl w:val="0"/>
          <w:numId w:val="22"/>
        </w:numPr>
        <w:spacing w:after="120" w:line="276" w:lineRule="auto"/>
        <w:ind w:left="709" w:hanging="289"/>
        <w:rPr>
          <w:color w:val="auto"/>
          <w:sz w:val="22"/>
          <w:szCs w:val="22"/>
        </w:rPr>
      </w:pPr>
      <w:r w:rsidRPr="00D86B5A">
        <w:rPr>
          <w:color w:val="auto"/>
          <w:sz w:val="22"/>
          <w:szCs w:val="22"/>
        </w:rPr>
        <w:t xml:space="preserve">One study of </w:t>
      </w:r>
      <w:r w:rsidR="00B873DD" w:rsidRPr="00D86B5A">
        <w:rPr>
          <w:color w:val="auto"/>
          <w:sz w:val="22"/>
          <w:szCs w:val="22"/>
        </w:rPr>
        <w:t>participation</w:t>
      </w:r>
      <w:r w:rsidR="00CB5D3B" w:rsidRPr="00D86B5A">
        <w:rPr>
          <w:color w:val="auto"/>
          <w:sz w:val="22"/>
          <w:szCs w:val="22"/>
        </w:rPr>
        <w:t xml:space="preserve"> in the Californian programme of </w:t>
      </w:r>
      <w:r w:rsidR="00D86B5A" w:rsidRPr="00D86B5A">
        <w:rPr>
          <w:color w:val="auto"/>
          <w:sz w:val="22"/>
          <w:szCs w:val="22"/>
        </w:rPr>
        <w:t>arts</w:t>
      </w:r>
      <w:r w:rsidR="00F04A3D" w:rsidRPr="00D86B5A">
        <w:rPr>
          <w:color w:val="auto"/>
          <w:sz w:val="22"/>
          <w:szCs w:val="22"/>
        </w:rPr>
        <w:t xml:space="preserve">, for example, found that </w:t>
      </w:r>
      <w:r w:rsidR="004D0E8E" w:rsidRPr="00D86B5A">
        <w:rPr>
          <w:color w:val="auto"/>
          <w:sz w:val="22"/>
          <w:szCs w:val="22"/>
        </w:rPr>
        <w:t xml:space="preserve">100% of </w:t>
      </w:r>
      <w:r w:rsidR="00B873DD" w:rsidRPr="00D86B5A">
        <w:rPr>
          <w:color w:val="auto"/>
          <w:sz w:val="22"/>
          <w:szCs w:val="22"/>
        </w:rPr>
        <w:t>participants</w:t>
      </w:r>
      <w:r w:rsidR="004D0E8E" w:rsidRPr="00D86B5A">
        <w:rPr>
          <w:color w:val="auto"/>
          <w:sz w:val="22"/>
          <w:szCs w:val="22"/>
        </w:rPr>
        <w:t xml:space="preserve"> </w:t>
      </w:r>
      <w:r w:rsidR="00CB5D3B" w:rsidRPr="00D86B5A">
        <w:rPr>
          <w:color w:val="auto"/>
          <w:sz w:val="22"/>
          <w:szCs w:val="22"/>
        </w:rPr>
        <w:t xml:space="preserve">successfully completed parole </w:t>
      </w:r>
      <w:r w:rsidR="00F04A3D" w:rsidRPr="00D86B5A">
        <w:rPr>
          <w:color w:val="auto"/>
          <w:sz w:val="22"/>
          <w:szCs w:val="22"/>
        </w:rPr>
        <w:t xml:space="preserve">following release </w:t>
      </w:r>
      <w:r w:rsidR="00CB5D3B" w:rsidRPr="00D86B5A">
        <w:rPr>
          <w:color w:val="auto"/>
          <w:sz w:val="22"/>
          <w:szCs w:val="22"/>
        </w:rPr>
        <w:t>(</w:t>
      </w:r>
      <w:r w:rsidR="004D0E8E" w:rsidRPr="00D86B5A">
        <w:rPr>
          <w:color w:val="auto"/>
          <w:sz w:val="22"/>
          <w:szCs w:val="22"/>
        </w:rPr>
        <w:t xml:space="preserve">compared to </w:t>
      </w:r>
      <w:r w:rsidR="00CB5D3B" w:rsidRPr="00D86B5A">
        <w:rPr>
          <w:color w:val="auto"/>
          <w:sz w:val="22"/>
          <w:szCs w:val="22"/>
        </w:rPr>
        <w:t xml:space="preserve">the </w:t>
      </w:r>
      <w:r w:rsidR="004D0E8E" w:rsidRPr="00D86B5A">
        <w:rPr>
          <w:color w:val="auto"/>
          <w:sz w:val="22"/>
          <w:szCs w:val="22"/>
        </w:rPr>
        <w:t xml:space="preserve">usual </w:t>
      </w:r>
      <w:r w:rsidR="00CB5D3B" w:rsidRPr="00D86B5A">
        <w:rPr>
          <w:color w:val="auto"/>
          <w:sz w:val="22"/>
          <w:szCs w:val="22"/>
        </w:rPr>
        <w:t>65</w:t>
      </w:r>
      <w:r w:rsidR="004D0E8E" w:rsidRPr="00D86B5A">
        <w:rPr>
          <w:color w:val="auto"/>
          <w:sz w:val="22"/>
          <w:szCs w:val="22"/>
        </w:rPr>
        <w:t>%</w:t>
      </w:r>
      <w:r w:rsidR="00CB5D3B" w:rsidRPr="00D86B5A">
        <w:rPr>
          <w:color w:val="auto"/>
          <w:sz w:val="22"/>
          <w:szCs w:val="22"/>
        </w:rPr>
        <w:t xml:space="preserve"> recidivism rate in California)</w:t>
      </w:r>
      <w:r w:rsidR="004D0E8E" w:rsidRPr="00D86B5A">
        <w:rPr>
          <w:color w:val="auto"/>
          <w:sz w:val="22"/>
          <w:szCs w:val="22"/>
        </w:rPr>
        <w:t>.</w:t>
      </w:r>
      <w:r w:rsidR="00F04A3D" w:rsidRPr="00D86B5A">
        <w:rPr>
          <w:rStyle w:val="EndnoteReference"/>
          <w:color w:val="auto"/>
          <w:sz w:val="22"/>
          <w:szCs w:val="22"/>
        </w:rPr>
        <w:t xml:space="preserve"> </w:t>
      </w:r>
      <w:r w:rsidR="00F04A3D" w:rsidRPr="00D86B5A">
        <w:rPr>
          <w:rStyle w:val="EndnoteReference"/>
          <w:color w:val="auto"/>
          <w:sz w:val="22"/>
          <w:szCs w:val="22"/>
        </w:rPr>
        <w:endnoteReference w:id="52"/>
      </w:r>
      <w:r w:rsidR="00CB5D3B" w:rsidRPr="00D86B5A">
        <w:rPr>
          <w:color w:val="auto"/>
          <w:sz w:val="22"/>
          <w:szCs w:val="22"/>
        </w:rPr>
        <w:t xml:space="preserve"> </w:t>
      </w:r>
    </w:p>
    <w:p w14:paraId="1598DBB6" w14:textId="5696A6AC" w:rsidR="00221D88" w:rsidRPr="00D86B5A" w:rsidRDefault="00221D88" w:rsidP="0069637C">
      <w:pPr>
        <w:pStyle w:val="Default"/>
        <w:numPr>
          <w:ilvl w:val="0"/>
          <w:numId w:val="22"/>
        </w:numPr>
        <w:spacing w:after="120" w:line="276" w:lineRule="auto"/>
        <w:ind w:left="709" w:hanging="289"/>
        <w:rPr>
          <w:color w:val="auto"/>
          <w:sz w:val="22"/>
          <w:szCs w:val="22"/>
        </w:rPr>
      </w:pPr>
      <w:r w:rsidRPr="00D86B5A">
        <w:rPr>
          <w:color w:val="auto"/>
          <w:sz w:val="22"/>
          <w:szCs w:val="22"/>
        </w:rPr>
        <w:t>A recidivism study was carried out</w:t>
      </w:r>
      <w:r w:rsidR="0017475F" w:rsidRPr="00D86B5A">
        <w:rPr>
          <w:color w:val="auto"/>
          <w:sz w:val="22"/>
          <w:szCs w:val="22"/>
        </w:rPr>
        <w:t xml:space="preserve"> in Californian correctional facilities</w:t>
      </w:r>
      <w:r w:rsidRPr="00D86B5A">
        <w:rPr>
          <w:color w:val="auto"/>
          <w:sz w:val="22"/>
          <w:szCs w:val="22"/>
        </w:rPr>
        <w:t xml:space="preserve"> involving parole outcomes</w:t>
      </w:r>
      <w:r w:rsidR="000E2FA5" w:rsidRPr="00D86B5A">
        <w:rPr>
          <w:color w:val="auto"/>
          <w:sz w:val="22"/>
          <w:szCs w:val="22"/>
        </w:rPr>
        <w:t xml:space="preserve"> </w:t>
      </w:r>
      <w:r w:rsidRPr="00D86B5A">
        <w:rPr>
          <w:color w:val="auto"/>
          <w:sz w:val="22"/>
          <w:szCs w:val="22"/>
        </w:rPr>
        <w:t xml:space="preserve">for 177 randomly selected inmates who had </w:t>
      </w:r>
      <w:r w:rsidR="00B873DD" w:rsidRPr="00D86B5A">
        <w:rPr>
          <w:color w:val="auto"/>
          <w:sz w:val="22"/>
          <w:szCs w:val="22"/>
        </w:rPr>
        <w:t>participated</w:t>
      </w:r>
      <w:r w:rsidRPr="00D86B5A">
        <w:rPr>
          <w:color w:val="auto"/>
          <w:sz w:val="22"/>
          <w:szCs w:val="22"/>
        </w:rPr>
        <w:t xml:space="preserve"> in at least one </w:t>
      </w:r>
      <w:r w:rsidR="00D86B5A">
        <w:rPr>
          <w:color w:val="auto"/>
          <w:sz w:val="22"/>
          <w:szCs w:val="22"/>
        </w:rPr>
        <w:t>Arts in Corrections</w:t>
      </w:r>
      <w:r w:rsidRPr="00D86B5A">
        <w:rPr>
          <w:color w:val="auto"/>
          <w:sz w:val="22"/>
          <w:szCs w:val="22"/>
        </w:rPr>
        <w:t xml:space="preserve"> </w:t>
      </w:r>
      <w:r w:rsidR="008D592A" w:rsidRPr="00D86B5A">
        <w:rPr>
          <w:color w:val="auto"/>
          <w:sz w:val="22"/>
          <w:szCs w:val="22"/>
        </w:rPr>
        <w:t xml:space="preserve">(AIC) </w:t>
      </w:r>
      <w:r w:rsidRPr="00D86B5A">
        <w:rPr>
          <w:color w:val="auto"/>
          <w:sz w:val="22"/>
          <w:szCs w:val="22"/>
        </w:rPr>
        <w:t>class for a</w:t>
      </w:r>
      <w:r w:rsidR="000E2FA5" w:rsidRPr="00D86B5A">
        <w:rPr>
          <w:color w:val="auto"/>
          <w:sz w:val="22"/>
          <w:szCs w:val="22"/>
        </w:rPr>
        <w:t xml:space="preserve"> </w:t>
      </w:r>
      <w:r w:rsidRPr="00D86B5A">
        <w:rPr>
          <w:color w:val="auto"/>
          <w:sz w:val="22"/>
          <w:szCs w:val="22"/>
        </w:rPr>
        <w:t>minimum of six months:</w:t>
      </w:r>
    </w:p>
    <w:p w14:paraId="00B325F5" w14:textId="31B4F372" w:rsidR="00221D88" w:rsidRPr="00D86B5A" w:rsidRDefault="00221D88" w:rsidP="0069637C">
      <w:pPr>
        <w:pStyle w:val="Default"/>
        <w:numPr>
          <w:ilvl w:val="0"/>
          <w:numId w:val="24"/>
        </w:numPr>
        <w:spacing w:after="120" w:line="276" w:lineRule="auto"/>
        <w:rPr>
          <w:color w:val="auto"/>
          <w:sz w:val="22"/>
          <w:szCs w:val="22"/>
        </w:rPr>
      </w:pPr>
      <w:r w:rsidRPr="00D86B5A">
        <w:rPr>
          <w:color w:val="auto"/>
          <w:sz w:val="22"/>
          <w:szCs w:val="22"/>
        </w:rPr>
        <w:t xml:space="preserve">AIC </w:t>
      </w:r>
      <w:r w:rsidR="00B873DD" w:rsidRPr="00D86B5A">
        <w:rPr>
          <w:color w:val="auto"/>
          <w:sz w:val="22"/>
          <w:szCs w:val="22"/>
        </w:rPr>
        <w:t>participants</w:t>
      </w:r>
      <w:r w:rsidRPr="00D86B5A">
        <w:rPr>
          <w:color w:val="auto"/>
          <w:sz w:val="22"/>
          <w:szCs w:val="22"/>
        </w:rPr>
        <w:t xml:space="preserve"> showed an 88% rate of favourable outcome</w:t>
      </w:r>
      <w:r w:rsidR="001C6B1B" w:rsidRPr="00D86B5A">
        <w:rPr>
          <w:color w:val="auto"/>
          <w:sz w:val="22"/>
          <w:szCs w:val="22"/>
        </w:rPr>
        <w:t>s</w:t>
      </w:r>
      <w:r w:rsidRPr="00D86B5A">
        <w:rPr>
          <w:color w:val="auto"/>
          <w:sz w:val="22"/>
          <w:szCs w:val="22"/>
        </w:rPr>
        <w:t xml:space="preserve"> (avoiding reconviction)</w:t>
      </w:r>
      <w:r w:rsidR="008C1A92" w:rsidRPr="00D86B5A">
        <w:rPr>
          <w:color w:val="auto"/>
          <w:sz w:val="22"/>
          <w:szCs w:val="22"/>
        </w:rPr>
        <w:t xml:space="preserve"> </w:t>
      </w:r>
      <w:r w:rsidRPr="00D86B5A">
        <w:rPr>
          <w:color w:val="auto"/>
          <w:sz w:val="22"/>
          <w:szCs w:val="22"/>
        </w:rPr>
        <w:t xml:space="preserve">compared to 72.3% for all parolees after </w:t>
      </w:r>
      <w:r w:rsidRPr="00D86B5A">
        <w:rPr>
          <w:b/>
          <w:bCs/>
          <w:color w:val="auto"/>
          <w:sz w:val="22"/>
          <w:szCs w:val="22"/>
        </w:rPr>
        <w:t>six months</w:t>
      </w:r>
      <w:r w:rsidR="008C1A92" w:rsidRPr="00D86B5A">
        <w:rPr>
          <w:color w:val="auto"/>
          <w:sz w:val="22"/>
          <w:szCs w:val="22"/>
        </w:rPr>
        <w:t>.</w:t>
      </w:r>
    </w:p>
    <w:p w14:paraId="4C80D132" w14:textId="5C7905D1" w:rsidR="00221D88" w:rsidRPr="00D86B5A" w:rsidRDefault="00221D88" w:rsidP="0069637C">
      <w:pPr>
        <w:pStyle w:val="Default"/>
        <w:numPr>
          <w:ilvl w:val="0"/>
          <w:numId w:val="24"/>
        </w:numPr>
        <w:spacing w:after="120" w:line="276" w:lineRule="auto"/>
        <w:rPr>
          <w:color w:val="auto"/>
          <w:sz w:val="22"/>
          <w:szCs w:val="22"/>
        </w:rPr>
      </w:pPr>
      <w:r w:rsidRPr="00D86B5A">
        <w:rPr>
          <w:color w:val="auto"/>
          <w:sz w:val="22"/>
          <w:szCs w:val="22"/>
        </w:rPr>
        <w:t xml:space="preserve">AIC </w:t>
      </w:r>
      <w:r w:rsidR="00B873DD" w:rsidRPr="00D86B5A">
        <w:rPr>
          <w:color w:val="auto"/>
          <w:sz w:val="22"/>
          <w:szCs w:val="22"/>
        </w:rPr>
        <w:t>participants</w:t>
      </w:r>
      <w:r w:rsidRPr="00D86B5A">
        <w:rPr>
          <w:color w:val="auto"/>
          <w:sz w:val="22"/>
          <w:szCs w:val="22"/>
        </w:rPr>
        <w:t xml:space="preserve"> showed a 74.2% rate of favourable outcome</w:t>
      </w:r>
      <w:r w:rsidR="001C6B1B" w:rsidRPr="00D86B5A">
        <w:rPr>
          <w:color w:val="auto"/>
          <w:sz w:val="22"/>
          <w:szCs w:val="22"/>
        </w:rPr>
        <w:t>s</w:t>
      </w:r>
      <w:r w:rsidRPr="00D86B5A">
        <w:rPr>
          <w:color w:val="auto"/>
          <w:sz w:val="22"/>
          <w:szCs w:val="22"/>
        </w:rPr>
        <w:t xml:space="preserve"> compared to 49.6% for all</w:t>
      </w:r>
      <w:r w:rsidR="008C1A92" w:rsidRPr="00D86B5A">
        <w:rPr>
          <w:color w:val="auto"/>
          <w:sz w:val="22"/>
          <w:szCs w:val="22"/>
        </w:rPr>
        <w:t xml:space="preserve"> </w:t>
      </w:r>
      <w:r w:rsidRPr="00D86B5A">
        <w:rPr>
          <w:color w:val="auto"/>
          <w:sz w:val="22"/>
          <w:szCs w:val="22"/>
        </w:rPr>
        <w:t xml:space="preserve">parolees at </w:t>
      </w:r>
      <w:r w:rsidRPr="00D86B5A">
        <w:rPr>
          <w:b/>
          <w:bCs/>
          <w:color w:val="auto"/>
          <w:sz w:val="22"/>
          <w:szCs w:val="22"/>
        </w:rPr>
        <w:t>one year</w:t>
      </w:r>
      <w:r w:rsidR="008C1A92" w:rsidRPr="00D86B5A">
        <w:rPr>
          <w:color w:val="auto"/>
          <w:sz w:val="22"/>
          <w:szCs w:val="22"/>
        </w:rPr>
        <w:t>.</w:t>
      </w:r>
    </w:p>
    <w:p w14:paraId="688EF505" w14:textId="594A00F5" w:rsidR="00221D88" w:rsidRPr="00D86B5A" w:rsidRDefault="00221D88" w:rsidP="0069637C">
      <w:pPr>
        <w:pStyle w:val="Default"/>
        <w:numPr>
          <w:ilvl w:val="0"/>
          <w:numId w:val="24"/>
        </w:numPr>
        <w:spacing w:after="120" w:line="276" w:lineRule="auto"/>
        <w:rPr>
          <w:color w:val="auto"/>
          <w:sz w:val="22"/>
          <w:szCs w:val="22"/>
        </w:rPr>
      </w:pPr>
      <w:r w:rsidRPr="00D86B5A">
        <w:rPr>
          <w:color w:val="auto"/>
          <w:sz w:val="22"/>
          <w:szCs w:val="22"/>
        </w:rPr>
        <w:t xml:space="preserve">AIC </w:t>
      </w:r>
      <w:r w:rsidR="00B873DD" w:rsidRPr="00D86B5A">
        <w:rPr>
          <w:color w:val="auto"/>
          <w:sz w:val="22"/>
          <w:szCs w:val="22"/>
        </w:rPr>
        <w:t>participants</w:t>
      </w:r>
      <w:r w:rsidRPr="00D86B5A">
        <w:rPr>
          <w:color w:val="auto"/>
          <w:sz w:val="22"/>
          <w:szCs w:val="22"/>
        </w:rPr>
        <w:t xml:space="preserve"> showed </w:t>
      </w:r>
      <w:r w:rsidR="00B26942" w:rsidRPr="00D86B5A">
        <w:rPr>
          <w:color w:val="auto"/>
          <w:sz w:val="22"/>
          <w:szCs w:val="22"/>
        </w:rPr>
        <w:t xml:space="preserve">a </w:t>
      </w:r>
      <w:r w:rsidRPr="00D86B5A">
        <w:rPr>
          <w:color w:val="auto"/>
          <w:sz w:val="22"/>
          <w:szCs w:val="22"/>
        </w:rPr>
        <w:t xml:space="preserve">69.2% </w:t>
      </w:r>
      <w:r w:rsidR="00B26942" w:rsidRPr="00D86B5A">
        <w:rPr>
          <w:color w:val="auto"/>
          <w:sz w:val="22"/>
          <w:szCs w:val="22"/>
        </w:rPr>
        <w:t xml:space="preserve">rate of </w:t>
      </w:r>
      <w:r w:rsidRPr="00D86B5A">
        <w:rPr>
          <w:color w:val="auto"/>
          <w:sz w:val="22"/>
          <w:szCs w:val="22"/>
        </w:rPr>
        <w:t>favourable outcome</w:t>
      </w:r>
      <w:r w:rsidR="001C6B1B" w:rsidRPr="00D86B5A">
        <w:rPr>
          <w:color w:val="auto"/>
          <w:sz w:val="22"/>
          <w:szCs w:val="22"/>
        </w:rPr>
        <w:t>s</w:t>
      </w:r>
      <w:r w:rsidRPr="00D86B5A">
        <w:rPr>
          <w:color w:val="auto"/>
          <w:sz w:val="22"/>
          <w:szCs w:val="22"/>
        </w:rPr>
        <w:t xml:space="preserve"> compared to 42% for all parolees</w:t>
      </w:r>
      <w:r w:rsidR="008C1A92" w:rsidRPr="00D86B5A">
        <w:rPr>
          <w:color w:val="auto"/>
          <w:sz w:val="22"/>
          <w:szCs w:val="22"/>
        </w:rPr>
        <w:t xml:space="preserve"> </w:t>
      </w:r>
      <w:r w:rsidRPr="00D86B5A">
        <w:rPr>
          <w:color w:val="auto"/>
          <w:sz w:val="22"/>
          <w:szCs w:val="22"/>
        </w:rPr>
        <w:t xml:space="preserve">at </w:t>
      </w:r>
      <w:r w:rsidRPr="00D86B5A">
        <w:rPr>
          <w:b/>
          <w:bCs/>
          <w:color w:val="auto"/>
          <w:sz w:val="22"/>
          <w:szCs w:val="22"/>
        </w:rPr>
        <w:t>two years</w:t>
      </w:r>
      <w:r w:rsidRPr="00D86B5A">
        <w:rPr>
          <w:color w:val="auto"/>
          <w:sz w:val="22"/>
          <w:szCs w:val="22"/>
        </w:rPr>
        <w:t>.</w:t>
      </w:r>
      <w:r w:rsidR="00D04BAC" w:rsidRPr="00D86B5A">
        <w:rPr>
          <w:rStyle w:val="EndnoteReference"/>
          <w:color w:val="auto"/>
          <w:sz w:val="22"/>
          <w:szCs w:val="22"/>
        </w:rPr>
        <w:endnoteReference w:id="53"/>
      </w:r>
    </w:p>
    <w:p w14:paraId="0E690AD2" w14:textId="19F9A52E" w:rsidR="00461AD2" w:rsidRPr="00D86B5A" w:rsidRDefault="00D30554" w:rsidP="0069637C">
      <w:pPr>
        <w:pStyle w:val="ListParagraph"/>
        <w:numPr>
          <w:ilvl w:val="0"/>
          <w:numId w:val="22"/>
        </w:numPr>
        <w:autoSpaceDE w:val="0"/>
        <w:autoSpaceDN w:val="0"/>
        <w:adjustRightInd w:val="0"/>
        <w:spacing w:after="120"/>
        <w:ind w:left="709" w:hanging="289"/>
        <w:contextualSpacing w:val="0"/>
        <w:rPr>
          <w:rFonts w:ascii="Century Gothic" w:hAnsi="Century Gothic"/>
        </w:rPr>
      </w:pPr>
      <w:r w:rsidRPr="00D86B5A">
        <w:rPr>
          <w:rFonts w:ascii="Century Gothic" w:hAnsi="Century Gothic" w:cs="Calibri"/>
        </w:rPr>
        <w:t xml:space="preserve">A 2013 study found that prisoners who received a grant from the UK’s Prisoners Education Trust for </w:t>
      </w:r>
      <w:r w:rsidR="00D86B5A" w:rsidRPr="00D86B5A">
        <w:rPr>
          <w:rFonts w:ascii="Century Gothic" w:hAnsi="Century Gothic" w:cs="Calibri"/>
        </w:rPr>
        <w:t>arts</w:t>
      </w:r>
      <w:r w:rsidRPr="00D86B5A">
        <w:rPr>
          <w:rFonts w:ascii="Century Gothic" w:hAnsi="Century Gothic" w:cs="Calibri"/>
        </w:rPr>
        <w:t xml:space="preserve"> and hobby materials</w:t>
      </w:r>
      <w:r w:rsidRPr="00D86B5A">
        <w:rPr>
          <w:rFonts w:ascii="Century Gothic" w:hAnsi="Century Gothic" w:cs="Calibri"/>
          <w:b/>
          <w:bCs/>
        </w:rPr>
        <w:t xml:space="preserve"> </w:t>
      </w:r>
      <w:r w:rsidRPr="00D86B5A">
        <w:rPr>
          <w:rFonts w:ascii="Century Gothic" w:hAnsi="Century Gothic" w:cs="Calibri"/>
        </w:rPr>
        <w:t>while</w:t>
      </w:r>
      <w:r w:rsidRPr="00D86B5A">
        <w:rPr>
          <w:rFonts w:ascii="Century Gothic" w:hAnsi="Century Gothic" w:cs="Calibri"/>
          <w:b/>
          <w:bCs/>
        </w:rPr>
        <w:t xml:space="preserve"> </w:t>
      </w:r>
      <w:r w:rsidRPr="00D86B5A">
        <w:rPr>
          <w:rFonts w:ascii="Century Gothic" w:hAnsi="Century Gothic" w:cs="Calibri"/>
        </w:rPr>
        <w:t>in custody were less likely to reoffend when released, compared to a control group. T</w:t>
      </w:r>
      <w:r w:rsidRPr="00D86B5A">
        <w:rPr>
          <w:rFonts w:ascii="Century Gothic" w:hAnsi="Century Gothic"/>
        </w:rPr>
        <w:t>he one-year reoffending rate was 30</w:t>
      </w:r>
      <w:r w:rsidR="000841CE" w:rsidRPr="00D86B5A">
        <w:rPr>
          <w:rFonts w:ascii="Century Gothic" w:hAnsi="Century Gothic"/>
        </w:rPr>
        <w:t>%</w:t>
      </w:r>
      <w:r w:rsidRPr="00D86B5A">
        <w:rPr>
          <w:rFonts w:ascii="Century Gothic" w:hAnsi="Century Gothic"/>
        </w:rPr>
        <w:t xml:space="preserve"> for this group compared to 35</w:t>
      </w:r>
      <w:r w:rsidR="000841CE" w:rsidRPr="00D86B5A">
        <w:rPr>
          <w:rFonts w:ascii="Century Gothic" w:hAnsi="Century Gothic"/>
        </w:rPr>
        <w:t xml:space="preserve">% </w:t>
      </w:r>
      <w:r w:rsidRPr="00D86B5A">
        <w:rPr>
          <w:rFonts w:ascii="Century Gothic" w:hAnsi="Century Gothic"/>
        </w:rPr>
        <w:t>for the matched control group.</w:t>
      </w:r>
      <w:r w:rsidRPr="00D86B5A">
        <w:rPr>
          <w:rStyle w:val="EndnoteReference"/>
          <w:rFonts w:ascii="Century Gothic" w:hAnsi="Century Gothic"/>
        </w:rPr>
        <w:endnoteReference w:id="54"/>
      </w:r>
    </w:p>
    <w:p w14:paraId="2FE3BE8D" w14:textId="7D64FD17" w:rsidR="000568EE" w:rsidRPr="00DF760E" w:rsidRDefault="00461AD2" w:rsidP="0069637C">
      <w:pPr>
        <w:pStyle w:val="ListParagraph"/>
        <w:numPr>
          <w:ilvl w:val="0"/>
          <w:numId w:val="22"/>
        </w:numPr>
        <w:autoSpaceDE w:val="0"/>
        <w:autoSpaceDN w:val="0"/>
        <w:adjustRightInd w:val="0"/>
        <w:spacing w:after="120"/>
        <w:ind w:left="709" w:hanging="289"/>
        <w:contextualSpacing w:val="0"/>
        <w:rPr>
          <w:rFonts w:ascii="Century Gothic" w:hAnsi="Century Gothic"/>
        </w:rPr>
      </w:pPr>
      <w:r w:rsidRPr="00D86B5A">
        <w:rPr>
          <w:rFonts w:ascii="Century Gothic" w:hAnsi="Century Gothic"/>
        </w:rPr>
        <w:t xml:space="preserve">It costs </w:t>
      </w:r>
      <w:r w:rsidRPr="00D86B5A">
        <w:rPr>
          <w:rFonts w:ascii="Century Gothic" w:hAnsi="Century Gothic" w:cs="ProximaNova-Black"/>
        </w:rPr>
        <w:t xml:space="preserve">$69,335 </w:t>
      </w:r>
      <w:r w:rsidRPr="00D86B5A">
        <w:rPr>
          <w:rFonts w:ascii="Century Gothic" w:hAnsi="Century Gothic"/>
        </w:rPr>
        <w:t xml:space="preserve">per year to incarcerate one person in New York State </w:t>
      </w:r>
      <w:r w:rsidR="00022D95" w:rsidRPr="00D86B5A">
        <w:rPr>
          <w:rFonts w:ascii="Century Gothic" w:hAnsi="Century Gothic"/>
        </w:rPr>
        <w:t>and</w:t>
      </w:r>
      <w:r w:rsidRPr="00D86B5A">
        <w:rPr>
          <w:rFonts w:ascii="Century Gothic" w:hAnsi="Century Gothic"/>
        </w:rPr>
        <w:t xml:space="preserve"> the </w:t>
      </w:r>
      <w:r w:rsidR="000568EE" w:rsidRPr="00D86B5A">
        <w:rPr>
          <w:rFonts w:ascii="Century Gothic" w:hAnsi="Century Gothic" w:cs="Calibri"/>
        </w:rPr>
        <w:t xml:space="preserve">recidivism rate is </w:t>
      </w:r>
      <w:r w:rsidRPr="00D86B5A">
        <w:rPr>
          <w:rFonts w:ascii="Century Gothic" w:hAnsi="Century Gothic" w:cs="Calibri"/>
        </w:rPr>
        <w:t xml:space="preserve">60%. Offenders who </w:t>
      </w:r>
      <w:r w:rsidR="00B873DD" w:rsidRPr="00D86B5A">
        <w:rPr>
          <w:rFonts w:ascii="Century Gothic" w:hAnsi="Century Gothic" w:cs="Calibri"/>
        </w:rPr>
        <w:t>participated</w:t>
      </w:r>
      <w:r w:rsidRPr="00D86B5A">
        <w:rPr>
          <w:rFonts w:ascii="Century Gothic" w:hAnsi="Century Gothic" w:cs="Calibri"/>
        </w:rPr>
        <w:t xml:space="preserve"> in </w:t>
      </w:r>
      <w:r w:rsidR="000868B2" w:rsidRPr="00D86B5A">
        <w:rPr>
          <w:rFonts w:ascii="Century Gothic" w:hAnsi="Century Gothic" w:cs="Calibri"/>
        </w:rPr>
        <w:t xml:space="preserve">a </w:t>
      </w:r>
      <w:r w:rsidRPr="00D86B5A">
        <w:rPr>
          <w:rFonts w:ascii="Century Gothic" w:hAnsi="Century Gothic" w:cs="Calibri"/>
        </w:rPr>
        <w:t xml:space="preserve">Rehabilitation Through the </w:t>
      </w:r>
      <w:r w:rsidR="00D86B5A" w:rsidRPr="00D86B5A">
        <w:rPr>
          <w:rFonts w:ascii="Century Gothic" w:hAnsi="Century Gothic" w:cs="Calibri"/>
        </w:rPr>
        <w:t>Arts</w:t>
      </w:r>
      <w:r w:rsidRPr="00D86B5A">
        <w:rPr>
          <w:rFonts w:ascii="Century Gothic" w:hAnsi="Century Gothic" w:cs="Calibri"/>
        </w:rPr>
        <w:t xml:space="preserve"> </w:t>
      </w:r>
      <w:r w:rsidR="000868B2" w:rsidRPr="00D86B5A">
        <w:rPr>
          <w:rFonts w:ascii="Century Gothic" w:hAnsi="Century Gothic" w:cs="Calibri"/>
        </w:rPr>
        <w:t xml:space="preserve">programme </w:t>
      </w:r>
      <w:r w:rsidRPr="00D86B5A">
        <w:rPr>
          <w:rFonts w:ascii="Century Gothic" w:hAnsi="Century Gothic" w:cs="Calibri"/>
        </w:rPr>
        <w:t>have a recidivism rate of less than 7%.</w:t>
      </w:r>
      <w:r w:rsidR="002760EB" w:rsidRPr="00D86B5A">
        <w:rPr>
          <w:rStyle w:val="EndnoteReference"/>
          <w:rFonts w:ascii="Century Gothic" w:hAnsi="Century Gothic" w:cs="Calibri"/>
        </w:rPr>
        <w:endnoteReference w:id="55"/>
      </w:r>
      <w:r w:rsidRPr="00D86B5A">
        <w:rPr>
          <w:rFonts w:ascii="Century Gothic" w:hAnsi="Century Gothic" w:cs="Calibri"/>
        </w:rPr>
        <w:t xml:space="preserve"> </w:t>
      </w:r>
    </w:p>
    <w:p w14:paraId="27B866EA" w14:textId="79D2FBC6" w:rsidR="00DF760E" w:rsidRDefault="00DF760E" w:rsidP="00DF760E">
      <w:pPr>
        <w:autoSpaceDE w:val="0"/>
        <w:autoSpaceDN w:val="0"/>
        <w:adjustRightInd w:val="0"/>
        <w:spacing w:after="120"/>
        <w:rPr>
          <w:rFonts w:ascii="Century Gothic" w:hAnsi="Century Gothic"/>
        </w:rPr>
      </w:pPr>
    </w:p>
    <w:p w14:paraId="2E11D6AD" w14:textId="77777777" w:rsidR="00DF760E" w:rsidRPr="00DF760E" w:rsidRDefault="00DF760E" w:rsidP="00DF760E">
      <w:pPr>
        <w:autoSpaceDE w:val="0"/>
        <w:autoSpaceDN w:val="0"/>
        <w:adjustRightInd w:val="0"/>
        <w:spacing w:after="120"/>
        <w:rPr>
          <w:rFonts w:ascii="Century Gothic" w:hAnsi="Century Gothic"/>
        </w:rPr>
      </w:pPr>
    </w:p>
    <w:p w14:paraId="22A72025" w14:textId="04FD96F6" w:rsidR="008D3907" w:rsidRPr="00D86B5A" w:rsidRDefault="008D3907" w:rsidP="008D3907">
      <w:pPr>
        <w:pStyle w:val="Heading1"/>
        <w:pBdr>
          <w:bottom w:val="single" w:sz="4" w:space="1" w:color="auto"/>
        </w:pBdr>
        <w:spacing w:before="0" w:after="120"/>
        <w:rPr>
          <w:rFonts w:ascii="Century Gothic" w:hAnsi="Century Gothic"/>
          <w:b/>
          <w:bCs/>
          <w:color w:val="auto"/>
        </w:rPr>
      </w:pPr>
      <w:bookmarkStart w:id="16" w:name="_Toc78534080"/>
      <w:r w:rsidRPr="00D86B5A">
        <w:rPr>
          <w:rFonts w:ascii="Century Gothic" w:hAnsi="Century Gothic"/>
          <w:b/>
          <w:bCs/>
          <w:color w:val="auto"/>
        </w:rPr>
        <w:t xml:space="preserve">The </w:t>
      </w:r>
      <w:r w:rsidR="00272EBB" w:rsidRPr="00D86B5A">
        <w:rPr>
          <w:rFonts w:ascii="Century Gothic" w:hAnsi="Century Gothic"/>
          <w:b/>
          <w:bCs/>
          <w:color w:val="auto"/>
        </w:rPr>
        <w:t xml:space="preserve">social </w:t>
      </w:r>
      <w:r w:rsidRPr="00D86B5A">
        <w:rPr>
          <w:rFonts w:ascii="Century Gothic" w:hAnsi="Century Gothic"/>
          <w:b/>
          <w:bCs/>
          <w:color w:val="auto"/>
        </w:rPr>
        <w:t xml:space="preserve">return on investment </w:t>
      </w:r>
      <w:r w:rsidR="00ED6910" w:rsidRPr="00D86B5A">
        <w:rPr>
          <w:rFonts w:ascii="Century Gothic" w:hAnsi="Century Gothic"/>
          <w:b/>
          <w:bCs/>
          <w:color w:val="auto"/>
        </w:rPr>
        <w:t>from</w:t>
      </w:r>
      <w:r w:rsidRPr="00D86B5A">
        <w:rPr>
          <w:rFonts w:ascii="Century Gothic" w:hAnsi="Century Gothic"/>
          <w:b/>
          <w:bCs/>
          <w:color w:val="auto"/>
        </w:rPr>
        <w:t xml:space="preserve"> </w:t>
      </w:r>
      <w:r w:rsidR="00D86B5A" w:rsidRPr="00D86B5A">
        <w:rPr>
          <w:rFonts w:ascii="Century Gothic" w:hAnsi="Century Gothic"/>
          <w:b/>
          <w:bCs/>
          <w:color w:val="auto"/>
        </w:rPr>
        <w:t>arts</w:t>
      </w:r>
      <w:r w:rsidRPr="00D86B5A">
        <w:rPr>
          <w:rFonts w:ascii="Century Gothic" w:hAnsi="Century Gothic"/>
          <w:b/>
          <w:bCs/>
          <w:color w:val="auto"/>
        </w:rPr>
        <w:t xml:space="preserve"> programmes</w:t>
      </w:r>
      <w:bookmarkEnd w:id="16"/>
      <w:r w:rsidRPr="00D86B5A">
        <w:rPr>
          <w:rFonts w:ascii="Century Gothic" w:hAnsi="Century Gothic"/>
          <w:b/>
          <w:bCs/>
          <w:color w:val="auto"/>
        </w:rPr>
        <w:t xml:space="preserve"> </w:t>
      </w:r>
    </w:p>
    <w:p w14:paraId="34BC9BCB" w14:textId="0BE70931" w:rsidR="004C2E3D" w:rsidRPr="00D86B5A" w:rsidRDefault="00731D4B" w:rsidP="005945CA">
      <w:pPr>
        <w:widowControl w:val="0"/>
        <w:spacing w:before="120" w:after="120"/>
        <w:rPr>
          <w:rFonts w:ascii="Century Gothic" w:hAnsi="Century Gothic"/>
        </w:rPr>
      </w:pPr>
      <w:r w:rsidRPr="00D86B5A">
        <w:rPr>
          <w:rFonts w:ascii="Century Gothic" w:hAnsi="Century Gothic"/>
        </w:rPr>
        <w:t xml:space="preserve">As funding for the </w:t>
      </w:r>
      <w:r w:rsidR="00D86B5A" w:rsidRPr="00D86B5A">
        <w:rPr>
          <w:rFonts w:ascii="Century Gothic" w:hAnsi="Century Gothic"/>
        </w:rPr>
        <w:t>arts</w:t>
      </w:r>
      <w:r w:rsidRPr="00D86B5A">
        <w:rPr>
          <w:rFonts w:ascii="Century Gothic" w:hAnsi="Century Gothic"/>
        </w:rPr>
        <w:t xml:space="preserve"> becomes increasingly scar</w:t>
      </w:r>
      <w:r w:rsidR="004B27B5">
        <w:rPr>
          <w:rFonts w:ascii="Century Gothic" w:hAnsi="Century Gothic"/>
        </w:rPr>
        <w:t>c</w:t>
      </w:r>
      <w:r w:rsidRPr="00D86B5A">
        <w:rPr>
          <w:rFonts w:ascii="Century Gothic" w:hAnsi="Century Gothic"/>
        </w:rPr>
        <w:t>e, projects working with offenders and ex-offenders will need to look at suitable methodologies to present an economic case for fun</w:t>
      </w:r>
      <w:r w:rsidR="002C3F4F" w:rsidRPr="00D86B5A">
        <w:rPr>
          <w:rFonts w:ascii="Century Gothic" w:hAnsi="Century Gothic"/>
        </w:rPr>
        <w:t>d</w:t>
      </w:r>
      <w:r w:rsidR="00684660">
        <w:rPr>
          <w:rFonts w:ascii="Century Gothic" w:hAnsi="Century Gothic"/>
        </w:rPr>
        <w:t>ing</w:t>
      </w:r>
      <w:r w:rsidR="002C3F4F" w:rsidRPr="00D86B5A">
        <w:rPr>
          <w:rFonts w:ascii="Century Gothic" w:hAnsi="Century Gothic"/>
        </w:rPr>
        <w:t xml:space="preserve"> through the social return on investment method (SROI).</w:t>
      </w:r>
      <w:r w:rsidR="001269DD" w:rsidRPr="00D86B5A">
        <w:rPr>
          <w:rStyle w:val="EndnoteReference"/>
          <w:rFonts w:ascii="Century Gothic" w:hAnsi="Century Gothic"/>
        </w:rPr>
        <w:endnoteReference w:id="56"/>
      </w:r>
      <w:r w:rsidR="003B284B" w:rsidRPr="00D86B5A">
        <w:rPr>
          <w:rFonts w:ascii="Century Gothic" w:hAnsi="Century Gothic"/>
        </w:rPr>
        <w:t xml:space="preserve"> </w:t>
      </w:r>
    </w:p>
    <w:p w14:paraId="6D04B411" w14:textId="7DB83CA5" w:rsidR="002A15F4" w:rsidRPr="00D86B5A" w:rsidRDefault="003B284B" w:rsidP="005945CA">
      <w:pPr>
        <w:widowControl w:val="0"/>
        <w:spacing w:after="120"/>
        <w:rPr>
          <w:rFonts w:ascii="Century Gothic" w:hAnsi="Century Gothic"/>
        </w:rPr>
      </w:pPr>
      <w:r w:rsidRPr="00D86B5A">
        <w:rPr>
          <w:rFonts w:ascii="Century Gothic" w:hAnsi="Century Gothic"/>
        </w:rPr>
        <w:t>Th</w:t>
      </w:r>
      <w:r w:rsidR="00203B19" w:rsidRPr="00D86B5A">
        <w:rPr>
          <w:rFonts w:ascii="Century Gothic" w:hAnsi="Century Gothic"/>
        </w:rPr>
        <w:t>e SROI</w:t>
      </w:r>
      <w:r w:rsidRPr="00D86B5A">
        <w:rPr>
          <w:rFonts w:ascii="Century Gothic" w:hAnsi="Century Gothic"/>
        </w:rPr>
        <w:t xml:space="preserve"> method </w:t>
      </w:r>
      <w:r w:rsidR="00064F43" w:rsidRPr="00D86B5A">
        <w:rPr>
          <w:rFonts w:ascii="Century Gothic" w:hAnsi="Century Gothic"/>
        </w:rPr>
        <w:t>involves</w:t>
      </w:r>
      <w:r w:rsidRPr="00D86B5A">
        <w:rPr>
          <w:rFonts w:ascii="Century Gothic" w:hAnsi="Century Gothic"/>
        </w:rPr>
        <w:t xml:space="preserve"> putting a monetary value on any benefits </w:t>
      </w:r>
      <w:r w:rsidR="00064F43" w:rsidRPr="00D86B5A">
        <w:rPr>
          <w:rFonts w:ascii="Century Gothic" w:hAnsi="Century Gothic"/>
        </w:rPr>
        <w:t xml:space="preserve">(including costs avoided) </w:t>
      </w:r>
      <w:r w:rsidRPr="00D86B5A">
        <w:rPr>
          <w:rFonts w:ascii="Century Gothic" w:hAnsi="Century Gothic"/>
        </w:rPr>
        <w:t xml:space="preserve">from </w:t>
      </w:r>
      <w:r w:rsidR="00064F43" w:rsidRPr="00D86B5A">
        <w:rPr>
          <w:rFonts w:ascii="Century Gothic" w:hAnsi="Century Gothic"/>
        </w:rPr>
        <w:t>a given amount of investment</w:t>
      </w:r>
      <w:r w:rsidR="004C2E3D" w:rsidRPr="00D86B5A">
        <w:rPr>
          <w:rFonts w:ascii="Century Gothic" w:hAnsi="Century Gothic"/>
        </w:rPr>
        <w:t xml:space="preserve">, linking inputs (money invested) with outputs (the project and the objectives of the project), </w:t>
      </w:r>
      <w:r w:rsidR="00DD68A5" w:rsidRPr="00D86B5A">
        <w:rPr>
          <w:rFonts w:ascii="Century Gothic" w:hAnsi="Century Gothic"/>
        </w:rPr>
        <w:t>intermediate</w:t>
      </w:r>
      <w:r w:rsidR="004C2E3D" w:rsidRPr="00D86B5A">
        <w:rPr>
          <w:rFonts w:ascii="Century Gothic" w:hAnsi="Century Gothic"/>
        </w:rPr>
        <w:t xml:space="preserve"> </w:t>
      </w:r>
      <w:r w:rsidR="005344FE" w:rsidRPr="00D86B5A">
        <w:rPr>
          <w:rFonts w:ascii="Century Gothic" w:hAnsi="Century Gothic"/>
        </w:rPr>
        <w:t xml:space="preserve">outcomes </w:t>
      </w:r>
      <w:r w:rsidR="004C2E3D" w:rsidRPr="00D86B5A">
        <w:rPr>
          <w:rFonts w:ascii="Century Gothic" w:hAnsi="Century Gothic"/>
        </w:rPr>
        <w:t>(such as increased confidence)</w:t>
      </w:r>
      <w:r w:rsidR="005344FE" w:rsidRPr="00D86B5A">
        <w:rPr>
          <w:rFonts w:ascii="Century Gothic" w:hAnsi="Century Gothic"/>
        </w:rPr>
        <w:t xml:space="preserve"> </w:t>
      </w:r>
      <w:r w:rsidR="004C2E3D" w:rsidRPr="00D86B5A">
        <w:rPr>
          <w:rFonts w:ascii="Century Gothic" w:hAnsi="Century Gothic"/>
        </w:rPr>
        <w:t>and longer-term outcomes (</w:t>
      </w:r>
      <w:r w:rsidR="005344FE" w:rsidRPr="00D86B5A">
        <w:rPr>
          <w:rFonts w:ascii="Century Gothic" w:hAnsi="Century Gothic"/>
        </w:rPr>
        <w:t xml:space="preserve">such as </w:t>
      </w:r>
      <w:r w:rsidR="006A2865" w:rsidRPr="00D86B5A">
        <w:rPr>
          <w:rFonts w:ascii="Century Gothic" w:hAnsi="Century Gothic"/>
        </w:rPr>
        <w:t xml:space="preserve">avoidance of drugs and </w:t>
      </w:r>
      <w:r w:rsidR="00DD68A5" w:rsidRPr="00D86B5A">
        <w:rPr>
          <w:rFonts w:ascii="Century Gothic" w:hAnsi="Century Gothic"/>
        </w:rPr>
        <w:t xml:space="preserve">reduced </w:t>
      </w:r>
      <w:r w:rsidR="006A2865" w:rsidRPr="00D86B5A">
        <w:rPr>
          <w:rFonts w:ascii="Century Gothic" w:hAnsi="Century Gothic"/>
        </w:rPr>
        <w:t>recidivism</w:t>
      </w:r>
      <w:r w:rsidR="004C2E3D" w:rsidRPr="00D86B5A">
        <w:rPr>
          <w:rFonts w:ascii="Century Gothic" w:hAnsi="Century Gothic"/>
        </w:rPr>
        <w:t>).</w:t>
      </w:r>
    </w:p>
    <w:p w14:paraId="25634E77" w14:textId="2C194E71" w:rsidR="00203B19" w:rsidRPr="00D86B5A" w:rsidRDefault="00203B19" w:rsidP="00203B19">
      <w:pPr>
        <w:widowControl w:val="0"/>
        <w:spacing w:before="120" w:after="120"/>
        <w:rPr>
          <w:rFonts w:ascii="Century Gothic" w:hAnsi="Century Gothic"/>
        </w:rPr>
      </w:pPr>
      <w:r w:rsidRPr="00D86B5A">
        <w:rPr>
          <w:rFonts w:ascii="Century Gothic" w:hAnsi="Century Gothic"/>
        </w:rPr>
        <w:lastRenderedPageBreak/>
        <w:t xml:space="preserve">A financial return on any funding invested in </w:t>
      </w:r>
      <w:r w:rsidR="00D86B5A">
        <w:rPr>
          <w:rFonts w:ascii="Century Gothic" w:hAnsi="Century Gothic"/>
        </w:rPr>
        <w:t>Arts in Corrections</w:t>
      </w:r>
      <w:r w:rsidRPr="00D86B5A">
        <w:rPr>
          <w:rFonts w:ascii="Century Gothic" w:hAnsi="Century Gothic"/>
        </w:rPr>
        <w:t xml:space="preserve"> is positive for taxpayers and </w:t>
      </w:r>
      <w:r w:rsidR="00C1056E" w:rsidRPr="00D86B5A">
        <w:rPr>
          <w:rFonts w:ascii="Century Gothic" w:hAnsi="Century Gothic"/>
        </w:rPr>
        <w:t>for c</w:t>
      </w:r>
      <w:r w:rsidRPr="00D86B5A">
        <w:rPr>
          <w:rFonts w:ascii="Century Gothic" w:hAnsi="Century Gothic"/>
        </w:rPr>
        <w:t>orrection</w:t>
      </w:r>
      <w:r w:rsidR="00C1056E" w:rsidRPr="00D86B5A">
        <w:rPr>
          <w:rFonts w:ascii="Century Gothic" w:hAnsi="Century Gothic"/>
        </w:rPr>
        <w:t>al</w:t>
      </w:r>
      <w:r w:rsidRPr="00D86B5A">
        <w:rPr>
          <w:rFonts w:ascii="Century Gothic" w:hAnsi="Century Gothic"/>
        </w:rPr>
        <w:t xml:space="preserve"> </w:t>
      </w:r>
      <w:r w:rsidR="00B873DD" w:rsidRPr="00D86B5A">
        <w:rPr>
          <w:rFonts w:ascii="Century Gothic" w:hAnsi="Century Gothic"/>
        </w:rPr>
        <w:t>departments</w:t>
      </w:r>
      <w:r w:rsidR="00F6167A">
        <w:rPr>
          <w:rFonts w:ascii="Century Gothic" w:hAnsi="Century Gothic"/>
        </w:rPr>
        <w:t xml:space="preserve">, </w:t>
      </w:r>
      <w:r w:rsidR="00F6167A" w:rsidRPr="00FB4C57">
        <w:rPr>
          <w:rFonts w:ascii="Century Gothic" w:hAnsi="Century Gothic"/>
        </w:rPr>
        <w:t xml:space="preserve">as </w:t>
      </w:r>
      <w:r w:rsidR="00F46CC9" w:rsidRPr="00FB4C57">
        <w:rPr>
          <w:rFonts w:ascii="Century Gothic" w:hAnsi="Century Gothic"/>
        </w:rPr>
        <w:t>illustrated below</w:t>
      </w:r>
      <w:r w:rsidR="00F6167A" w:rsidRPr="00FB4C57">
        <w:rPr>
          <w:rFonts w:ascii="Century Gothic" w:hAnsi="Century Gothic"/>
        </w:rPr>
        <w:t>.</w:t>
      </w:r>
      <w:r w:rsidRPr="00D86B5A">
        <w:rPr>
          <w:rFonts w:ascii="Century Gothic" w:hAnsi="Century Gothic"/>
        </w:rPr>
        <w:t xml:space="preserve"> </w:t>
      </w:r>
    </w:p>
    <w:p w14:paraId="40D8E753" w14:textId="6B17D928" w:rsidR="00A2779A" w:rsidRPr="00D86B5A" w:rsidRDefault="005945CA" w:rsidP="005945CA">
      <w:pPr>
        <w:pStyle w:val="Heading2"/>
        <w:spacing w:before="0" w:after="120"/>
        <w:rPr>
          <w:rFonts w:ascii="Century Gothic" w:hAnsi="Century Gothic"/>
          <w:b/>
          <w:bCs/>
          <w:color w:val="auto"/>
        </w:rPr>
      </w:pPr>
      <w:bookmarkStart w:id="17" w:name="_Toc78534081"/>
      <w:r w:rsidRPr="00D86B5A">
        <w:rPr>
          <w:rFonts w:ascii="Century Gothic" w:hAnsi="Century Gothic"/>
          <w:b/>
          <w:bCs/>
          <w:color w:val="auto"/>
        </w:rPr>
        <w:t xml:space="preserve">SROI of </w:t>
      </w:r>
      <w:r w:rsidR="00D86B5A" w:rsidRPr="00D86B5A">
        <w:rPr>
          <w:rFonts w:ascii="Century Gothic" w:hAnsi="Century Gothic"/>
          <w:b/>
          <w:bCs/>
          <w:color w:val="auto"/>
        </w:rPr>
        <w:t>arts</w:t>
      </w:r>
      <w:r w:rsidRPr="00D86B5A">
        <w:rPr>
          <w:rFonts w:ascii="Century Gothic" w:hAnsi="Century Gothic"/>
          <w:b/>
          <w:bCs/>
          <w:color w:val="auto"/>
        </w:rPr>
        <w:t xml:space="preserve"> programmes in corrections</w:t>
      </w:r>
      <w:bookmarkEnd w:id="17"/>
      <w:r w:rsidRPr="00D86B5A">
        <w:rPr>
          <w:rFonts w:ascii="Century Gothic" w:hAnsi="Century Gothic"/>
          <w:b/>
          <w:bCs/>
          <w:color w:val="auto"/>
        </w:rPr>
        <w:t xml:space="preserve"> </w:t>
      </w:r>
    </w:p>
    <w:p w14:paraId="48357B10" w14:textId="06C1174C" w:rsidR="00690063" w:rsidRPr="00D86B5A" w:rsidRDefault="0095767E" w:rsidP="00B81B96">
      <w:pPr>
        <w:widowControl w:val="0"/>
        <w:spacing w:after="120"/>
        <w:rPr>
          <w:rFonts w:ascii="Century Gothic" w:hAnsi="Century Gothic"/>
        </w:rPr>
      </w:pPr>
      <w:r w:rsidRPr="00D86B5A">
        <w:rPr>
          <w:rFonts w:ascii="Century Gothic" w:hAnsi="Century Gothic"/>
        </w:rPr>
        <w:t xml:space="preserve">One </w:t>
      </w:r>
      <w:r w:rsidR="00590968" w:rsidRPr="00D86B5A">
        <w:rPr>
          <w:rFonts w:ascii="Century Gothic" w:hAnsi="Century Gothic"/>
        </w:rPr>
        <w:t xml:space="preserve">assessment of the social return on investment of </w:t>
      </w:r>
      <w:r w:rsidR="00D86B5A" w:rsidRPr="00D86B5A">
        <w:rPr>
          <w:rFonts w:ascii="Century Gothic" w:hAnsi="Century Gothic"/>
        </w:rPr>
        <w:t>arts</w:t>
      </w:r>
      <w:r w:rsidR="00590968" w:rsidRPr="00D86B5A">
        <w:rPr>
          <w:rFonts w:ascii="Century Gothic" w:hAnsi="Century Gothic"/>
        </w:rPr>
        <w:t xml:space="preserve"> programmes in Californian prisons </w:t>
      </w:r>
      <w:r w:rsidR="001F37F1" w:rsidRPr="00D86B5A">
        <w:rPr>
          <w:rFonts w:ascii="Century Gothic" w:hAnsi="Century Gothic"/>
        </w:rPr>
        <w:t xml:space="preserve">documented </w:t>
      </w:r>
      <w:r w:rsidR="00283E7E" w:rsidRPr="00D86B5A">
        <w:rPr>
          <w:rFonts w:ascii="Century Gothic" w:hAnsi="Century Gothic"/>
        </w:rPr>
        <w:t xml:space="preserve">US </w:t>
      </w:r>
      <w:r w:rsidR="001F37F1" w:rsidRPr="00D86B5A">
        <w:rPr>
          <w:rFonts w:ascii="Century Gothic" w:hAnsi="Century Gothic"/>
        </w:rPr>
        <w:t xml:space="preserve">$228,522 in measurable social benefits offsetting a cost to the California </w:t>
      </w:r>
      <w:r w:rsidR="00B873DD" w:rsidRPr="00D86B5A">
        <w:rPr>
          <w:rFonts w:ascii="Century Gothic" w:hAnsi="Century Gothic"/>
        </w:rPr>
        <w:t>Department</w:t>
      </w:r>
      <w:r w:rsidR="001F37F1" w:rsidRPr="00D86B5A">
        <w:rPr>
          <w:rFonts w:ascii="Century Gothic" w:hAnsi="Century Gothic"/>
        </w:rPr>
        <w:t xml:space="preserve"> of Corrections of </w:t>
      </w:r>
      <w:r w:rsidR="00283E7E" w:rsidRPr="00D86B5A">
        <w:rPr>
          <w:rFonts w:ascii="Century Gothic" w:hAnsi="Century Gothic"/>
        </w:rPr>
        <w:t xml:space="preserve">US </w:t>
      </w:r>
      <w:r w:rsidR="00D42083" w:rsidRPr="00D86B5A">
        <w:rPr>
          <w:rFonts w:ascii="Century Gothic" w:hAnsi="Century Gothic"/>
        </w:rPr>
        <w:t xml:space="preserve">$162,790: a return of </w:t>
      </w:r>
      <w:r w:rsidR="00283E7E" w:rsidRPr="00D86B5A">
        <w:rPr>
          <w:rFonts w:ascii="Century Gothic" w:hAnsi="Century Gothic"/>
        </w:rPr>
        <w:t xml:space="preserve">US </w:t>
      </w:r>
      <w:r w:rsidR="00D42083" w:rsidRPr="00D86B5A">
        <w:rPr>
          <w:rFonts w:ascii="Century Gothic" w:hAnsi="Century Gothic"/>
        </w:rPr>
        <w:t>$1.</w:t>
      </w:r>
      <w:r w:rsidR="00C97AF6" w:rsidRPr="00D86B5A">
        <w:rPr>
          <w:rFonts w:ascii="Century Gothic" w:hAnsi="Century Gothic"/>
        </w:rPr>
        <w:t>4</w:t>
      </w:r>
      <w:r w:rsidR="00283E7E" w:rsidRPr="00D86B5A">
        <w:rPr>
          <w:rFonts w:ascii="Century Gothic" w:hAnsi="Century Gothic"/>
        </w:rPr>
        <w:t>0</w:t>
      </w:r>
      <w:r w:rsidR="00C97AF6" w:rsidRPr="00D86B5A">
        <w:rPr>
          <w:rFonts w:ascii="Century Gothic" w:hAnsi="Century Gothic"/>
        </w:rPr>
        <w:t xml:space="preserve"> </w:t>
      </w:r>
      <w:r w:rsidR="00D42083" w:rsidRPr="00D86B5A">
        <w:rPr>
          <w:rFonts w:ascii="Century Gothic" w:hAnsi="Century Gothic"/>
        </w:rPr>
        <w:t>for every $1</w:t>
      </w:r>
      <w:r w:rsidR="00283E7E" w:rsidRPr="00D86B5A">
        <w:rPr>
          <w:rFonts w:ascii="Century Gothic" w:hAnsi="Century Gothic"/>
        </w:rPr>
        <w:t>.00</w:t>
      </w:r>
      <w:r w:rsidR="00D42083" w:rsidRPr="00D86B5A">
        <w:rPr>
          <w:rFonts w:ascii="Century Gothic" w:hAnsi="Century Gothic"/>
        </w:rPr>
        <w:t xml:space="preserve"> invested.</w:t>
      </w:r>
      <w:r w:rsidR="00C97AF6" w:rsidRPr="00D86B5A">
        <w:rPr>
          <w:rStyle w:val="EndnoteReference"/>
          <w:rFonts w:ascii="Century Gothic" w:hAnsi="Century Gothic"/>
        </w:rPr>
        <w:endnoteReference w:id="57"/>
      </w:r>
    </w:p>
    <w:p w14:paraId="3B55E510" w14:textId="41D982E0" w:rsidR="008C6BA5" w:rsidRPr="00D86B5A" w:rsidRDefault="008C6BA5" w:rsidP="008C6BA5">
      <w:pPr>
        <w:autoSpaceDE w:val="0"/>
        <w:autoSpaceDN w:val="0"/>
        <w:adjustRightInd w:val="0"/>
        <w:spacing w:after="120"/>
        <w:rPr>
          <w:rFonts w:ascii="Century Gothic" w:hAnsi="Century Gothic" w:cs="DaxlinePro-ExtraBold"/>
        </w:rPr>
      </w:pPr>
      <w:r w:rsidRPr="00D86B5A">
        <w:rPr>
          <w:rFonts w:ascii="Century Gothic" w:hAnsi="Century Gothic" w:cs="DaxlinePro-ExtraBold"/>
        </w:rPr>
        <w:t>Re-offending rates among young people who took p</w:t>
      </w:r>
      <w:r w:rsidR="00D86B5A" w:rsidRPr="00D86B5A">
        <w:rPr>
          <w:rFonts w:ascii="Century Gothic" w:hAnsi="Century Gothic" w:cs="DaxlinePro-ExtraBold"/>
        </w:rPr>
        <w:t>arts</w:t>
      </w:r>
      <w:r w:rsidRPr="00D86B5A">
        <w:rPr>
          <w:rFonts w:ascii="Century Gothic" w:hAnsi="Century Gothic" w:cs="DaxlinePro-ExtraBold"/>
        </w:rPr>
        <w:t xml:space="preserve"> in Summer </w:t>
      </w:r>
      <w:r w:rsidR="00D86B5A" w:rsidRPr="00D86B5A">
        <w:rPr>
          <w:rFonts w:ascii="Century Gothic" w:hAnsi="Century Gothic" w:cs="DaxlinePro-ExtraBold"/>
        </w:rPr>
        <w:t>Arts</w:t>
      </w:r>
      <w:r w:rsidRPr="00D86B5A">
        <w:rPr>
          <w:rFonts w:ascii="Century Gothic" w:hAnsi="Century Gothic" w:cs="DaxlinePro-ExtraBold"/>
        </w:rPr>
        <w:t xml:space="preserve"> Colleges (SACs) were 54% compared to a national re-offending rate of 72%. Every young person from the SACs who does not re-offend saves the criminal justice system £14,000 a year. Between 2007 and 2010 this saved the criminal justice system more than £1 million.</w:t>
      </w:r>
      <w:r w:rsidR="00231E46" w:rsidRPr="00D86B5A">
        <w:rPr>
          <w:rStyle w:val="EndnoteReference"/>
          <w:rFonts w:ascii="Century Gothic" w:hAnsi="Century Gothic" w:cs="DaxlinePro-ExtraBold"/>
        </w:rPr>
        <w:endnoteReference w:id="58"/>
      </w:r>
    </w:p>
    <w:p w14:paraId="5B95184E" w14:textId="71948C45" w:rsidR="004C2E3D" w:rsidRPr="006C68F1" w:rsidRDefault="005945CA" w:rsidP="008C6BA5">
      <w:pPr>
        <w:autoSpaceDE w:val="0"/>
        <w:autoSpaceDN w:val="0"/>
        <w:adjustRightInd w:val="0"/>
        <w:spacing w:after="120"/>
        <w:rPr>
          <w:rFonts w:ascii="Century Gothic" w:hAnsi="Century Gothic"/>
          <w:b/>
          <w:bCs/>
          <w:sz w:val="26"/>
          <w:szCs w:val="26"/>
        </w:rPr>
      </w:pPr>
      <w:r w:rsidRPr="006C68F1">
        <w:rPr>
          <w:rFonts w:ascii="Century Gothic" w:hAnsi="Century Gothic"/>
          <w:b/>
          <w:bCs/>
          <w:sz w:val="26"/>
          <w:szCs w:val="26"/>
        </w:rPr>
        <w:t xml:space="preserve">SROI </w:t>
      </w:r>
      <w:r w:rsidR="00365E3E" w:rsidRPr="006C68F1">
        <w:rPr>
          <w:rFonts w:ascii="Century Gothic" w:hAnsi="Century Gothic"/>
          <w:b/>
          <w:bCs/>
          <w:sz w:val="26"/>
          <w:szCs w:val="26"/>
        </w:rPr>
        <w:t xml:space="preserve">of </w:t>
      </w:r>
      <w:r w:rsidR="00D86B5A" w:rsidRPr="006C68F1">
        <w:rPr>
          <w:rFonts w:ascii="Century Gothic" w:hAnsi="Century Gothic"/>
          <w:b/>
          <w:bCs/>
          <w:sz w:val="26"/>
          <w:szCs w:val="26"/>
        </w:rPr>
        <w:t>arts</w:t>
      </w:r>
      <w:r w:rsidR="00365E3E" w:rsidRPr="006C68F1">
        <w:rPr>
          <w:rFonts w:ascii="Century Gothic" w:hAnsi="Century Gothic"/>
          <w:b/>
          <w:bCs/>
          <w:sz w:val="26"/>
          <w:szCs w:val="26"/>
        </w:rPr>
        <w:t xml:space="preserve"> programmes in </w:t>
      </w:r>
      <w:r w:rsidR="00F25383" w:rsidRPr="006C68F1">
        <w:rPr>
          <w:rFonts w:ascii="Century Gothic" w:hAnsi="Century Gothic"/>
          <w:b/>
          <w:bCs/>
          <w:sz w:val="26"/>
          <w:szCs w:val="26"/>
        </w:rPr>
        <w:t>other</w:t>
      </w:r>
      <w:r w:rsidR="00365E3E" w:rsidRPr="006C68F1">
        <w:rPr>
          <w:rFonts w:ascii="Century Gothic" w:hAnsi="Century Gothic"/>
          <w:b/>
          <w:bCs/>
          <w:sz w:val="26"/>
          <w:szCs w:val="26"/>
        </w:rPr>
        <w:t xml:space="preserve"> settings </w:t>
      </w:r>
    </w:p>
    <w:p w14:paraId="73239792" w14:textId="699D2687" w:rsidR="00EC44DF" w:rsidRPr="006F4CC4" w:rsidRDefault="00F25383" w:rsidP="006F4CC4">
      <w:pPr>
        <w:pStyle w:val="ListParagraph"/>
        <w:numPr>
          <w:ilvl w:val="0"/>
          <w:numId w:val="40"/>
        </w:numPr>
        <w:spacing w:after="120"/>
        <w:rPr>
          <w:rFonts w:ascii="Century Gothic" w:hAnsi="Century Gothic"/>
          <w:b/>
          <w:bCs/>
        </w:rPr>
      </w:pPr>
      <w:r w:rsidRPr="006F4CC4">
        <w:rPr>
          <w:rFonts w:ascii="Century Gothic" w:hAnsi="Century Gothic"/>
          <w:b/>
          <w:bCs/>
        </w:rPr>
        <w:t xml:space="preserve">SROI of </w:t>
      </w:r>
      <w:r w:rsidR="00D86B5A" w:rsidRPr="006F4CC4">
        <w:rPr>
          <w:rFonts w:ascii="Century Gothic" w:hAnsi="Century Gothic"/>
          <w:b/>
          <w:bCs/>
        </w:rPr>
        <w:t>arts</w:t>
      </w:r>
      <w:r w:rsidRPr="006F4CC4">
        <w:rPr>
          <w:rFonts w:ascii="Century Gothic" w:hAnsi="Century Gothic"/>
          <w:b/>
          <w:bCs/>
        </w:rPr>
        <w:t xml:space="preserve"> programmes in community-based c</w:t>
      </w:r>
      <w:r w:rsidR="00A112FE" w:rsidRPr="006F4CC4">
        <w:rPr>
          <w:rFonts w:ascii="Century Gothic" w:hAnsi="Century Gothic"/>
          <w:b/>
          <w:bCs/>
        </w:rPr>
        <w:t>reative spaces</w:t>
      </w:r>
    </w:p>
    <w:p w14:paraId="360E6652" w14:textId="4EA83841" w:rsidR="000868B2" w:rsidRPr="00D86B5A" w:rsidRDefault="00725EC7" w:rsidP="000946E3">
      <w:pPr>
        <w:spacing w:after="120"/>
        <w:rPr>
          <w:rFonts w:ascii="Century Gothic" w:hAnsi="Century Gothic"/>
        </w:rPr>
      </w:pPr>
      <w:r w:rsidRPr="00D86B5A">
        <w:rPr>
          <w:rFonts w:ascii="Century Gothic" w:hAnsi="Century Gothic"/>
        </w:rPr>
        <w:t xml:space="preserve">One American study conducted a meta-analysis of existing research to explore the relationship between engagement in creative </w:t>
      </w:r>
      <w:r w:rsidR="00D86B5A" w:rsidRPr="00D86B5A">
        <w:rPr>
          <w:rFonts w:ascii="Century Gothic" w:hAnsi="Century Gothic"/>
        </w:rPr>
        <w:t>arts</w:t>
      </w:r>
      <w:r w:rsidRPr="00D86B5A">
        <w:rPr>
          <w:rFonts w:ascii="Century Gothic" w:hAnsi="Century Gothic"/>
        </w:rPr>
        <w:t xml:space="preserve"> and health outcomes. Many of the evaluations studied, but not all, were randomised trials and used control groups, although most were of small populations. </w:t>
      </w:r>
    </w:p>
    <w:p w14:paraId="179D2BA6" w14:textId="21D02BC1" w:rsidR="00F25383" w:rsidRPr="00D86B5A" w:rsidRDefault="00725EC7" w:rsidP="000946E3">
      <w:pPr>
        <w:spacing w:after="120"/>
        <w:rPr>
          <w:rFonts w:ascii="Century Gothic" w:hAnsi="Century Gothic"/>
        </w:rPr>
      </w:pPr>
      <w:r w:rsidRPr="00D86B5A">
        <w:rPr>
          <w:rFonts w:ascii="Century Gothic" w:hAnsi="Century Gothic"/>
        </w:rPr>
        <w:t>The study found that public health interventions at a local level averaged an impressive return on investment</w:t>
      </w:r>
      <w:r w:rsidR="00033C49">
        <w:rPr>
          <w:rFonts w:ascii="Century Gothic" w:hAnsi="Century Gothic"/>
        </w:rPr>
        <w:t>:</w:t>
      </w:r>
      <w:r w:rsidR="000868B2" w:rsidRPr="00D86B5A">
        <w:rPr>
          <w:rFonts w:ascii="Century Gothic" w:hAnsi="Century Gothic"/>
        </w:rPr>
        <w:t xml:space="preserve"> </w:t>
      </w:r>
      <w:r w:rsidRPr="00D86B5A">
        <w:rPr>
          <w:rFonts w:ascii="Century Gothic" w:hAnsi="Century Gothic"/>
        </w:rPr>
        <w:t xml:space="preserve">every dollar invested in </w:t>
      </w:r>
      <w:r w:rsidR="00D86B5A" w:rsidRPr="00D86B5A">
        <w:rPr>
          <w:rFonts w:ascii="Century Gothic" w:hAnsi="Century Gothic"/>
        </w:rPr>
        <w:t>arts</w:t>
      </w:r>
      <w:r w:rsidRPr="00D86B5A">
        <w:rPr>
          <w:rFonts w:ascii="Century Gothic" w:hAnsi="Century Gothic"/>
        </w:rPr>
        <w:t xml:space="preserve"> programmes yield</w:t>
      </w:r>
      <w:r w:rsidR="000868B2" w:rsidRPr="00D86B5A">
        <w:rPr>
          <w:rFonts w:ascii="Century Gothic" w:hAnsi="Century Gothic"/>
        </w:rPr>
        <w:t>ed</w:t>
      </w:r>
      <w:r w:rsidRPr="00D86B5A">
        <w:rPr>
          <w:rFonts w:ascii="Century Gothic" w:hAnsi="Century Gothic"/>
        </w:rPr>
        <w:t xml:space="preserve"> a return of $4 plus the original investment back.</w:t>
      </w:r>
      <w:r w:rsidRPr="00D86B5A">
        <w:rPr>
          <w:rStyle w:val="EndnoteReference"/>
          <w:rFonts w:ascii="Century Gothic" w:hAnsi="Century Gothic"/>
        </w:rPr>
        <w:endnoteReference w:id="59"/>
      </w:r>
      <w:r w:rsidRPr="00D86B5A">
        <w:rPr>
          <w:rFonts w:ascii="Century Gothic" w:hAnsi="Century Gothic" w:cs="AdvPSA35E"/>
        </w:rPr>
        <w:t xml:space="preserve">   </w:t>
      </w:r>
    </w:p>
    <w:p w14:paraId="79FB998F" w14:textId="398E0FFF" w:rsidR="009F0FBD" w:rsidRPr="00D86B5A" w:rsidRDefault="00F6167A" w:rsidP="000946E3">
      <w:pPr>
        <w:spacing w:after="120"/>
        <w:rPr>
          <w:rFonts w:ascii="Century Gothic" w:hAnsi="Century Gothic"/>
          <w:b/>
          <w:bCs/>
        </w:rPr>
      </w:pPr>
      <w:r>
        <w:rPr>
          <w:rFonts w:ascii="Century Gothic" w:hAnsi="Century Gothic"/>
          <w:b/>
          <w:bCs/>
        </w:rPr>
        <w:t xml:space="preserve">2. </w:t>
      </w:r>
      <w:r w:rsidR="00EC44DF" w:rsidRPr="00D86B5A">
        <w:rPr>
          <w:rFonts w:ascii="Century Gothic" w:hAnsi="Century Gothic"/>
          <w:b/>
          <w:bCs/>
        </w:rPr>
        <w:t xml:space="preserve">SROI of </w:t>
      </w:r>
      <w:r w:rsidR="00272EBB" w:rsidRPr="00D86B5A">
        <w:rPr>
          <w:rFonts w:ascii="Century Gothic" w:hAnsi="Century Gothic"/>
          <w:b/>
          <w:bCs/>
        </w:rPr>
        <w:t>a</w:t>
      </w:r>
      <w:r w:rsidR="009F0FBD" w:rsidRPr="00D86B5A">
        <w:rPr>
          <w:rFonts w:ascii="Century Gothic" w:hAnsi="Century Gothic"/>
          <w:b/>
          <w:bCs/>
        </w:rPr>
        <w:t xml:space="preserve">n </w:t>
      </w:r>
      <w:r w:rsidR="00D86B5A" w:rsidRPr="00D86B5A">
        <w:rPr>
          <w:rFonts w:ascii="Century Gothic" w:hAnsi="Century Gothic"/>
          <w:b/>
          <w:bCs/>
        </w:rPr>
        <w:t>arts</w:t>
      </w:r>
      <w:r w:rsidR="00272EBB" w:rsidRPr="00D86B5A">
        <w:rPr>
          <w:rFonts w:ascii="Century Gothic" w:hAnsi="Century Gothic"/>
          <w:b/>
          <w:bCs/>
        </w:rPr>
        <w:t xml:space="preserve"> programme in </w:t>
      </w:r>
      <w:r w:rsidR="009F0FBD" w:rsidRPr="00D86B5A">
        <w:rPr>
          <w:rFonts w:ascii="Century Gothic" w:hAnsi="Century Gothic"/>
          <w:b/>
          <w:bCs/>
        </w:rPr>
        <w:t xml:space="preserve">a </w:t>
      </w:r>
      <w:r w:rsidR="00764677" w:rsidRPr="00D86B5A">
        <w:rPr>
          <w:rFonts w:ascii="Century Gothic" w:hAnsi="Century Gothic"/>
          <w:b/>
          <w:bCs/>
        </w:rPr>
        <w:t xml:space="preserve">UK </w:t>
      </w:r>
      <w:r w:rsidR="009F0FBD" w:rsidRPr="00D86B5A">
        <w:rPr>
          <w:rFonts w:ascii="Century Gothic" w:hAnsi="Century Gothic"/>
          <w:b/>
          <w:bCs/>
        </w:rPr>
        <w:t>school</w:t>
      </w:r>
      <w:r w:rsidR="005F0920" w:rsidRPr="00D86B5A">
        <w:rPr>
          <w:rFonts w:ascii="Century Gothic" w:hAnsi="Century Gothic"/>
          <w:b/>
          <w:bCs/>
        </w:rPr>
        <w:t xml:space="preserve"> </w:t>
      </w:r>
      <w:r w:rsidR="005F0920" w:rsidRPr="00D86B5A">
        <w:rPr>
          <w:rStyle w:val="EndnoteReference"/>
          <w:rFonts w:ascii="Century Gothic" w:hAnsi="Century Gothic"/>
        </w:rPr>
        <w:endnoteReference w:id="60"/>
      </w:r>
    </w:p>
    <w:p w14:paraId="697DE120" w14:textId="652B0746" w:rsidR="000868B2" w:rsidRPr="00D86B5A" w:rsidRDefault="009F0FBD" w:rsidP="00E73C54">
      <w:pPr>
        <w:spacing w:after="120"/>
        <w:rPr>
          <w:rFonts w:ascii="Century Gothic" w:hAnsi="Century Gothic"/>
        </w:rPr>
      </w:pPr>
      <w:r w:rsidRPr="00D86B5A">
        <w:rPr>
          <w:rFonts w:ascii="Century Gothic" w:hAnsi="Century Gothic"/>
        </w:rPr>
        <w:t xml:space="preserve">The school was the Thames Valley </w:t>
      </w:r>
      <w:r w:rsidR="001439DD" w:rsidRPr="00D86B5A">
        <w:rPr>
          <w:rFonts w:ascii="Century Gothic" w:hAnsi="Century Gothic"/>
        </w:rPr>
        <w:t>Partnership</w:t>
      </w:r>
      <w:r w:rsidRPr="00D86B5A">
        <w:rPr>
          <w:rFonts w:ascii="Century Gothic" w:hAnsi="Century Gothic"/>
        </w:rPr>
        <w:t xml:space="preserve">. </w:t>
      </w:r>
      <w:r w:rsidR="00F43B52" w:rsidRPr="00D86B5A">
        <w:rPr>
          <w:rFonts w:ascii="Century Gothic" w:hAnsi="Century Gothic"/>
        </w:rPr>
        <w:t>Th</w:t>
      </w:r>
      <w:r w:rsidRPr="00D86B5A">
        <w:rPr>
          <w:rFonts w:ascii="Century Gothic" w:hAnsi="Century Gothic"/>
        </w:rPr>
        <w:t>e</w:t>
      </w:r>
      <w:r w:rsidR="00F43B52" w:rsidRPr="00D86B5A">
        <w:rPr>
          <w:rFonts w:ascii="Century Gothic" w:hAnsi="Century Gothic"/>
        </w:rPr>
        <w:t xml:space="preserve"> </w:t>
      </w:r>
      <w:r w:rsidR="00D86B5A" w:rsidRPr="00D86B5A">
        <w:rPr>
          <w:rFonts w:ascii="Century Gothic" w:hAnsi="Century Gothic"/>
        </w:rPr>
        <w:t>arts</w:t>
      </w:r>
      <w:r w:rsidR="00E73C54" w:rsidRPr="00D86B5A">
        <w:rPr>
          <w:rFonts w:ascii="Century Gothic" w:hAnsi="Century Gothic"/>
        </w:rPr>
        <w:t xml:space="preserve"> programme (called Urban Beatz) was a </w:t>
      </w:r>
      <w:r w:rsidR="00F43B52" w:rsidRPr="00D86B5A">
        <w:rPr>
          <w:rFonts w:ascii="Century Gothic" w:hAnsi="Century Gothic"/>
        </w:rPr>
        <w:t xml:space="preserve">dance workshop </w:t>
      </w:r>
      <w:r w:rsidR="00E73C54" w:rsidRPr="00D86B5A">
        <w:rPr>
          <w:rFonts w:ascii="Century Gothic" w:hAnsi="Century Gothic"/>
        </w:rPr>
        <w:t xml:space="preserve">delivered </w:t>
      </w:r>
      <w:r w:rsidR="00F43B52" w:rsidRPr="00D86B5A">
        <w:rPr>
          <w:rFonts w:ascii="Century Gothic" w:hAnsi="Century Gothic"/>
        </w:rPr>
        <w:t>in the school setting</w:t>
      </w:r>
      <w:r w:rsidR="00C241AD" w:rsidRPr="00D86B5A">
        <w:rPr>
          <w:rFonts w:ascii="Century Gothic" w:hAnsi="Century Gothic"/>
        </w:rPr>
        <w:t xml:space="preserve"> </w:t>
      </w:r>
      <w:r w:rsidR="00E73C54" w:rsidRPr="00D86B5A">
        <w:rPr>
          <w:rFonts w:ascii="Century Gothic" w:hAnsi="Century Gothic"/>
        </w:rPr>
        <w:t xml:space="preserve">in 2007 and </w:t>
      </w:r>
      <w:r w:rsidR="00C241AD" w:rsidRPr="00D86B5A">
        <w:rPr>
          <w:rFonts w:ascii="Century Gothic" w:hAnsi="Century Gothic"/>
        </w:rPr>
        <w:t>aimed to improve school attendance, improve behaviour in clas</w:t>
      </w:r>
      <w:r w:rsidR="00776FC1" w:rsidRPr="00D86B5A">
        <w:rPr>
          <w:rFonts w:ascii="Century Gothic" w:hAnsi="Century Gothic"/>
        </w:rPr>
        <w:t xml:space="preserve">s, </w:t>
      </w:r>
      <w:r w:rsidR="009F351B" w:rsidRPr="00D86B5A">
        <w:rPr>
          <w:rFonts w:ascii="Century Gothic" w:hAnsi="Century Gothic"/>
        </w:rPr>
        <w:t xml:space="preserve">improve </w:t>
      </w:r>
      <w:r w:rsidR="001439DD" w:rsidRPr="00D86B5A">
        <w:rPr>
          <w:rFonts w:ascii="Century Gothic" w:hAnsi="Century Gothic"/>
        </w:rPr>
        <w:t>participation</w:t>
      </w:r>
      <w:r w:rsidR="009F351B" w:rsidRPr="00D86B5A">
        <w:rPr>
          <w:rFonts w:ascii="Century Gothic" w:hAnsi="Century Gothic"/>
        </w:rPr>
        <w:t xml:space="preserve"> in extra-curricular activity </w:t>
      </w:r>
      <w:r w:rsidR="00776FC1" w:rsidRPr="00D86B5A">
        <w:rPr>
          <w:rFonts w:ascii="Century Gothic" w:hAnsi="Century Gothic"/>
        </w:rPr>
        <w:t xml:space="preserve">and </w:t>
      </w:r>
      <w:r w:rsidR="000868B2" w:rsidRPr="00D86B5A">
        <w:rPr>
          <w:rFonts w:ascii="Century Gothic" w:hAnsi="Century Gothic"/>
        </w:rPr>
        <w:t>reduce the numbers</w:t>
      </w:r>
      <w:r w:rsidR="00776FC1" w:rsidRPr="00D86B5A">
        <w:rPr>
          <w:rFonts w:ascii="Century Gothic" w:hAnsi="Century Gothic"/>
        </w:rPr>
        <w:t xml:space="preserve"> excluded from school. </w:t>
      </w:r>
    </w:p>
    <w:p w14:paraId="2246AEA4" w14:textId="05533148" w:rsidR="0025344D" w:rsidRPr="00D86B5A" w:rsidRDefault="00E73C54" w:rsidP="00E73C54">
      <w:pPr>
        <w:spacing w:after="120"/>
        <w:rPr>
          <w:rFonts w:ascii="Century Gothic" w:hAnsi="Century Gothic"/>
        </w:rPr>
      </w:pPr>
      <w:r w:rsidRPr="00D86B5A">
        <w:rPr>
          <w:rFonts w:ascii="Century Gothic" w:hAnsi="Century Gothic"/>
        </w:rPr>
        <w:t xml:space="preserve">The </w:t>
      </w:r>
      <w:r w:rsidR="00D86B5A" w:rsidRPr="00D86B5A">
        <w:rPr>
          <w:rFonts w:ascii="Century Gothic" w:hAnsi="Century Gothic"/>
        </w:rPr>
        <w:t>arts</w:t>
      </w:r>
      <w:r w:rsidRPr="00D86B5A">
        <w:rPr>
          <w:rFonts w:ascii="Century Gothic" w:hAnsi="Century Gothic"/>
        </w:rPr>
        <w:t xml:space="preserve"> programme </w:t>
      </w:r>
      <w:r w:rsidR="009F351B" w:rsidRPr="00D86B5A">
        <w:rPr>
          <w:rFonts w:ascii="Century Gothic" w:hAnsi="Century Gothic"/>
        </w:rPr>
        <w:t xml:space="preserve">achieved all of its objectives </w:t>
      </w:r>
      <w:r w:rsidR="004A47BE" w:rsidRPr="00D86B5A">
        <w:rPr>
          <w:rFonts w:ascii="Century Gothic" w:hAnsi="Century Gothic"/>
        </w:rPr>
        <w:t xml:space="preserve">with a SROI of </w:t>
      </w:r>
      <w:r w:rsidR="00C7726C" w:rsidRPr="00D86B5A">
        <w:rPr>
          <w:rFonts w:ascii="Century Gothic" w:hAnsi="Century Gothic"/>
        </w:rPr>
        <w:t xml:space="preserve">4:1. For every </w:t>
      </w:r>
      <w:r w:rsidR="00121524" w:rsidRPr="00D86B5A">
        <w:rPr>
          <w:rFonts w:ascii="Century Gothic" w:hAnsi="Century Gothic"/>
        </w:rPr>
        <w:t>£</w:t>
      </w:r>
      <w:r w:rsidR="00084876" w:rsidRPr="00D86B5A">
        <w:rPr>
          <w:rFonts w:ascii="Century Gothic" w:hAnsi="Century Gothic"/>
        </w:rPr>
        <w:t>1.00</w:t>
      </w:r>
      <w:r w:rsidR="00C7726C" w:rsidRPr="00D86B5A">
        <w:rPr>
          <w:rFonts w:ascii="Century Gothic" w:hAnsi="Century Gothic"/>
        </w:rPr>
        <w:t xml:space="preserve"> invested, </w:t>
      </w:r>
      <w:r w:rsidR="007E4EDA" w:rsidRPr="00D86B5A">
        <w:rPr>
          <w:rFonts w:ascii="Century Gothic" w:hAnsi="Century Gothic"/>
        </w:rPr>
        <w:t xml:space="preserve">the educational welfare services saved </w:t>
      </w:r>
      <w:r w:rsidR="00121524" w:rsidRPr="00D86B5A">
        <w:rPr>
          <w:rFonts w:ascii="Century Gothic" w:hAnsi="Century Gothic"/>
        </w:rPr>
        <w:t>£</w:t>
      </w:r>
      <w:r w:rsidR="007E4EDA" w:rsidRPr="00D86B5A">
        <w:rPr>
          <w:rFonts w:ascii="Century Gothic" w:hAnsi="Century Gothic"/>
        </w:rPr>
        <w:t>4</w:t>
      </w:r>
      <w:r w:rsidR="00084876" w:rsidRPr="00D86B5A">
        <w:rPr>
          <w:rFonts w:ascii="Century Gothic" w:hAnsi="Century Gothic"/>
        </w:rPr>
        <w:t>.00</w:t>
      </w:r>
      <w:r w:rsidR="00C7726C" w:rsidRPr="00D86B5A">
        <w:rPr>
          <w:rFonts w:ascii="Century Gothic" w:hAnsi="Century Gothic"/>
        </w:rPr>
        <w:t xml:space="preserve"> </w:t>
      </w:r>
      <w:r w:rsidR="007E4EDA" w:rsidRPr="00D86B5A">
        <w:rPr>
          <w:rFonts w:ascii="Century Gothic" w:hAnsi="Century Gothic"/>
        </w:rPr>
        <w:t xml:space="preserve">in </w:t>
      </w:r>
      <w:r w:rsidR="00121524" w:rsidRPr="00D86B5A">
        <w:rPr>
          <w:rFonts w:ascii="Century Gothic" w:hAnsi="Century Gothic"/>
        </w:rPr>
        <w:t xml:space="preserve">truancy costs. </w:t>
      </w:r>
      <w:r w:rsidR="00C7726C" w:rsidRPr="00D86B5A">
        <w:rPr>
          <w:rFonts w:ascii="Century Gothic" w:hAnsi="Century Gothic"/>
        </w:rPr>
        <w:t xml:space="preserve"> </w:t>
      </w:r>
    </w:p>
    <w:p w14:paraId="4D8AF672" w14:textId="616A0C97" w:rsidR="00A112FE" w:rsidRPr="00D86B5A" w:rsidRDefault="00F6167A" w:rsidP="00E73C54">
      <w:pPr>
        <w:spacing w:after="120"/>
        <w:rPr>
          <w:rFonts w:ascii="Century Gothic" w:hAnsi="Century Gothic"/>
          <w:b/>
          <w:bCs/>
        </w:rPr>
      </w:pPr>
      <w:r>
        <w:rPr>
          <w:rFonts w:ascii="Century Gothic" w:hAnsi="Century Gothic"/>
          <w:b/>
          <w:bCs/>
        </w:rPr>
        <w:t xml:space="preserve">3. </w:t>
      </w:r>
      <w:r w:rsidR="00E73C54" w:rsidRPr="00D86B5A">
        <w:rPr>
          <w:rFonts w:ascii="Century Gothic" w:hAnsi="Century Gothic"/>
          <w:b/>
          <w:bCs/>
        </w:rPr>
        <w:t xml:space="preserve">SROI of </w:t>
      </w:r>
      <w:r w:rsidR="00D86B5A" w:rsidRPr="00D86B5A">
        <w:rPr>
          <w:rFonts w:ascii="Century Gothic" w:hAnsi="Century Gothic"/>
          <w:b/>
          <w:bCs/>
        </w:rPr>
        <w:t>arts</w:t>
      </w:r>
      <w:r w:rsidR="00970E36" w:rsidRPr="00D86B5A">
        <w:rPr>
          <w:rFonts w:ascii="Century Gothic" w:hAnsi="Century Gothic"/>
          <w:b/>
          <w:bCs/>
        </w:rPr>
        <w:t xml:space="preserve"> programmes for people who are sick </w:t>
      </w:r>
      <w:r w:rsidR="00764677" w:rsidRPr="00D86B5A">
        <w:rPr>
          <w:rStyle w:val="EndnoteReference"/>
          <w:rFonts w:ascii="Century Gothic" w:hAnsi="Century Gothic"/>
        </w:rPr>
        <w:endnoteReference w:id="61"/>
      </w:r>
    </w:p>
    <w:p w14:paraId="70DE431A" w14:textId="15B78DEE" w:rsidR="00970E36" w:rsidRPr="00D86B5A" w:rsidRDefault="00D86B5A" w:rsidP="000946E3">
      <w:pPr>
        <w:spacing w:after="120"/>
        <w:rPr>
          <w:rFonts w:ascii="Century Gothic" w:hAnsi="Century Gothic"/>
        </w:rPr>
      </w:pPr>
      <w:r w:rsidRPr="00D86B5A">
        <w:rPr>
          <w:rFonts w:ascii="Century Gothic" w:hAnsi="Century Gothic"/>
        </w:rPr>
        <w:t>Arts</w:t>
      </w:r>
      <w:r w:rsidR="00601EA9" w:rsidRPr="00D86B5A">
        <w:rPr>
          <w:rFonts w:ascii="Century Gothic" w:hAnsi="Century Gothic"/>
        </w:rPr>
        <w:t xml:space="preserve"> </w:t>
      </w:r>
      <w:r w:rsidR="00970E36" w:rsidRPr="00D86B5A">
        <w:rPr>
          <w:rFonts w:ascii="Century Gothic" w:hAnsi="Century Gothic"/>
        </w:rPr>
        <w:t xml:space="preserve">programmes </w:t>
      </w:r>
      <w:r w:rsidR="00601EA9" w:rsidRPr="00D86B5A">
        <w:rPr>
          <w:rFonts w:ascii="Century Gothic" w:hAnsi="Century Gothic"/>
        </w:rPr>
        <w:t xml:space="preserve">can save money </w:t>
      </w:r>
      <w:r w:rsidR="00CC0BD3" w:rsidRPr="00D86B5A">
        <w:rPr>
          <w:rFonts w:ascii="Century Gothic" w:hAnsi="Century Gothic"/>
        </w:rPr>
        <w:t>in health and social care by strengthening prevention, reducing demand for medication and clinicians’ time, diverting or shortening hospital stays, reducing sickness absences from work and delaying th</w:t>
      </w:r>
      <w:r w:rsidR="000946E3" w:rsidRPr="00D86B5A">
        <w:rPr>
          <w:rFonts w:ascii="Century Gothic" w:hAnsi="Century Gothic"/>
        </w:rPr>
        <w:t>e</w:t>
      </w:r>
      <w:r w:rsidR="00CC0BD3" w:rsidRPr="00D86B5A">
        <w:rPr>
          <w:rFonts w:ascii="Century Gothic" w:hAnsi="Century Gothic"/>
        </w:rPr>
        <w:t xml:space="preserve"> need for residential care</w:t>
      </w:r>
      <w:r w:rsidR="000946E3" w:rsidRPr="00D86B5A">
        <w:rPr>
          <w:rFonts w:ascii="Century Gothic" w:hAnsi="Century Gothic"/>
        </w:rPr>
        <w:t>.</w:t>
      </w:r>
      <w:r w:rsidR="00974AB0" w:rsidRPr="00D86B5A">
        <w:rPr>
          <w:rFonts w:ascii="Century Gothic" w:hAnsi="Century Gothic"/>
        </w:rPr>
        <w:t xml:space="preserve"> </w:t>
      </w:r>
    </w:p>
    <w:p w14:paraId="4B344421" w14:textId="6D797ED7" w:rsidR="003D6424" w:rsidRPr="00D86B5A" w:rsidRDefault="00974AB0" w:rsidP="008D3907">
      <w:pPr>
        <w:spacing w:after="120"/>
        <w:rPr>
          <w:rFonts w:ascii="Century Gothic" w:hAnsi="Century Gothic"/>
        </w:rPr>
      </w:pPr>
      <w:r w:rsidRPr="00D86B5A">
        <w:rPr>
          <w:rFonts w:ascii="Century Gothic" w:hAnsi="Century Gothic"/>
        </w:rPr>
        <w:t xml:space="preserve">The UK’s </w:t>
      </w:r>
      <w:r w:rsidR="00D86B5A" w:rsidRPr="00D86B5A">
        <w:rPr>
          <w:rFonts w:ascii="Century Gothic" w:hAnsi="Century Gothic"/>
          <w:i/>
          <w:iCs/>
        </w:rPr>
        <w:t>Arts</w:t>
      </w:r>
      <w:r w:rsidRPr="00D86B5A">
        <w:rPr>
          <w:rFonts w:ascii="Century Gothic" w:hAnsi="Century Gothic"/>
          <w:i/>
          <w:iCs/>
        </w:rPr>
        <w:t xml:space="preserve"> on Prescription</w:t>
      </w:r>
      <w:r w:rsidRPr="00D86B5A">
        <w:rPr>
          <w:rFonts w:ascii="Century Gothic" w:hAnsi="Century Gothic"/>
        </w:rPr>
        <w:t xml:space="preserve"> project has shown a 37</w:t>
      </w:r>
      <w:r w:rsidR="00AE4E49" w:rsidRPr="00D86B5A">
        <w:rPr>
          <w:rFonts w:ascii="Century Gothic" w:hAnsi="Century Gothic"/>
        </w:rPr>
        <w:t>%</w:t>
      </w:r>
      <w:r w:rsidRPr="00D86B5A">
        <w:rPr>
          <w:rFonts w:ascii="Century Gothic" w:hAnsi="Century Gothic"/>
        </w:rPr>
        <w:t xml:space="preserve"> </w:t>
      </w:r>
      <w:r w:rsidR="00BC29D6" w:rsidRPr="00D86B5A">
        <w:rPr>
          <w:rFonts w:ascii="Century Gothic" w:hAnsi="Century Gothic"/>
        </w:rPr>
        <w:t>reduction</w:t>
      </w:r>
      <w:r w:rsidRPr="00D86B5A">
        <w:rPr>
          <w:rFonts w:ascii="Century Gothic" w:hAnsi="Century Gothic"/>
        </w:rPr>
        <w:t xml:space="preserve"> in GP consultation rates and a 2</w:t>
      </w:r>
      <w:r w:rsidR="00970E36" w:rsidRPr="00D86B5A">
        <w:rPr>
          <w:rFonts w:ascii="Century Gothic" w:hAnsi="Century Gothic"/>
        </w:rPr>
        <w:t>7</w:t>
      </w:r>
      <w:r w:rsidR="00AE4E49" w:rsidRPr="00D86B5A">
        <w:rPr>
          <w:rFonts w:ascii="Century Gothic" w:hAnsi="Century Gothic"/>
        </w:rPr>
        <w:t>%</w:t>
      </w:r>
      <w:r w:rsidR="00970E36" w:rsidRPr="00D86B5A">
        <w:rPr>
          <w:rFonts w:ascii="Century Gothic" w:hAnsi="Century Gothic"/>
        </w:rPr>
        <w:t xml:space="preserve"> </w:t>
      </w:r>
      <w:r w:rsidRPr="00D86B5A">
        <w:rPr>
          <w:rFonts w:ascii="Century Gothic" w:hAnsi="Century Gothic"/>
        </w:rPr>
        <w:t xml:space="preserve">reduction in hospital admissions. </w:t>
      </w:r>
    </w:p>
    <w:p w14:paraId="52ADE33F" w14:textId="55631AEF" w:rsidR="00794070" w:rsidRPr="00D86B5A" w:rsidRDefault="00537A81" w:rsidP="008D3907">
      <w:pPr>
        <w:spacing w:after="120"/>
        <w:rPr>
          <w:rFonts w:ascii="Century Gothic" w:hAnsi="Century Gothic"/>
        </w:rPr>
      </w:pPr>
      <w:r w:rsidRPr="00D86B5A">
        <w:rPr>
          <w:rFonts w:ascii="Century Gothic" w:hAnsi="Century Gothic"/>
        </w:rPr>
        <w:t xml:space="preserve">A SROI of between £4 and £11 has been calculated </w:t>
      </w:r>
      <w:r w:rsidR="00BC29D6" w:rsidRPr="00D86B5A">
        <w:rPr>
          <w:rFonts w:ascii="Century Gothic" w:hAnsi="Century Gothic"/>
        </w:rPr>
        <w:t xml:space="preserve">for every £1 invested in </w:t>
      </w:r>
      <w:r w:rsidR="00D86B5A" w:rsidRPr="003B15D9">
        <w:rPr>
          <w:rFonts w:ascii="Century Gothic" w:hAnsi="Century Gothic"/>
          <w:i/>
          <w:iCs/>
        </w:rPr>
        <w:t>Arts</w:t>
      </w:r>
      <w:r w:rsidR="00BC29D6" w:rsidRPr="003B15D9">
        <w:rPr>
          <w:rFonts w:ascii="Century Gothic" w:hAnsi="Century Gothic"/>
          <w:i/>
          <w:iCs/>
        </w:rPr>
        <w:t xml:space="preserve"> on </w:t>
      </w:r>
      <w:r w:rsidR="00AE4E49" w:rsidRPr="003B15D9">
        <w:rPr>
          <w:rFonts w:ascii="Century Gothic" w:hAnsi="Century Gothic"/>
          <w:i/>
          <w:iCs/>
        </w:rPr>
        <w:t>P</w:t>
      </w:r>
      <w:r w:rsidR="00BC29D6" w:rsidRPr="003B15D9">
        <w:rPr>
          <w:rFonts w:ascii="Century Gothic" w:hAnsi="Century Gothic"/>
          <w:i/>
          <w:iCs/>
        </w:rPr>
        <w:t>rescription</w:t>
      </w:r>
      <w:r w:rsidR="005F0920" w:rsidRPr="00D86B5A">
        <w:rPr>
          <w:rFonts w:ascii="Century Gothic" w:hAnsi="Century Gothic"/>
        </w:rPr>
        <w:t>.</w:t>
      </w:r>
    </w:p>
    <w:p w14:paraId="3FF05B15" w14:textId="50C68F48" w:rsidR="00242F5A" w:rsidRPr="00D86B5A" w:rsidRDefault="00283E7E" w:rsidP="00242F5A">
      <w:pPr>
        <w:pStyle w:val="Heading2"/>
        <w:spacing w:before="0" w:after="120"/>
        <w:rPr>
          <w:rFonts w:ascii="Century Gothic" w:hAnsi="Century Gothic"/>
          <w:b/>
          <w:bCs/>
          <w:color w:val="auto"/>
        </w:rPr>
      </w:pPr>
      <w:bookmarkStart w:id="18" w:name="_Toc78534082"/>
      <w:r w:rsidRPr="00D86B5A">
        <w:rPr>
          <w:rFonts w:ascii="Century Gothic" w:hAnsi="Century Gothic"/>
          <w:b/>
          <w:bCs/>
          <w:color w:val="auto"/>
        </w:rPr>
        <w:lastRenderedPageBreak/>
        <w:t>Ano</w:t>
      </w:r>
      <w:r w:rsidR="00242F5A" w:rsidRPr="00D86B5A">
        <w:rPr>
          <w:rFonts w:ascii="Century Gothic" w:hAnsi="Century Gothic"/>
          <w:b/>
          <w:bCs/>
          <w:color w:val="auto"/>
        </w:rPr>
        <w:t xml:space="preserve">ther </w:t>
      </w:r>
      <w:r w:rsidR="00084876" w:rsidRPr="00D86B5A">
        <w:rPr>
          <w:rFonts w:ascii="Century Gothic" w:hAnsi="Century Gothic"/>
          <w:b/>
          <w:bCs/>
          <w:color w:val="auto"/>
        </w:rPr>
        <w:t xml:space="preserve">interesting </w:t>
      </w:r>
      <w:r w:rsidRPr="00D86B5A">
        <w:rPr>
          <w:rFonts w:ascii="Century Gothic" w:hAnsi="Century Gothic"/>
          <w:b/>
          <w:bCs/>
          <w:color w:val="auto"/>
        </w:rPr>
        <w:t>criminal justice</w:t>
      </w:r>
      <w:r w:rsidR="00242F5A" w:rsidRPr="00D86B5A">
        <w:rPr>
          <w:rFonts w:ascii="Century Gothic" w:hAnsi="Century Gothic"/>
          <w:b/>
          <w:bCs/>
          <w:color w:val="auto"/>
        </w:rPr>
        <w:t xml:space="preserve"> SROI stud</w:t>
      </w:r>
      <w:r w:rsidRPr="00D86B5A">
        <w:rPr>
          <w:rFonts w:ascii="Century Gothic" w:hAnsi="Century Gothic"/>
          <w:b/>
          <w:bCs/>
          <w:color w:val="auto"/>
        </w:rPr>
        <w:t>y</w:t>
      </w:r>
      <w:r w:rsidR="00242F5A" w:rsidRPr="00D86B5A">
        <w:rPr>
          <w:rFonts w:ascii="Century Gothic" w:hAnsi="Century Gothic"/>
          <w:b/>
          <w:bCs/>
          <w:color w:val="auto"/>
        </w:rPr>
        <w:t xml:space="preserve"> </w:t>
      </w:r>
      <w:r w:rsidR="003D6424" w:rsidRPr="00D86B5A">
        <w:rPr>
          <w:rFonts w:ascii="Century Gothic" w:hAnsi="Century Gothic"/>
          <w:b/>
          <w:bCs/>
          <w:color w:val="auto"/>
        </w:rPr>
        <w:t xml:space="preserve">(not </w:t>
      </w:r>
      <w:r w:rsidR="00D86B5A" w:rsidRPr="00D86B5A">
        <w:rPr>
          <w:rFonts w:ascii="Century Gothic" w:hAnsi="Century Gothic"/>
          <w:b/>
          <w:bCs/>
          <w:color w:val="auto"/>
        </w:rPr>
        <w:t>arts</w:t>
      </w:r>
      <w:r w:rsidR="003D6424" w:rsidRPr="00D86B5A">
        <w:rPr>
          <w:rFonts w:ascii="Century Gothic" w:hAnsi="Century Gothic"/>
          <w:b/>
          <w:bCs/>
          <w:color w:val="auto"/>
        </w:rPr>
        <w:t>-related)</w:t>
      </w:r>
      <w:bookmarkEnd w:id="18"/>
    </w:p>
    <w:p w14:paraId="38E31D46" w14:textId="5A8DDA57" w:rsidR="00242F5A" w:rsidRDefault="00242F5A" w:rsidP="00242F5A">
      <w:pPr>
        <w:autoSpaceDE w:val="0"/>
        <w:autoSpaceDN w:val="0"/>
        <w:adjustRightInd w:val="0"/>
        <w:spacing w:after="120"/>
        <w:rPr>
          <w:rFonts w:ascii="Century Gothic" w:hAnsi="Century Gothic" w:cs="HelveticaNeue-Bold"/>
        </w:rPr>
      </w:pPr>
      <w:r w:rsidRPr="00D86B5A">
        <w:rPr>
          <w:rFonts w:ascii="Century Gothic" w:hAnsi="Century Gothic" w:cs="HelveticaNeue-Bold"/>
        </w:rPr>
        <w:t>The UK’s New Economics Foundation has found that for every pound invested in support-focused alternatives to prison</w:t>
      </w:r>
      <w:r w:rsidR="009A0D3E" w:rsidRPr="00D86B5A">
        <w:rPr>
          <w:rFonts w:ascii="Century Gothic" w:hAnsi="Century Gothic" w:cs="HelveticaNeue-Bold"/>
        </w:rPr>
        <w:t xml:space="preserve"> for female offenders</w:t>
      </w:r>
      <w:r w:rsidRPr="00D86B5A">
        <w:rPr>
          <w:rFonts w:ascii="Century Gothic" w:hAnsi="Century Gothic" w:cs="HelveticaNeue-Bold"/>
        </w:rPr>
        <w:t xml:space="preserve">, £14 worth of social value is generated to women and their children, </w:t>
      </w:r>
      <w:r w:rsidR="00084876" w:rsidRPr="00D86B5A">
        <w:rPr>
          <w:rFonts w:ascii="Century Gothic" w:hAnsi="Century Gothic" w:cs="HelveticaNeue-Bold"/>
        </w:rPr>
        <w:t>victims,</w:t>
      </w:r>
      <w:r w:rsidRPr="00D86B5A">
        <w:rPr>
          <w:rFonts w:ascii="Century Gothic" w:hAnsi="Century Gothic" w:cs="HelveticaNeue-Bold"/>
        </w:rPr>
        <w:t xml:space="preserve"> and society generally</w:t>
      </w:r>
      <w:r w:rsidR="000868B2" w:rsidRPr="00D86B5A">
        <w:rPr>
          <w:rFonts w:ascii="Century Gothic" w:hAnsi="Century Gothic" w:cs="HelveticaNeue-Bold"/>
        </w:rPr>
        <w:t>,</w:t>
      </w:r>
      <w:r w:rsidRPr="00D86B5A">
        <w:rPr>
          <w:rFonts w:ascii="Century Gothic" w:hAnsi="Century Gothic" w:cs="HelveticaNeue-Bold"/>
        </w:rPr>
        <w:t xml:space="preserve"> over </w:t>
      </w:r>
      <w:r w:rsidR="00F54676" w:rsidRPr="00D86B5A">
        <w:rPr>
          <w:rFonts w:ascii="Century Gothic" w:hAnsi="Century Gothic" w:cs="HelveticaNeue-Bold"/>
        </w:rPr>
        <w:t>ten</w:t>
      </w:r>
      <w:r w:rsidRPr="00D86B5A">
        <w:rPr>
          <w:rFonts w:ascii="Century Gothic" w:hAnsi="Century Gothic" w:cs="HelveticaNeue-Bold"/>
        </w:rPr>
        <w:t xml:space="preserve"> years.</w:t>
      </w:r>
      <w:r w:rsidRPr="00D86B5A">
        <w:rPr>
          <w:rStyle w:val="EndnoteReference"/>
          <w:rFonts w:ascii="Century Gothic" w:hAnsi="Century Gothic" w:cs="HelveticaNeue-Bold"/>
        </w:rPr>
        <w:endnoteReference w:id="62"/>
      </w:r>
      <w:r w:rsidRPr="00D86B5A">
        <w:rPr>
          <w:rFonts w:ascii="Century Gothic" w:hAnsi="Century Gothic" w:cs="HelveticaNeue-Bold"/>
        </w:rPr>
        <w:t xml:space="preserve"> </w:t>
      </w:r>
    </w:p>
    <w:p w14:paraId="0EFE30A6" w14:textId="489CF924" w:rsidR="0010043F" w:rsidRDefault="0010043F" w:rsidP="00242F5A">
      <w:pPr>
        <w:autoSpaceDE w:val="0"/>
        <w:autoSpaceDN w:val="0"/>
        <w:adjustRightInd w:val="0"/>
        <w:spacing w:after="120"/>
        <w:rPr>
          <w:rFonts w:ascii="Century Gothic" w:hAnsi="Century Gothic" w:cs="HelveticaNeue-Bold"/>
        </w:rPr>
      </w:pPr>
    </w:p>
    <w:p w14:paraId="490EB3B1" w14:textId="77777777" w:rsidR="0010043F" w:rsidRPr="00D86B5A" w:rsidRDefault="0010043F" w:rsidP="00242F5A">
      <w:pPr>
        <w:autoSpaceDE w:val="0"/>
        <w:autoSpaceDN w:val="0"/>
        <w:adjustRightInd w:val="0"/>
        <w:spacing w:after="120"/>
        <w:rPr>
          <w:rFonts w:ascii="Century Gothic" w:hAnsi="Century Gothic"/>
        </w:rPr>
      </w:pPr>
    </w:p>
    <w:p w14:paraId="622A10F3" w14:textId="5273F88A" w:rsidR="008D3907" w:rsidRPr="00D86B5A" w:rsidRDefault="00D86B5A" w:rsidP="008D3907">
      <w:pPr>
        <w:pStyle w:val="Heading1"/>
        <w:pBdr>
          <w:bottom w:val="single" w:sz="4" w:space="1" w:color="auto"/>
        </w:pBdr>
        <w:spacing w:before="0" w:after="120"/>
        <w:rPr>
          <w:rFonts w:ascii="Century Gothic" w:hAnsi="Century Gothic"/>
          <w:b/>
          <w:bCs/>
          <w:color w:val="auto"/>
        </w:rPr>
      </w:pPr>
      <w:bookmarkStart w:id="19" w:name="_Toc78534083"/>
      <w:r>
        <w:rPr>
          <w:rFonts w:ascii="Century Gothic" w:hAnsi="Century Gothic"/>
          <w:b/>
          <w:bCs/>
          <w:color w:val="auto"/>
        </w:rPr>
        <w:t>Arts in Corrections</w:t>
      </w:r>
      <w:r w:rsidR="008D3907" w:rsidRPr="00D86B5A">
        <w:rPr>
          <w:rFonts w:ascii="Century Gothic" w:hAnsi="Century Gothic"/>
          <w:b/>
          <w:bCs/>
          <w:color w:val="auto"/>
        </w:rPr>
        <w:t xml:space="preserve"> </w:t>
      </w:r>
      <w:r w:rsidR="00AC31E7" w:rsidRPr="00D86B5A">
        <w:rPr>
          <w:rFonts w:ascii="Century Gothic" w:hAnsi="Century Gothic"/>
          <w:b/>
          <w:bCs/>
          <w:color w:val="auto"/>
        </w:rPr>
        <w:t>f</w:t>
      </w:r>
      <w:r w:rsidR="008D3907" w:rsidRPr="00D86B5A">
        <w:rPr>
          <w:rFonts w:ascii="Century Gothic" w:hAnsi="Century Gothic"/>
          <w:b/>
          <w:bCs/>
          <w:color w:val="auto"/>
        </w:rPr>
        <w:t>rameworks</w:t>
      </w:r>
      <w:bookmarkEnd w:id="19"/>
      <w:r w:rsidR="008D3907" w:rsidRPr="00D86B5A">
        <w:rPr>
          <w:rFonts w:ascii="Century Gothic" w:hAnsi="Century Gothic"/>
          <w:b/>
          <w:bCs/>
          <w:color w:val="auto"/>
        </w:rPr>
        <w:t xml:space="preserve"> </w:t>
      </w:r>
    </w:p>
    <w:p w14:paraId="03E0CD51" w14:textId="75D3BB65" w:rsidR="00A370FD" w:rsidRPr="00D86B5A" w:rsidRDefault="00D86B5A" w:rsidP="004337CB">
      <w:pPr>
        <w:spacing w:before="120" w:after="120"/>
        <w:rPr>
          <w:rFonts w:ascii="Century Gothic" w:hAnsi="Century Gothic"/>
        </w:rPr>
      </w:pPr>
      <w:r w:rsidRPr="00D86B5A">
        <w:rPr>
          <w:rFonts w:ascii="Century Gothic" w:hAnsi="Century Gothic"/>
        </w:rPr>
        <w:t>Arts</w:t>
      </w:r>
      <w:r w:rsidR="005F0920" w:rsidRPr="00D86B5A">
        <w:rPr>
          <w:rFonts w:ascii="Century Gothic" w:hAnsi="Century Gothic"/>
        </w:rPr>
        <w:t xml:space="preserve"> Access Aotearoa is advocating to </w:t>
      </w:r>
      <w:r>
        <w:rPr>
          <w:rFonts w:ascii="Century Gothic" w:hAnsi="Century Gothic"/>
        </w:rPr>
        <w:t>Ara Poutama Aotearoa</w:t>
      </w:r>
      <w:r w:rsidR="005F0920" w:rsidRPr="00D86B5A">
        <w:rPr>
          <w:rFonts w:ascii="Century Gothic" w:hAnsi="Century Gothic"/>
        </w:rPr>
        <w:t xml:space="preserve"> for a strategic and comprehensive </w:t>
      </w:r>
      <w:r>
        <w:rPr>
          <w:rFonts w:ascii="Century Gothic" w:hAnsi="Century Gothic"/>
        </w:rPr>
        <w:t>Arts in Corrections</w:t>
      </w:r>
      <w:r w:rsidR="005F0920" w:rsidRPr="00D86B5A">
        <w:rPr>
          <w:rFonts w:ascii="Century Gothic" w:hAnsi="Century Gothic"/>
        </w:rPr>
        <w:t xml:space="preserve"> framework</w:t>
      </w:r>
      <w:r w:rsidR="003D6424" w:rsidRPr="00D86B5A">
        <w:rPr>
          <w:rFonts w:ascii="Century Gothic" w:hAnsi="Century Gothic"/>
        </w:rPr>
        <w:t xml:space="preserve">, which we refer to as </w:t>
      </w:r>
      <w:r w:rsidR="003D6424" w:rsidRPr="00892A98">
        <w:rPr>
          <w:rFonts w:ascii="Century Gothic" w:hAnsi="Century Gothic"/>
          <w:i/>
          <w:iCs/>
        </w:rPr>
        <w:t xml:space="preserve">Transformative and Healing </w:t>
      </w:r>
      <w:r w:rsidRPr="00892A98">
        <w:rPr>
          <w:rFonts w:ascii="Century Gothic" w:hAnsi="Century Gothic"/>
          <w:i/>
          <w:iCs/>
        </w:rPr>
        <w:t>Arts</w:t>
      </w:r>
      <w:r w:rsidR="005F0920" w:rsidRPr="00D86B5A">
        <w:rPr>
          <w:rFonts w:ascii="Century Gothic" w:hAnsi="Century Gothic"/>
        </w:rPr>
        <w:t xml:space="preserve">. </w:t>
      </w:r>
    </w:p>
    <w:p w14:paraId="57B56C46" w14:textId="0B26A847" w:rsidR="00762DA9" w:rsidRPr="00D86B5A" w:rsidRDefault="004337CB" w:rsidP="004337CB">
      <w:pPr>
        <w:spacing w:before="120" w:after="120"/>
        <w:rPr>
          <w:rFonts w:ascii="Century Gothic" w:hAnsi="Century Gothic"/>
        </w:rPr>
      </w:pPr>
      <w:r w:rsidRPr="00D86B5A">
        <w:rPr>
          <w:rFonts w:ascii="Century Gothic" w:hAnsi="Century Gothic"/>
        </w:rPr>
        <w:t xml:space="preserve">This section of the literature review </w:t>
      </w:r>
      <w:r w:rsidR="005B31E3" w:rsidRPr="00D86B5A">
        <w:rPr>
          <w:rFonts w:ascii="Century Gothic" w:hAnsi="Century Gothic"/>
        </w:rPr>
        <w:t>looks</w:t>
      </w:r>
      <w:r w:rsidR="005F0920" w:rsidRPr="00D86B5A">
        <w:rPr>
          <w:rFonts w:ascii="Century Gothic" w:hAnsi="Century Gothic"/>
        </w:rPr>
        <w:t xml:space="preserve"> </w:t>
      </w:r>
      <w:r w:rsidR="005B31E3" w:rsidRPr="00D86B5A">
        <w:rPr>
          <w:rFonts w:ascii="Century Gothic" w:hAnsi="Century Gothic"/>
        </w:rPr>
        <w:t xml:space="preserve">for examples around the world of </w:t>
      </w:r>
      <w:r w:rsidR="009A0D3E" w:rsidRPr="00D86B5A">
        <w:rPr>
          <w:rFonts w:ascii="Century Gothic" w:hAnsi="Century Gothic"/>
        </w:rPr>
        <w:t>this type of</w:t>
      </w:r>
      <w:r w:rsidR="005F0920" w:rsidRPr="00D86B5A">
        <w:rPr>
          <w:rFonts w:ascii="Century Gothic" w:hAnsi="Century Gothic"/>
        </w:rPr>
        <w:t xml:space="preserve"> strategic </w:t>
      </w:r>
      <w:r w:rsidR="00612336" w:rsidRPr="00D86B5A">
        <w:rPr>
          <w:rFonts w:ascii="Century Gothic" w:hAnsi="Century Gothic"/>
        </w:rPr>
        <w:t xml:space="preserve">and comprehensive </w:t>
      </w:r>
      <w:r w:rsidR="005F0920" w:rsidRPr="00D86B5A">
        <w:rPr>
          <w:rFonts w:ascii="Century Gothic" w:hAnsi="Century Gothic"/>
        </w:rPr>
        <w:t>approach to the delivery of ats programmes in correctional settings (prisons and community)</w:t>
      </w:r>
      <w:r w:rsidR="00A370FD" w:rsidRPr="00D86B5A">
        <w:rPr>
          <w:rFonts w:ascii="Century Gothic" w:hAnsi="Century Gothic"/>
        </w:rPr>
        <w:t>. The most obvious example can be found in California.</w:t>
      </w:r>
      <w:r w:rsidR="00590AFE" w:rsidRPr="00D86B5A">
        <w:rPr>
          <w:rFonts w:ascii="Century Gothic" w:hAnsi="Century Gothic"/>
        </w:rPr>
        <w:t xml:space="preserve"> </w:t>
      </w:r>
      <w:r w:rsidR="00612336" w:rsidRPr="00D86B5A">
        <w:rPr>
          <w:rFonts w:ascii="Century Gothic" w:hAnsi="Century Gothic"/>
        </w:rPr>
        <w:t xml:space="preserve">A similar approach is found in Victoria, Australia </w:t>
      </w:r>
      <w:r w:rsidR="003D6424" w:rsidRPr="00D86B5A">
        <w:rPr>
          <w:rFonts w:ascii="Century Gothic" w:hAnsi="Century Gothic"/>
        </w:rPr>
        <w:t>(</w:t>
      </w:r>
      <w:r w:rsidR="00612336" w:rsidRPr="00D86B5A">
        <w:rPr>
          <w:rFonts w:ascii="Century Gothic" w:hAnsi="Century Gothic"/>
        </w:rPr>
        <w:t>for First Nation offenders only</w:t>
      </w:r>
      <w:r w:rsidR="000868B2" w:rsidRPr="00D86B5A">
        <w:rPr>
          <w:rFonts w:ascii="Century Gothic" w:hAnsi="Century Gothic"/>
        </w:rPr>
        <w:t>)</w:t>
      </w:r>
      <w:r w:rsidR="00612336" w:rsidRPr="00D86B5A">
        <w:rPr>
          <w:rFonts w:ascii="Century Gothic" w:hAnsi="Century Gothic"/>
        </w:rPr>
        <w:t xml:space="preserve">. </w:t>
      </w:r>
      <w:r w:rsidR="00A82272">
        <w:rPr>
          <w:rFonts w:ascii="Century Gothic" w:hAnsi="Century Gothic"/>
        </w:rPr>
        <w:br/>
      </w:r>
    </w:p>
    <w:p w14:paraId="4A25B75A" w14:textId="64A89860" w:rsidR="00B768EC" w:rsidRPr="00D86B5A" w:rsidRDefault="00B768EC" w:rsidP="00130E6D">
      <w:pPr>
        <w:pStyle w:val="Heading2"/>
        <w:shd w:val="clear" w:color="auto" w:fill="FBD4B4" w:themeFill="accent6" w:themeFillTint="66"/>
        <w:spacing w:before="0" w:after="120"/>
        <w:rPr>
          <w:rFonts w:ascii="Century Gothic" w:hAnsi="Century Gothic"/>
          <w:b/>
          <w:bCs/>
          <w:color w:val="auto"/>
        </w:rPr>
      </w:pPr>
      <w:bookmarkStart w:id="20" w:name="_Toc78534084"/>
      <w:r w:rsidRPr="00D86B5A">
        <w:rPr>
          <w:rFonts w:ascii="Century Gothic" w:hAnsi="Century Gothic"/>
          <w:b/>
          <w:bCs/>
          <w:color w:val="auto"/>
        </w:rPr>
        <w:t>United States</w:t>
      </w:r>
      <w:bookmarkEnd w:id="20"/>
    </w:p>
    <w:p w14:paraId="18B45933" w14:textId="02231E5C" w:rsidR="002A177B" w:rsidRPr="00D86B5A" w:rsidRDefault="00D86B5A" w:rsidP="00B768EC">
      <w:pPr>
        <w:spacing w:after="120"/>
        <w:rPr>
          <w:rFonts w:ascii="Century Gothic" w:hAnsi="Century Gothic"/>
        </w:rPr>
      </w:pPr>
      <w:r w:rsidRPr="00D86B5A">
        <w:rPr>
          <w:rFonts w:ascii="Century Gothic" w:hAnsi="Century Gothic"/>
        </w:rPr>
        <w:t>Arts</w:t>
      </w:r>
      <w:r w:rsidR="00B768EC" w:rsidRPr="00D86B5A">
        <w:rPr>
          <w:rFonts w:ascii="Century Gothic" w:hAnsi="Century Gothic"/>
        </w:rPr>
        <w:t xml:space="preserve"> program</w:t>
      </w:r>
      <w:r w:rsidR="0038731C">
        <w:rPr>
          <w:rFonts w:ascii="Century Gothic" w:hAnsi="Century Gothic"/>
        </w:rPr>
        <w:t>me</w:t>
      </w:r>
      <w:r w:rsidR="00B768EC" w:rsidRPr="00D86B5A">
        <w:rPr>
          <w:rFonts w:ascii="Century Gothic" w:hAnsi="Century Gothic"/>
        </w:rPr>
        <w:t>s take place in prisons across the United States, from low</w:t>
      </w:r>
      <w:r w:rsidR="00466DBD">
        <w:rPr>
          <w:rFonts w:ascii="Century Gothic" w:hAnsi="Century Gothic"/>
        </w:rPr>
        <w:t>-</w:t>
      </w:r>
      <w:r w:rsidR="00B768EC" w:rsidRPr="00D86B5A">
        <w:rPr>
          <w:rFonts w:ascii="Century Gothic" w:hAnsi="Century Gothic"/>
        </w:rPr>
        <w:t xml:space="preserve">security facilities to high security facilities. </w:t>
      </w:r>
      <w:hyperlink r:id="rId13" w:history="1">
        <w:r w:rsidR="00EE7D17" w:rsidRPr="007E1D47">
          <w:rPr>
            <w:rStyle w:val="Hyperlink"/>
            <w:rFonts w:ascii="Century Gothic" w:hAnsi="Century Gothic"/>
          </w:rPr>
          <w:t>This Justice Arts Coalition website</w:t>
        </w:r>
      </w:hyperlink>
      <w:r w:rsidR="00B768EC" w:rsidRPr="00D86B5A">
        <w:rPr>
          <w:rFonts w:ascii="Century Gothic" w:hAnsi="Century Gothic"/>
        </w:rPr>
        <w:t xml:space="preserve"> </w:t>
      </w:r>
      <w:r w:rsidR="00F82E6B" w:rsidRPr="00D86B5A">
        <w:rPr>
          <w:rFonts w:ascii="Century Gothic" w:hAnsi="Century Gothic"/>
        </w:rPr>
        <w:t xml:space="preserve">identifies 48 states with prison </w:t>
      </w:r>
      <w:r w:rsidRPr="00D86B5A">
        <w:rPr>
          <w:rFonts w:ascii="Century Gothic" w:hAnsi="Century Gothic"/>
        </w:rPr>
        <w:t>arts</w:t>
      </w:r>
      <w:r w:rsidR="00F82E6B" w:rsidRPr="00D86B5A">
        <w:rPr>
          <w:rFonts w:ascii="Century Gothic" w:hAnsi="Century Gothic"/>
        </w:rPr>
        <w:t xml:space="preserve"> programmes.</w:t>
      </w:r>
    </w:p>
    <w:p w14:paraId="5F77C8DC" w14:textId="498B47B4" w:rsidR="001A0CB6" w:rsidRPr="00D86B5A" w:rsidRDefault="00612336" w:rsidP="00AE397B">
      <w:pPr>
        <w:autoSpaceDE w:val="0"/>
        <w:autoSpaceDN w:val="0"/>
        <w:adjustRightInd w:val="0"/>
        <w:spacing w:after="120"/>
        <w:rPr>
          <w:rFonts w:ascii="Century Gothic" w:hAnsi="Century Gothic"/>
        </w:rPr>
      </w:pPr>
      <w:r w:rsidRPr="00D86B5A">
        <w:rPr>
          <w:rFonts w:ascii="Century Gothic" w:hAnsi="Century Gothic"/>
        </w:rPr>
        <w:t>For example, t</w:t>
      </w:r>
      <w:r w:rsidR="001E480E" w:rsidRPr="00D86B5A">
        <w:rPr>
          <w:rFonts w:ascii="Century Gothic" w:hAnsi="Century Gothic"/>
        </w:rPr>
        <w:t xml:space="preserve">he organisation Rehabilitation Through the </w:t>
      </w:r>
      <w:r w:rsidR="00D86B5A" w:rsidRPr="00D86B5A">
        <w:rPr>
          <w:rFonts w:ascii="Century Gothic" w:hAnsi="Century Gothic"/>
        </w:rPr>
        <w:t>Arts</w:t>
      </w:r>
      <w:r w:rsidR="001E480E" w:rsidRPr="00D86B5A">
        <w:rPr>
          <w:rFonts w:ascii="Century Gothic" w:hAnsi="Century Gothic"/>
        </w:rPr>
        <w:t xml:space="preserve"> (RTA) deliver</w:t>
      </w:r>
      <w:r w:rsidR="00690063" w:rsidRPr="00D86B5A">
        <w:rPr>
          <w:rFonts w:ascii="Century Gothic" w:hAnsi="Century Gothic"/>
        </w:rPr>
        <w:t>s</w:t>
      </w:r>
      <w:r w:rsidR="001E480E" w:rsidRPr="00D86B5A">
        <w:rPr>
          <w:rFonts w:ascii="Century Gothic" w:hAnsi="Century Gothic"/>
        </w:rPr>
        <w:t xml:space="preserve"> </w:t>
      </w:r>
      <w:r w:rsidR="00D86B5A" w:rsidRPr="00D86B5A">
        <w:rPr>
          <w:rFonts w:ascii="Century Gothic" w:hAnsi="Century Gothic"/>
        </w:rPr>
        <w:t>arts</w:t>
      </w:r>
      <w:r w:rsidR="001E480E" w:rsidRPr="00D86B5A">
        <w:rPr>
          <w:rFonts w:ascii="Century Gothic" w:hAnsi="Century Gothic"/>
        </w:rPr>
        <w:t xml:space="preserve"> programmes </w:t>
      </w:r>
      <w:r w:rsidR="00BF637A" w:rsidRPr="00D86B5A">
        <w:rPr>
          <w:rFonts w:ascii="Century Gothic" w:hAnsi="Century Gothic"/>
        </w:rPr>
        <w:t>in</w:t>
      </w:r>
      <w:r w:rsidR="001E480E" w:rsidRPr="00D86B5A">
        <w:rPr>
          <w:rFonts w:ascii="Century Gothic" w:hAnsi="Century Gothic"/>
        </w:rPr>
        <w:t xml:space="preserve">to New York </w:t>
      </w:r>
      <w:r w:rsidR="00BF637A" w:rsidRPr="00D86B5A">
        <w:rPr>
          <w:rFonts w:ascii="Century Gothic" w:hAnsi="Century Gothic"/>
        </w:rPr>
        <w:t xml:space="preserve">correctional </w:t>
      </w:r>
      <w:r w:rsidR="007A66B2" w:rsidRPr="00D86B5A">
        <w:rPr>
          <w:rFonts w:ascii="Century Gothic" w:hAnsi="Century Gothic"/>
        </w:rPr>
        <w:t>facilities</w:t>
      </w:r>
      <w:r w:rsidR="003F6404" w:rsidRPr="00D86B5A">
        <w:rPr>
          <w:rFonts w:ascii="Century Gothic" w:hAnsi="Century Gothic"/>
        </w:rPr>
        <w:t xml:space="preserve">. RTA is the key programme under the not-for-profit </w:t>
      </w:r>
      <w:r w:rsidR="00690063" w:rsidRPr="00D86B5A">
        <w:rPr>
          <w:rFonts w:ascii="Century Gothic" w:hAnsi="Century Gothic"/>
        </w:rPr>
        <w:t xml:space="preserve">Prison Communities </w:t>
      </w:r>
      <w:r w:rsidR="003F6404" w:rsidRPr="00D86B5A">
        <w:rPr>
          <w:rFonts w:ascii="Century Gothic" w:hAnsi="Century Gothic"/>
        </w:rPr>
        <w:t xml:space="preserve">International Inc and has been delivering </w:t>
      </w:r>
      <w:r w:rsidR="00D86B5A" w:rsidRPr="00D86B5A">
        <w:rPr>
          <w:rFonts w:ascii="Century Gothic" w:hAnsi="Century Gothic"/>
        </w:rPr>
        <w:t>arts</w:t>
      </w:r>
      <w:r w:rsidR="003F6404" w:rsidRPr="00D86B5A">
        <w:rPr>
          <w:rFonts w:ascii="Century Gothic" w:hAnsi="Century Gothic"/>
        </w:rPr>
        <w:t xml:space="preserve"> programmes in correction</w:t>
      </w:r>
      <w:r w:rsidR="00690063" w:rsidRPr="00D86B5A">
        <w:rPr>
          <w:rFonts w:ascii="Century Gothic" w:hAnsi="Century Gothic"/>
        </w:rPr>
        <w:t xml:space="preserve">s </w:t>
      </w:r>
      <w:r w:rsidR="003F6404" w:rsidRPr="00D86B5A">
        <w:rPr>
          <w:rFonts w:ascii="Century Gothic" w:hAnsi="Century Gothic"/>
        </w:rPr>
        <w:t xml:space="preserve">since 1996. </w:t>
      </w:r>
      <w:r w:rsidR="00690063" w:rsidRPr="00D86B5A">
        <w:rPr>
          <w:rFonts w:ascii="Century Gothic" w:hAnsi="Century Gothic"/>
        </w:rPr>
        <w:t xml:space="preserve">It relies on </w:t>
      </w:r>
      <w:r w:rsidR="007E2FC0" w:rsidRPr="00D86B5A">
        <w:rPr>
          <w:rFonts w:ascii="Century Gothic" w:hAnsi="Century Gothic"/>
        </w:rPr>
        <w:t xml:space="preserve">funding from the </w:t>
      </w:r>
      <w:r w:rsidR="007E2FC0" w:rsidRPr="00D86B5A">
        <w:rPr>
          <w:rFonts w:ascii="Century Gothic" w:hAnsi="Century Gothic" w:cs="ProximaNova-Light"/>
        </w:rPr>
        <w:t xml:space="preserve">New York State Council on the </w:t>
      </w:r>
      <w:r w:rsidR="00D86B5A" w:rsidRPr="00D86B5A">
        <w:rPr>
          <w:rFonts w:ascii="Century Gothic" w:hAnsi="Century Gothic" w:cs="ProximaNova-Light"/>
        </w:rPr>
        <w:t>Arts</w:t>
      </w:r>
      <w:r w:rsidR="007E2FC0" w:rsidRPr="00D86B5A">
        <w:rPr>
          <w:rFonts w:ascii="Century Gothic" w:hAnsi="Century Gothic" w:cs="ProximaNova-Light"/>
        </w:rPr>
        <w:t xml:space="preserve">, </w:t>
      </w:r>
      <w:r w:rsidR="000868B2" w:rsidRPr="00D86B5A">
        <w:rPr>
          <w:rFonts w:ascii="Century Gothic" w:hAnsi="Century Gothic" w:cs="ProximaNova-Light"/>
        </w:rPr>
        <w:t xml:space="preserve">together with </w:t>
      </w:r>
      <w:r w:rsidR="00690063" w:rsidRPr="00D86B5A">
        <w:rPr>
          <w:rFonts w:ascii="Century Gothic" w:hAnsi="Century Gothic"/>
        </w:rPr>
        <w:t>grants</w:t>
      </w:r>
      <w:r w:rsidR="00AE397B" w:rsidRPr="00D86B5A">
        <w:rPr>
          <w:rFonts w:ascii="Century Gothic" w:hAnsi="Century Gothic"/>
        </w:rPr>
        <w:t xml:space="preserve"> and don</w:t>
      </w:r>
      <w:r w:rsidR="000868B2" w:rsidRPr="00D86B5A">
        <w:rPr>
          <w:rFonts w:ascii="Century Gothic" w:hAnsi="Century Gothic"/>
        </w:rPr>
        <w:t>ations</w:t>
      </w:r>
      <w:r w:rsidR="00690063" w:rsidRPr="00D86B5A">
        <w:rPr>
          <w:rFonts w:ascii="Century Gothic" w:hAnsi="Century Gothic"/>
        </w:rPr>
        <w:t xml:space="preserve">. </w:t>
      </w:r>
    </w:p>
    <w:p w14:paraId="0A47E406" w14:textId="066213B0" w:rsidR="00E64B36" w:rsidRPr="00D86B5A" w:rsidRDefault="00B925D5" w:rsidP="00E64B36">
      <w:pPr>
        <w:spacing w:after="120"/>
        <w:rPr>
          <w:rFonts w:ascii="Century Gothic" w:eastAsia="Times New Roman" w:hAnsi="Century Gothic" w:cs="Times New Roman"/>
          <w:lang w:eastAsia="en-NZ"/>
        </w:rPr>
      </w:pPr>
      <w:r w:rsidRPr="00D86B5A">
        <w:rPr>
          <w:rFonts w:ascii="Century Gothic" w:eastAsia="Times New Roman" w:hAnsi="Century Gothic" w:cs="Times New Roman"/>
          <w:lang w:eastAsia="en-NZ"/>
        </w:rPr>
        <w:t xml:space="preserve">Another example, </w:t>
      </w:r>
      <w:r w:rsidR="00E64B36" w:rsidRPr="00D86B5A">
        <w:rPr>
          <w:rFonts w:ascii="Century Gothic" w:eastAsia="Times New Roman" w:hAnsi="Century Gothic" w:cs="Times New Roman"/>
          <w:lang w:eastAsia="en-NZ"/>
        </w:rPr>
        <w:t xml:space="preserve">Shakespeare Behind Bars, has been running in the Luther Correction Complex in Kentucky for two decades. Its stated mission is "to offer theatrical experiences that deal with personal and social issues and help them develop life skills for successful reintegration into society" and it is the gold standard that prison </w:t>
      </w:r>
      <w:r w:rsidR="00D86B5A" w:rsidRPr="00D86B5A">
        <w:rPr>
          <w:rFonts w:ascii="Century Gothic" w:eastAsia="Times New Roman" w:hAnsi="Century Gothic" w:cs="Times New Roman"/>
          <w:lang w:eastAsia="en-NZ"/>
        </w:rPr>
        <w:t>arts</w:t>
      </w:r>
      <w:r w:rsidR="00E64B36" w:rsidRPr="00D86B5A">
        <w:rPr>
          <w:rFonts w:ascii="Century Gothic" w:eastAsia="Times New Roman" w:hAnsi="Century Gothic" w:cs="Times New Roman"/>
          <w:lang w:eastAsia="en-NZ"/>
        </w:rPr>
        <w:t xml:space="preserve"> program</w:t>
      </w:r>
      <w:r w:rsidR="00BB78CA">
        <w:rPr>
          <w:rFonts w:ascii="Century Gothic" w:eastAsia="Times New Roman" w:hAnsi="Century Gothic" w:cs="Times New Roman"/>
          <w:lang w:eastAsia="en-NZ"/>
        </w:rPr>
        <w:t>me</w:t>
      </w:r>
      <w:r w:rsidR="00E64B36" w:rsidRPr="00D86B5A">
        <w:rPr>
          <w:rFonts w:ascii="Century Gothic" w:eastAsia="Times New Roman" w:hAnsi="Century Gothic" w:cs="Times New Roman"/>
          <w:lang w:eastAsia="en-NZ"/>
        </w:rPr>
        <w:t>s are held to. In the Luther program</w:t>
      </w:r>
      <w:r w:rsidR="005C6F78">
        <w:rPr>
          <w:rFonts w:ascii="Century Gothic" w:eastAsia="Times New Roman" w:hAnsi="Century Gothic" w:cs="Times New Roman"/>
          <w:lang w:eastAsia="en-NZ"/>
        </w:rPr>
        <w:t>me</w:t>
      </w:r>
      <w:r w:rsidR="00E64B36" w:rsidRPr="00D86B5A">
        <w:rPr>
          <w:rFonts w:ascii="Century Gothic" w:eastAsia="Times New Roman" w:hAnsi="Century Gothic" w:cs="Times New Roman"/>
          <w:lang w:eastAsia="en-NZ"/>
        </w:rPr>
        <w:t>, the rate of recidivism – of prisoners reoffending and returning to prison after parole – is 5.1</w:t>
      </w:r>
      <w:r w:rsidRPr="00D86B5A">
        <w:rPr>
          <w:rFonts w:ascii="Century Gothic" w:eastAsia="Times New Roman" w:hAnsi="Century Gothic" w:cs="Times New Roman"/>
          <w:lang w:eastAsia="en-NZ"/>
        </w:rPr>
        <w:t>%</w:t>
      </w:r>
      <w:r w:rsidR="00E64B36" w:rsidRPr="00D86B5A">
        <w:rPr>
          <w:rFonts w:ascii="Century Gothic" w:eastAsia="Times New Roman" w:hAnsi="Century Gothic" w:cs="Times New Roman"/>
          <w:lang w:eastAsia="en-NZ"/>
        </w:rPr>
        <w:t>, a vast improvement on the national average of 60</w:t>
      </w:r>
      <w:r w:rsidRPr="00D86B5A">
        <w:rPr>
          <w:rFonts w:ascii="Century Gothic" w:eastAsia="Times New Roman" w:hAnsi="Century Gothic" w:cs="Times New Roman"/>
          <w:lang w:eastAsia="en-NZ"/>
        </w:rPr>
        <w:t>%</w:t>
      </w:r>
      <w:r w:rsidR="00E64B36" w:rsidRPr="00D86B5A">
        <w:rPr>
          <w:rFonts w:ascii="Century Gothic" w:eastAsia="Times New Roman" w:hAnsi="Century Gothic" w:cs="Times New Roman"/>
          <w:lang w:eastAsia="en-NZ"/>
        </w:rPr>
        <w:t>.</w:t>
      </w:r>
      <w:r w:rsidR="00312EF1" w:rsidRPr="00D86B5A">
        <w:rPr>
          <w:rStyle w:val="EndnoteReference"/>
          <w:rFonts w:ascii="Century Gothic" w:eastAsia="Times New Roman" w:hAnsi="Century Gothic" w:cs="Times New Roman"/>
          <w:lang w:eastAsia="en-NZ"/>
        </w:rPr>
        <w:endnoteReference w:id="63"/>
      </w:r>
    </w:p>
    <w:p w14:paraId="67F729E0" w14:textId="6257925E" w:rsidR="002A177B" w:rsidRPr="00D86B5A" w:rsidRDefault="00E12726" w:rsidP="00B768EC">
      <w:pPr>
        <w:spacing w:after="120"/>
        <w:rPr>
          <w:rFonts w:ascii="Century Gothic" w:hAnsi="Century Gothic"/>
        </w:rPr>
      </w:pPr>
      <w:r w:rsidRPr="00D86B5A">
        <w:rPr>
          <w:rFonts w:ascii="Century Gothic" w:hAnsi="Century Gothic"/>
        </w:rPr>
        <w:t xml:space="preserve">California is the only US state </w:t>
      </w:r>
      <w:r w:rsidR="003D6424" w:rsidRPr="00D86B5A">
        <w:rPr>
          <w:rFonts w:ascii="Century Gothic" w:hAnsi="Century Gothic"/>
        </w:rPr>
        <w:t xml:space="preserve">we are aware of </w:t>
      </w:r>
      <w:r w:rsidRPr="00D86B5A">
        <w:rPr>
          <w:rFonts w:ascii="Century Gothic" w:hAnsi="Century Gothic"/>
        </w:rPr>
        <w:t xml:space="preserve">with a </w:t>
      </w:r>
      <w:r w:rsidR="00F6169C" w:rsidRPr="00D86B5A">
        <w:rPr>
          <w:rFonts w:ascii="Century Gothic" w:hAnsi="Century Gothic"/>
        </w:rPr>
        <w:t>comprehensive</w:t>
      </w:r>
      <w:r w:rsidRPr="00D86B5A">
        <w:rPr>
          <w:rFonts w:ascii="Century Gothic" w:hAnsi="Century Gothic"/>
        </w:rPr>
        <w:t xml:space="preserve"> </w:t>
      </w:r>
      <w:r w:rsidR="00F6169C" w:rsidRPr="00D86B5A">
        <w:rPr>
          <w:rFonts w:ascii="Century Gothic" w:hAnsi="Century Gothic"/>
        </w:rPr>
        <w:t xml:space="preserve">framework for delivering </w:t>
      </w:r>
      <w:r w:rsidR="00D86B5A">
        <w:rPr>
          <w:rFonts w:ascii="Century Gothic" w:hAnsi="Century Gothic"/>
        </w:rPr>
        <w:t>Arts in Corrections</w:t>
      </w:r>
      <w:r w:rsidR="001A0CB6" w:rsidRPr="00D86B5A">
        <w:rPr>
          <w:rFonts w:ascii="Century Gothic" w:hAnsi="Century Gothic"/>
        </w:rPr>
        <w:t xml:space="preserve"> </w:t>
      </w:r>
      <w:r w:rsidR="002A177B" w:rsidRPr="00D86B5A">
        <w:rPr>
          <w:rFonts w:ascii="Century Gothic" w:hAnsi="Century Gothic"/>
        </w:rPr>
        <w:t>with government funding.</w:t>
      </w:r>
      <w:r w:rsidR="00F6169C" w:rsidRPr="00D86B5A">
        <w:rPr>
          <w:rFonts w:ascii="Century Gothic" w:hAnsi="Century Gothic"/>
        </w:rPr>
        <w:t xml:space="preserve"> </w:t>
      </w:r>
    </w:p>
    <w:p w14:paraId="7C422030" w14:textId="2BC1C532" w:rsidR="005F2DC3" w:rsidRPr="00D86B5A" w:rsidRDefault="00344193" w:rsidP="00130E6D">
      <w:pPr>
        <w:pStyle w:val="Heading2"/>
        <w:shd w:val="clear" w:color="auto" w:fill="FBD4B4" w:themeFill="accent6" w:themeFillTint="66"/>
        <w:spacing w:before="0" w:after="120"/>
        <w:rPr>
          <w:rFonts w:ascii="Century Gothic" w:hAnsi="Century Gothic"/>
          <w:b/>
          <w:bCs/>
          <w:color w:val="auto"/>
        </w:rPr>
      </w:pPr>
      <w:bookmarkStart w:id="21" w:name="_Toc78534085"/>
      <w:r w:rsidRPr="00D86B5A">
        <w:rPr>
          <w:rFonts w:ascii="Century Gothic" w:hAnsi="Century Gothic"/>
          <w:b/>
          <w:bCs/>
          <w:color w:val="auto"/>
        </w:rPr>
        <w:lastRenderedPageBreak/>
        <w:t>California</w:t>
      </w:r>
      <w:r w:rsidR="00A609BB" w:rsidRPr="00D86B5A">
        <w:rPr>
          <w:rFonts w:ascii="Century Gothic" w:hAnsi="Century Gothic"/>
          <w:b/>
          <w:bCs/>
          <w:color w:val="auto"/>
        </w:rPr>
        <w:t xml:space="preserve"> </w:t>
      </w:r>
      <w:r w:rsidR="000B66B1" w:rsidRPr="00D86B5A">
        <w:rPr>
          <w:rFonts w:ascii="Century Gothic" w:hAnsi="Century Gothic"/>
          <w:b/>
          <w:bCs/>
          <w:color w:val="auto"/>
        </w:rPr>
        <w:t xml:space="preserve">Transformative </w:t>
      </w:r>
      <w:r w:rsidR="00D86B5A" w:rsidRPr="00D86B5A">
        <w:rPr>
          <w:rFonts w:ascii="Century Gothic" w:hAnsi="Century Gothic"/>
          <w:b/>
          <w:bCs/>
          <w:color w:val="auto"/>
        </w:rPr>
        <w:t>Arts</w:t>
      </w:r>
      <w:bookmarkEnd w:id="21"/>
    </w:p>
    <w:p w14:paraId="5634F091" w14:textId="13293054" w:rsidR="002159A7" w:rsidRPr="00D86B5A" w:rsidRDefault="007B54A6" w:rsidP="00EC022F">
      <w:pPr>
        <w:spacing w:after="120"/>
        <w:rPr>
          <w:rFonts w:ascii="Century Gothic" w:hAnsi="Century Gothic"/>
        </w:rPr>
      </w:pPr>
      <w:r w:rsidRPr="00D86B5A">
        <w:rPr>
          <w:rFonts w:ascii="Century Gothic" w:hAnsi="Century Gothic"/>
        </w:rPr>
        <w:t>A</w:t>
      </w:r>
      <w:r w:rsidR="00C011F8" w:rsidRPr="00D86B5A">
        <w:rPr>
          <w:rFonts w:ascii="Century Gothic" w:hAnsi="Century Gothic"/>
        </w:rPr>
        <w:t xml:space="preserve"> programme of </w:t>
      </w:r>
      <w:r w:rsidR="00D86B5A" w:rsidRPr="00D86B5A">
        <w:rPr>
          <w:rFonts w:ascii="Century Gothic" w:hAnsi="Century Gothic"/>
        </w:rPr>
        <w:t>arts</w:t>
      </w:r>
      <w:r w:rsidR="00C011F8" w:rsidRPr="00D86B5A">
        <w:rPr>
          <w:rFonts w:ascii="Century Gothic" w:hAnsi="Century Gothic"/>
        </w:rPr>
        <w:t xml:space="preserve"> </w:t>
      </w:r>
      <w:r w:rsidRPr="00D86B5A">
        <w:rPr>
          <w:rFonts w:ascii="Century Gothic" w:hAnsi="Century Gothic"/>
        </w:rPr>
        <w:t xml:space="preserve">is </w:t>
      </w:r>
      <w:r w:rsidR="00C011F8" w:rsidRPr="00D86B5A">
        <w:rPr>
          <w:rFonts w:ascii="Century Gothic" w:hAnsi="Century Gothic"/>
        </w:rPr>
        <w:t>delivered to offenders</w:t>
      </w:r>
      <w:r w:rsidRPr="00D86B5A">
        <w:rPr>
          <w:rFonts w:ascii="Century Gothic" w:hAnsi="Century Gothic"/>
        </w:rPr>
        <w:t xml:space="preserve">, under the name of </w:t>
      </w:r>
      <w:r w:rsidR="00C011F8" w:rsidRPr="00D86B5A">
        <w:rPr>
          <w:rFonts w:ascii="Century Gothic" w:hAnsi="Century Gothic"/>
        </w:rPr>
        <w:t xml:space="preserve">California Transformative </w:t>
      </w:r>
      <w:r w:rsidR="00D86B5A" w:rsidRPr="00D86B5A">
        <w:rPr>
          <w:rFonts w:ascii="Century Gothic" w:hAnsi="Century Gothic"/>
        </w:rPr>
        <w:t>Arts</w:t>
      </w:r>
      <w:r w:rsidR="00C011F8" w:rsidRPr="00D86B5A">
        <w:rPr>
          <w:rFonts w:ascii="Century Gothic" w:hAnsi="Century Gothic"/>
        </w:rPr>
        <w:t>. The program</w:t>
      </w:r>
      <w:r w:rsidR="005C6F78">
        <w:rPr>
          <w:rFonts w:ascii="Century Gothic" w:hAnsi="Century Gothic"/>
        </w:rPr>
        <w:t>me</w:t>
      </w:r>
      <w:r w:rsidR="00C011F8" w:rsidRPr="00D86B5A">
        <w:rPr>
          <w:rFonts w:ascii="Century Gothic" w:hAnsi="Century Gothic"/>
        </w:rPr>
        <w:t xml:space="preserve"> allows offenders to create self-awareness </w:t>
      </w:r>
      <w:r w:rsidR="002159A7" w:rsidRPr="00D86B5A">
        <w:rPr>
          <w:rFonts w:ascii="Century Gothic" w:hAnsi="Century Gothic"/>
        </w:rPr>
        <w:t>and</w:t>
      </w:r>
      <w:r w:rsidR="00C011F8" w:rsidRPr="00D86B5A">
        <w:rPr>
          <w:rFonts w:ascii="Century Gothic" w:hAnsi="Century Gothic"/>
        </w:rPr>
        <w:t xml:space="preserve"> express themselves therapeutically through drawing, creative writing, dance, poetry, theatre and other </w:t>
      </w:r>
      <w:r w:rsidR="001439DD" w:rsidRPr="00D86B5A">
        <w:rPr>
          <w:rFonts w:ascii="Century Gothic" w:hAnsi="Century Gothic"/>
        </w:rPr>
        <w:t>artistic</w:t>
      </w:r>
      <w:r w:rsidR="00C011F8" w:rsidRPr="00D86B5A">
        <w:rPr>
          <w:rFonts w:ascii="Century Gothic" w:hAnsi="Century Gothic"/>
        </w:rPr>
        <w:t xml:space="preserve"> methods.</w:t>
      </w:r>
      <w:r w:rsidR="005F2DC3" w:rsidRPr="00D86B5A">
        <w:rPr>
          <w:rFonts w:ascii="Century Gothic" w:hAnsi="Century Gothic"/>
          <w:sz w:val="20"/>
          <w:szCs w:val="20"/>
          <w:vertAlign w:val="superscript"/>
        </w:rPr>
        <w:endnoteReference w:id="64"/>
      </w:r>
      <w:r w:rsidR="00C011F8" w:rsidRPr="00D86B5A">
        <w:rPr>
          <w:rFonts w:ascii="Century Gothic" w:hAnsi="Century Gothic"/>
          <w:sz w:val="20"/>
          <w:szCs w:val="20"/>
          <w:vertAlign w:val="superscript"/>
        </w:rPr>
        <w:t xml:space="preserve"> </w:t>
      </w:r>
      <w:r w:rsidR="002159A7" w:rsidRPr="00D86B5A">
        <w:rPr>
          <w:rFonts w:ascii="Century Gothic" w:hAnsi="Century Gothic"/>
        </w:rPr>
        <w:t xml:space="preserve">As at June 2017, </w:t>
      </w:r>
      <w:r w:rsidR="00D86B5A" w:rsidRPr="00D86B5A">
        <w:rPr>
          <w:rFonts w:ascii="Century Gothic" w:hAnsi="Century Gothic"/>
        </w:rPr>
        <w:t>arts</w:t>
      </w:r>
      <w:r w:rsidR="002159A7" w:rsidRPr="00D86B5A">
        <w:rPr>
          <w:rFonts w:ascii="Century Gothic" w:hAnsi="Century Gothic"/>
        </w:rPr>
        <w:t xml:space="preserve"> </w:t>
      </w:r>
      <w:r w:rsidR="001439DD" w:rsidRPr="00D86B5A">
        <w:rPr>
          <w:rFonts w:ascii="Century Gothic" w:hAnsi="Century Gothic"/>
        </w:rPr>
        <w:t>programmes</w:t>
      </w:r>
      <w:r w:rsidR="002159A7" w:rsidRPr="00D86B5A">
        <w:rPr>
          <w:rFonts w:ascii="Century Gothic" w:hAnsi="Century Gothic"/>
        </w:rPr>
        <w:t xml:space="preserve"> were provided in all 35 state adult correctional institutions. </w:t>
      </w:r>
    </w:p>
    <w:p w14:paraId="2F4A854C" w14:textId="321C4143" w:rsidR="00C011F8" w:rsidRPr="00D86B5A" w:rsidRDefault="001439DD" w:rsidP="000D6896">
      <w:pPr>
        <w:widowControl w:val="0"/>
        <w:spacing w:after="120"/>
        <w:rPr>
          <w:rFonts w:ascii="Century Gothic" w:hAnsi="Century Gothic"/>
        </w:rPr>
      </w:pPr>
      <w:r w:rsidRPr="00D86B5A">
        <w:rPr>
          <w:rFonts w:ascii="Century Gothic" w:hAnsi="Century Gothic"/>
          <w:b/>
          <w:bCs/>
        </w:rPr>
        <w:t>Partners</w:t>
      </w:r>
      <w:r w:rsidR="00F36BAF" w:rsidRPr="00D86B5A">
        <w:rPr>
          <w:rFonts w:ascii="Century Gothic" w:hAnsi="Century Gothic"/>
        </w:rPr>
        <w:t xml:space="preserve">: </w:t>
      </w:r>
    </w:p>
    <w:p w14:paraId="4ACF813B" w14:textId="47D927C6" w:rsidR="00C011F8" w:rsidRPr="00D86B5A" w:rsidRDefault="00C011F8" w:rsidP="00D538AC">
      <w:pPr>
        <w:widowControl w:val="0"/>
        <w:spacing w:after="120"/>
        <w:rPr>
          <w:rFonts w:ascii="Century Gothic" w:hAnsi="Century Gothic"/>
        </w:rPr>
      </w:pPr>
      <w:r w:rsidRPr="00D86B5A">
        <w:rPr>
          <w:rFonts w:ascii="Century Gothic" w:hAnsi="Century Gothic"/>
          <w:i/>
          <w:iCs/>
        </w:rPr>
        <w:t xml:space="preserve">Funding </w:t>
      </w:r>
      <w:r w:rsidR="001439DD" w:rsidRPr="00D86B5A">
        <w:rPr>
          <w:rFonts w:ascii="Century Gothic" w:hAnsi="Century Gothic"/>
          <w:i/>
          <w:iCs/>
        </w:rPr>
        <w:t>partners</w:t>
      </w:r>
      <w:r w:rsidRPr="00D86B5A">
        <w:rPr>
          <w:rFonts w:ascii="Century Gothic" w:hAnsi="Century Gothic"/>
        </w:rPr>
        <w:t xml:space="preserve">: </w:t>
      </w:r>
      <w:r w:rsidR="007856D0" w:rsidRPr="00D86B5A">
        <w:rPr>
          <w:rFonts w:ascii="Century Gothic" w:hAnsi="Century Gothic"/>
        </w:rPr>
        <w:t>The</w:t>
      </w:r>
      <w:r w:rsidR="00111E2C" w:rsidRPr="00D86B5A">
        <w:rPr>
          <w:rFonts w:ascii="Century Gothic" w:hAnsi="Century Gothic"/>
        </w:rPr>
        <w:t xml:space="preserve"> </w:t>
      </w:r>
      <w:r w:rsidR="007856D0" w:rsidRPr="00D86B5A">
        <w:rPr>
          <w:rFonts w:ascii="Century Gothic" w:hAnsi="Century Gothic"/>
        </w:rPr>
        <w:t>Division of Rehabilitative Program</w:t>
      </w:r>
      <w:r w:rsidR="004D072E">
        <w:rPr>
          <w:rFonts w:ascii="Century Gothic" w:hAnsi="Century Gothic"/>
        </w:rPr>
        <w:t>me</w:t>
      </w:r>
      <w:r w:rsidR="007856D0" w:rsidRPr="00D86B5A">
        <w:rPr>
          <w:rFonts w:ascii="Century Gothic" w:hAnsi="Century Gothic"/>
        </w:rPr>
        <w:t xml:space="preserve">s at the </w:t>
      </w:r>
      <w:r w:rsidR="000D6896" w:rsidRPr="00D86B5A">
        <w:rPr>
          <w:rFonts w:ascii="Century Gothic" w:hAnsi="Century Gothic"/>
        </w:rPr>
        <w:t xml:space="preserve">Californian </w:t>
      </w:r>
      <w:r w:rsidR="001439DD" w:rsidRPr="00D86B5A">
        <w:rPr>
          <w:rFonts w:ascii="Century Gothic" w:hAnsi="Century Gothic"/>
        </w:rPr>
        <w:t>Department</w:t>
      </w:r>
      <w:r w:rsidR="000D6896" w:rsidRPr="00D86B5A">
        <w:rPr>
          <w:rFonts w:ascii="Century Gothic" w:hAnsi="Century Gothic"/>
        </w:rPr>
        <w:t xml:space="preserve"> of Corrections and Rehabilitation (CDCR)</w:t>
      </w:r>
      <w:r w:rsidRPr="00D86B5A">
        <w:rPr>
          <w:rFonts w:ascii="Century Gothic" w:hAnsi="Century Gothic"/>
        </w:rPr>
        <w:t xml:space="preserve"> </w:t>
      </w:r>
      <w:r w:rsidR="00FB265F" w:rsidRPr="00D86B5A">
        <w:rPr>
          <w:rFonts w:ascii="Century Gothic" w:hAnsi="Century Gothic"/>
        </w:rPr>
        <w:t xml:space="preserve">commits </w:t>
      </w:r>
      <w:r w:rsidRPr="00D86B5A">
        <w:rPr>
          <w:rFonts w:ascii="Century Gothic" w:hAnsi="Century Gothic"/>
        </w:rPr>
        <w:t>$8 million annual</w:t>
      </w:r>
      <w:r w:rsidR="00FB265F" w:rsidRPr="00D86B5A">
        <w:rPr>
          <w:rFonts w:ascii="Century Gothic" w:hAnsi="Century Gothic"/>
        </w:rPr>
        <w:t>ly</w:t>
      </w:r>
      <w:r w:rsidRPr="00D86B5A">
        <w:rPr>
          <w:rFonts w:ascii="Century Gothic" w:hAnsi="Century Gothic"/>
        </w:rPr>
        <w:t xml:space="preserve"> </w:t>
      </w:r>
      <w:r w:rsidR="00722CB7" w:rsidRPr="00D86B5A">
        <w:rPr>
          <w:rFonts w:ascii="Century Gothic" w:hAnsi="Century Gothic"/>
        </w:rPr>
        <w:t xml:space="preserve">to </w:t>
      </w:r>
      <w:r w:rsidR="00B95E92">
        <w:rPr>
          <w:rFonts w:ascii="Century Gothic" w:hAnsi="Century Gothic"/>
        </w:rPr>
        <w:t xml:space="preserve">California </w:t>
      </w:r>
      <w:r w:rsidR="00722CB7" w:rsidRPr="00D86B5A">
        <w:rPr>
          <w:rFonts w:ascii="Century Gothic" w:hAnsi="Century Gothic"/>
        </w:rPr>
        <w:t xml:space="preserve">Transformative </w:t>
      </w:r>
      <w:r w:rsidR="00D86B5A" w:rsidRPr="00D86B5A">
        <w:rPr>
          <w:rFonts w:ascii="Century Gothic" w:hAnsi="Century Gothic"/>
        </w:rPr>
        <w:t>Arts</w:t>
      </w:r>
      <w:r w:rsidR="00722CB7" w:rsidRPr="00D86B5A">
        <w:rPr>
          <w:rFonts w:ascii="Century Gothic" w:hAnsi="Century Gothic"/>
        </w:rPr>
        <w:t xml:space="preserve">, up from $2.5 million </w:t>
      </w:r>
      <w:r w:rsidR="00A72882" w:rsidRPr="00D86B5A">
        <w:rPr>
          <w:rFonts w:ascii="Century Gothic" w:hAnsi="Century Gothic"/>
        </w:rPr>
        <w:t xml:space="preserve">per annum </w:t>
      </w:r>
      <w:r w:rsidR="00722CB7" w:rsidRPr="00D86B5A">
        <w:rPr>
          <w:rFonts w:ascii="Century Gothic" w:hAnsi="Century Gothic"/>
        </w:rPr>
        <w:t>only a few ye</w:t>
      </w:r>
      <w:r w:rsidR="00E574AC" w:rsidRPr="00D86B5A">
        <w:rPr>
          <w:rFonts w:ascii="Century Gothic" w:hAnsi="Century Gothic"/>
        </w:rPr>
        <w:t>a</w:t>
      </w:r>
      <w:r w:rsidR="00722CB7" w:rsidRPr="00D86B5A">
        <w:rPr>
          <w:rFonts w:ascii="Century Gothic" w:hAnsi="Century Gothic"/>
        </w:rPr>
        <w:t>rs ago.</w:t>
      </w:r>
    </w:p>
    <w:p w14:paraId="6A17E557" w14:textId="46F57796" w:rsidR="000975CD" w:rsidRPr="00D86B5A" w:rsidRDefault="000975CD" w:rsidP="0069637C">
      <w:pPr>
        <w:pStyle w:val="ListParagraph"/>
        <w:widowControl w:val="0"/>
        <w:numPr>
          <w:ilvl w:val="0"/>
          <w:numId w:val="28"/>
        </w:numPr>
        <w:spacing w:after="80"/>
        <w:ind w:left="357" w:hanging="357"/>
        <w:contextualSpacing w:val="0"/>
        <w:rPr>
          <w:rFonts w:ascii="Century Gothic" w:hAnsi="Century Gothic"/>
        </w:rPr>
      </w:pPr>
      <w:r w:rsidRPr="00D86B5A">
        <w:rPr>
          <w:rFonts w:ascii="Century Gothic" w:hAnsi="Century Gothic"/>
        </w:rPr>
        <w:t xml:space="preserve">The mission of CDCR is to facilitate the </w:t>
      </w:r>
      <w:r w:rsidR="008E7301" w:rsidRPr="00D86B5A">
        <w:rPr>
          <w:rFonts w:ascii="Century Gothic" w:hAnsi="Century Gothic"/>
        </w:rPr>
        <w:t>successful</w:t>
      </w:r>
      <w:r w:rsidRPr="00D86B5A">
        <w:rPr>
          <w:rFonts w:ascii="Century Gothic" w:hAnsi="Century Gothic"/>
        </w:rPr>
        <w:t xml:space="preserve"> reintegration of </w:t>
      </w:r>
      <w:r w:rsidR="008E7301" w:rsidRPr="00D86B5A">
        <w:rPr>
          <w:rFonts w:ascii="Century Gothic" w:hAnsi="Century Gothic"/>
        </w:rPr>
        <w:t>individuals</w:t>
      </w:r>
      <w:r w:rsidRPr="00D86B5A">
        <w:rPr>
          <w:rFonts w:ascii="Century Gothic" w:hAnsi="Century Gothic"/>
        </w:rPr>
        <w:t xml:space="preserve"> in its care back to their communities</w:t>
      </w:r>
      <w:r w:rsidR="00FB265F" w:rsidRPr="00D86B5A">
        <w:rPr>
          <w:rFonts w:ascii="Century Gothic" w:hAnsi="Century Gothic"/>
        </w:rPr>
        <w:t>,</w:t>
      </w:r>
      <w:r w:rsidR="008E7301" w:rsidRPr="00D86B5A">
        <w:rPr>
          <w:rFonts w:ascii="Century Gothic" w:hAnsi="Century Gothic"/>
        </w:rPr>
        <w:t xml:space="preserve"> </w:t>
      </w:r>
      <w:r w:rsidRPr="00D86B5A">
        <w:rPr>
          <w:rFonts w:ascii="Century Gothic" w:hAnsi="Century Gothic"/>
        </w:rPr>
        <w:t xml:space="preserve">equipped with the tools to be drug-free, </w:t>
      </w:r>
      <w:r w:rsidR="008E7301" w:rsidRPr="00D86B5A">
        <w:rPr>
          <w:rFonts w:ascii="Century Gothic" w:hAnsi="Century Gothic"/>
        </w:rPr>
        <w:t>healthy,</w:t>
      </w:r>
      <w:r w:rsidRPr="00D86B5A">
        <w:rPr>
          <w:rFonts w:ascii="Century Gothic" w:hAnsi="Century Gothic"/>
        </w:rPr>
        <w:t xml:space="preserve"> and employable members of society.</w:t>
      </w:r>
    </w:p>
    <w:p w14:paraId="4D45FA13" w14:textId="6128BEAD" w:rsidR="000975CD" w:rsidRPr="00D86B5A" w:rsidRDefault="000975CD" w:rsidP="0069637C">
      <w:pPr>
        <w:pStyle w:val="ListParagraph"/>
        <w:widowControl w:val="0"/>
        <w:numPr>
          <w:ilvl w:val="0"/>
          <w:numId w:val="28"/>
        </w:numPr>
        <w:spacing w:after="120"/>
        <w:contextualSpacing w:val="0"/>
        <w:rPr>
          <w:rFonts w:ascii="Century Gothic" w:hAnsi="Century Gothic"/>
        </w:rPr>
      </w:pPr>
      <w:r w:rsidRPr="00D86B5A">
        <w:rPr>
          <w:rFonts w:ascii="Century Gothic" w:hAnsi="Century Gothic"/>
        </w:rPr>
        <w:t xml:space="preserve">It does this by providing education, </w:t>
      </w:r>
      <w:r w:rsidR="008E7301" w:rsidRPr="00D86B5A">
        <w:rPr>
          <w:rFonts w:ascii="Century Gothic" w:hAnsi="Century Gothic"/>
        </w:rPr>
        <w:t xml:space="preserve">treatment and rehabilitation programmes (and restorative justice options) in a safe and humane environment. </w:t>
      </w:r>
    </w:p>
    <w:p w14:paraId="1AB061C3" w14:textId="7327CABC" w:rsidR="0087299A" w:rsidRPr="00D86B5A" w:rsidRDefault="00C011F8" w:rsidP="00D538AC">
      <w:pPr>
        <w:widowControl w:val="0"/>
        <w:spacing w:after="120"/>
        <w:rPr>
          <w:rFonts w:ascii="Century Gothic" w:hAnsi="Century Gothic"/>
        </w:rPr>
      </w:pPr>
      <w:r w:rsidRPr="00D86B5A">
        <w:rPr>
          <w:rFonts w:ascii="Century Gothic" w:hAnsi="Century Gothic"/>
          <w:i/>
          <w:iCs/>
        </w:rPr>
        <w:t xml:space="preserve">Administrative </w:t>
      </w:r>
      <w:r w:rsidR="001439DD" w:rsidRPr="00D86B5A">
        <w:rPr>
          <w:rFonts w:ascii="Century Gothic" w:hAnsi="Century Gothic"/>
          <w:i/>
          <w:iCs/>
        </w:rPr>
        <w:t>partner</w:t>
      </w:r>
      <w:r w:rsidRPr="00D86B5A">
        <w:rPr>
          <w:rFonts w:ascii="Century Gothic" w:hAnsi="Century Gothic"/>
        </w:rPr>
        <w:t xml:space="preserve">: </w:t>
      </w:r>
      <w:r w:rsidR="000D6896" w:rsidRPr="00D86B5A">
        <w:rPr>
          <w:rFonts w:ascii="Century Gothic" w:hAnsi="Century Gothic"/>
        </w:rPr>
        <w:t xml:space="preserve">the Californian </w:t>
      </w:r>
      <w:r w:rsidR="00D86B5A" w:rsidRPr="00D86B5A">
        <w:rPr>
          <w:rFonts w:ascii="Century Gothic" w:hAnsi="Century Gothic"/>
        </w:rPr>
        <w:t>Arts</w:t>
      </w:r>
      <w:r w:rsidR="000D6896" w:rsidRPr="00D86B5A">
        <w:rPr>
          <w:rFonts w:ascii="Century Gothic" w:hAnsi="Century Gothic"/>
        </w:rPr>
        <w:t xml:space="preserve"> Council</w:t>
      </w:r>
      <w:r w:rsidR="002159A7" w:rsidRPr="00D86B5A">
        <w:rPr>
          <w:rFonts w:ascii="Century Gothic" w:hAnsi="Century Gothic"/>
        </w:rPr>
        <w:t xml:space="preserve"> co</w:t>
      </w:r>
      <w:r w:rsidR="002272C3">
        <w:rPr>
          <w:rFonts w:ascii="Century Gothic" w:hAnsi="Century Gothic"/>
        </w:rPr>
        <w:t>-</w:t>
      </w:r>
      <w:r w:rsidR="002159A7" w:rsidRPr="00D86B5A">
        <w:rPr>
          <w:rFonts w:ascii="Century Gothic" w:hAnsi="Century Gothic"/>
        </w:rPr>
        <w:t xml:space="preserve">ordinates the delivery of </w:t>
      </w:r>
      <w:r w:rsidR="00063285" w:rsidRPr="00D86B5A">
        <w:rPr>
          <w:rFonts w:ascii="Century Gothic" w:hAnsi="Century Gothic"/>
        </w:rPr>
        <w:t xml:space="preserve">the </w:t>
      </w:r>
      <w:r w:rsidR="00D86B5A" w:rsidRPr="00D86B5A">
        <w:rPr>
          <w:rFonts w:ascii="Century Gothic" w:hAnsi="Century Gothic"/>
        </w:rPr>
        <w:t>arts</w:t>
      </w:r>
      <w:r w:rsidR="00572927" w:rsidRPr="00D86B5A">
        <w:rPr>
          <w:rFonts w:ascii="Century Gothic" w:hAnsi="Century Gothic"/>
        </w:rPr>
        <w:t xml:space="preserve"> programmes in correctional facilities</w:t>
      </w:r>
      <w:r w:rsidR="00254ECF" w:rsidRPr="00D86B5A">
        <w:rPr>
          <w:rFonts w:ascii="Century Gothic" w:hAnsi="Century Gothic"/>
        </w:rPr>
        <w:t>.</w:t>
      </w:r>
    </w:p>
    <w:p w14:paraId="40A83A8D" w14:textId="5257C29D" w:rsidR="008A16AB" w:rsidRPr="00D86B5A" w:rsidRDefault="008A16AB" w:rsidP="0069637C">
      <w:pPr>
        <w:pStyle w:val="ListParagraph"/>
        <w:widowControl w:val="0"/>
        <w:numPr>
          <w:ilvl w:val="0"/>
          <w:numId w:val="29"/>
        </w:numPr>
        <w:spacing w:after="80"/>
        <w:ind w:left="357" w:hanging="357"/>
        <w:contextualSpacing w:val="0"/>
        <w:rPr>
          <w:rFonts w:ascii="Century Gothic" w:hAnsi="Century Gothic"/>
        </w:rPr>
      </w:pPr>
      <w:r w:rsidRPr="00D86B5A">
        <w:rPr>
          <w:rFonts w:ascii="Century Gothic" w:hAnsi="Century Gothic"/>
        </w:rPr>
        <w:t xml:space="preserve">The mission of the Council (a state agency) is to strengthen </w:t>
      </w:r>
      <w:r w:rsidR="00D86B5A" w:rsidRPr="00D86B5A">
        <w:rPr>
          <w:rFonts w:ascii="Century Gothic" w:hAnsi="Century Gothic"/>
        </w:rPr>
        <w:t>arts</w:t>
      </w:r>
      <w:r w:rsidRPr="00D86B5A">
        <w:rPr>
          <w:rFonts w:ascii="Century Gothic" w:hAnsi="Century Gothic"/>
        </w:rPr>
        <w:t xml:space="preserve">, </w:t>
      </w:r>
      <w:r w:rsidR="00D538AC" w:rsidRPr="00D86B5A">
        <w:rPr>
          <w:rFonts w:ascii="Century Gothic" w:hAnsi="Century Gothic"/>
        </w:rPr>
        <w:t>culture</w:t>
      </w:r>
      <w:r w:rsidRPr="00D86B5A">
        <w:rPr>
          <w:rFonts w:ascii="Century Gothic" w:hAnsi="Century Gothic"/>
        </w:rPr>
        <w:t xml:space="preserve"> and creative expression as the tools to cultivate a better California for all. </w:t>
      </w:r>
    </w:p>
    <w:p w14:paraId="385F7698" w14:textId="443414B4" w:rsidR="00572927" w:rsidRPr="00D86B5A" w:rsidRDefault="00572927" w:rsidP="0069637C">
      <w:pPr>
        <w:pStyle w:val="ListParagraph"/>
        <w:widowControl w:val="0"/>
        <w:numPr>
          <w:ilvl w:val="0"/>
          <w:numId w:val="29"/>
        </w:numPr>
        <w:spacing w:after="120"/>
        <w:ind w:left="357" w:hanging="357"/>
        <w:contextualSpacing w:val="0"/>
        <w:rPr>
          <w:rFonts w:ascii="Century Gothic" w:hAnsi="Century Gothic"/>
        </w:rPr>
      </w:pPr>
      <w:r w:rsidRPr="00D86B5A">
        <w:rPr>
          <w:rFonts w:ascii="Century Gothic" w:hAnsi="Century Gothic"/>
        </w:rPr>
        <w:t xml:space="preserve">The </w:t>
      </w:r>
      <w:r w:rsidR="00D21267" w:rsidRPr="00D86B5A">
        <w:rPr>
          <w:rFonts w:ascii="Century Gothic" w:hAnsi="Century Gothic"/>
        </w:rPr>
        <w:t xml:space="preserve">Transformative </w:t>
      </w:r>
      <w:r w:rsidR="00D86B5A" w:rsidRPr="00D86B5A">
        <w:rPr>
          <w:rFonts w:ascii="Century Gothic" w:hAnsi="Century Gothic"/>
        </w:rPr>
        <w:t>Arts</w:t>
      </w:r>
      <w:r w:rsidR="00D21267" w:rsidRPr="00D86B5A">
        <w:rPr>
          <w:rFonts w:ascii="Century Gothic" w:hAnsi="Century Gothic"/>
        </w:rPr>
        <w:t xml:space="preserve"> programme (formerly called </w:t>
      </w:r>
      <w:r w:rsidR="00D86B5A">
        <w:rPr>
          <w:rFonts w:ascii="Century Gothic" w:hAnsi="Century Gothic"/>
        </w:rPr>
        <w:t>Arts in Corrections</w:t>
      </w:r>
      <w:r w:rsidR="00D21267" w:rsidRPr="00D86B5A">
        <w:rPr>
          <w:rFonts w:ascii="Century Gothic" w:hAnsi="Century Gothic"/>
        </w:rPr>
        <w:t xml:space="preserve">) is deeply tied to the Council’s belief in the power of the </w:t>
      </w:r>
      <w:r w:rsidR="00D86B5A" w:rsidRPr="00D86B5A">
        <w:rPr>
          <w:rFonts w:ascii="Century Gothic" w:hAnsi="Century Gothic"/>
        </w:rPr>
        <w:t>arts</w:t>
      </w:r>
      <w:r w:rsidR="00D21267" w:rsidRPr="00D86B5A">
        <w:rPr>
          <w:rFonts w:ascii="Century Gothic" w:hAnsi="Century Gothic"/>
        </w:rPr>
        <w:t xml:space="preserve"> to inspire change, transformation, and growth. </w:t>
      </w:r>
    </w:p>
    <w:p w14:paraId="187324F0" w14:textId="77777777" w:rsidR="002B07E0" w:rsidRPr="00D86B5A" w:rsidRDefault="002B07E0" w:rsidP="002B07E0">
      <w:pPr>
        <w:widowControl w:val="0"/>
        <w:spacing w:after="120"/>
        <w:rPr>
          <w:rFonts w:ascii="Century Gothic" w:hAnsi="Century Gothic"/>
          <w:b/>
          <w:bCs/>
        </w:rPr>
      </w:pPr>
      <w:r w:rsidRPr="00D86B5A">
        <w:rPr>
          <w:rFonts w:ascii="Century Gothic" w:hAnsi="Century Gothic"/>
          <w:b/>
          <w:bCs/>
        </w:rPr>
        <w:t>Purpose:</w:t>
      </w:r>
    </w:p>
    <w:p w14:paraId="145CD5E5" w14:textId="0CF5DB29" w:rsidR="002B07E0" w:rsidRPr="00223F4E" w:rsidRDefault="002B07E0" w:rsidP="00223F4E">
      <w:pPr>
        <w:pStyle w:val="ListParagraph"/>
        <w:widowControl w:val="0"/>
        <w:numPr>
          <w:ilvl w:val="0"/>
          <w:numId w:val="41"/>
        </w:numPr>
        <w:spacing w:after="120"/>
        <w:rPr>
          <w:rFonts w:ascii="Century Gothic" w:hAnsi="Century Gothic"/>
        </w:rPr>
      </w:pPr>
      <w:r w:rsidRPr="00223F4E">
        <w:rPr>
          <w:rFonts w:ascii="Century Gothic" w:hAnsi="Century Gothic"/>
        </w:rPr>
        <w:t xml:space="preserve">To prepare offenders </w:t>
      </w:r>
      <w:r w:rsidR="004D6F8D" w:rsidRPr="00223F4E">
        <w:rPr>
          <w:rFonts w:ascii="Century Gothic" w:hAnsi="Century Gothic"/>
        </w:rPr>
        <w:t xml:space="preserve">for </w:t>
      </w:r>
      <w:r w:rsidRPr="00223F4E">
        <w:rPr>
          <w:rFonts w:ascii="Century Gothic" w:hAnsi="Century Gothic"/>
        </w:rPr>
        <w:t>success upon release, enhance rehabilitative goals, and improve the safety and environment of CDCR institutions.</w:t>
      </w:r>
    </w:p>
    <w:p w14:paraId="48866957" w14:textId="5C163F25" w:rsidR="002B07E0" w:rsidRPr="00223F4E" w:rsidRDefault="002B07E0" w:rsidP="00223F4E">
      <w:pPr>
        <w:pStyle w:val="ListParagraph"/>
        <w:widowControl w:val="0"/>
        <w:numPr>
          <w:ilvl w:val="0"/>
          <w:numId w:val="41"/>
        </w:numPr>
        <w:spacing w:after="120"/>
        <w:rPr>
          <w:rFonts w:ascii="Century Gothic" w:hAnsi="Century Gothic"/>
        </w:rPr>
      </w:pPr>
      <w:r w:rsidRPr="00223F4E">
        <w:rPr>
          <w:rFonts w:ascii="Century Gothic" w:hAnsi="Century Gothic"/>
        </w:rPr>
        <w:t xml:space="preserve">To have a positive impact on the social and emotional wellbeing of people experiencing incarceration, promoting healing and interpersonal transformation both inside and outside of the boundaries of their institutions. </w:t>
      </w:r>
    </w:p>
    <w:p w14:paraId="6783FC74" w14:textId="77777777" w:rsidR="002B07E0" w:rsidRPr="00D86B5A" w:rsidRDefault="002B07E0" w:rsidP="002B07E0">
      <w:pPr>
        <w:widowControl w:val="0"/>
        <w:spacing w:after="120"/>
        <w:rPr>
          <w:rFonts w:ascii="Century Gothic" w:hAnsi="Century Gothic"/>
          <w:b/>
          <w:bCs/>
        </w:rPr>
      </w:pPr>
      <w:r w:rsidRPr="00D86B5A">
        <w:rPr>
          <w:rFonts w:ascii="Century Gothic" w:hAnsi="Century Gothic"/>
          <w:b/>
          <w:bCs/>
        </w:rPr>
        <w:t xml:space="preserve">Values: </w:t>
      </w:r>
    </w:p>
    <w:p w14:paraId="4D78E3C7" w14:textId="77777777" w:rsidR="002B07E0" w:rsidRPr="00D86B5A" w:rsidRDefault="002B07E0" w:rsidP="00FB265F">
      <w:pPr>
        <w:pStyle w:val="ListParagraph"/>
        <w:widowControl w:val="0"/>
        <w:numPr>
          <w:ilvl w:val="0"/>
          <w:numId w:val="8"/>
        </w:numPr>
        <w:spacing w:after="80"/>
        <w:ind w:left="357" w:hanging="357"/>
        <w:contextualSpacing w:val="0"/>
        <w:rPr>
          <w:rFonts w:ascii="Century Gothic" w:hAnsi="Century Gothic"/>
        </w:rPr>
      </w:pPr>
      <w:r w:rsidRPr="00D86B5A">
        <w:rPr>
          <w:rFonts w:ascii="Century Gothic" w:hAnsi="Century Gothic"/>
        </w:rPr>
        <w:t>People experiencing incarceration are deserving of dignity and respect.</w:t>
      </w:r>
    </w:p>
    <w:p w14:paraId="31C729E0" w14:textId="77777777" w:rsidR="002B07E0" w:rsidRPr="00D86B5A" w:rsidRDefault="002B07E0" w:rsidP="00FB265F">
      <w:pPr>
        <w:pStyle w:val="ListParagraph"/>
        <w:widowControl w:val="0"/>
        <w:numPr>
          <w:ilvl w:val="0"/>
          <w:numId w:val="8"/>
        </w:numPr>
        <w:spacing w:after="80"/>
        <w:ind w:left="357" w:hanging="357"/>
        <w:contextualSpacing w:val="0"/>
        <w:rPr>
          <w:rFonts w:ascii="Century Gothic" w:hAnsi="Century Gothic"/>
        </w:rPr>
      </w:pPr>
      <w:r w:rsidRPr="00D86B5A">
        <w:rPr>
          <w:rFonts w:ascii="Century Gothic" w:hAnsi="Century Gothic"/>
        </w:rPr>
        <w:t>Policies should dismantle root causes of incarceration.</w:t>
      </w:r>
    </w:p>
    <w:p w14:paraId="409E5562" w14:textId="77777777" w:rsidR="002B07E0" w:rsidRPr="00D86B5A" w:rsidRDefault="002B07E0" w:rsidP="00FB265F">
      <w:pPr>
        <w:pStyle w:val="ListParagraph"/>
        <w:widowControl w:val="0"/>
        <w:numPr>
          <w:ilvl w:val="0"/>
          <w:numId w:val="8"/>
        </w:numPr>
        <w:spacing w:after="80"/>
        <w:ind w:left="357" w:hanging="357"/>
        <w:contextualSpacing w:val="0"/>
        <w:rPr>
          <w:rFonts w:ascii="Century Gothic" w:hAnsi="Century Gothic"/>
        </w:rPr>
      </w:pPr>
      <w:r w:rsidRPr="00D86B5A">
        <w:rPr>
          <w:rFonts w:ascii="Century Gothic" w:hAnsi="Century Gothic"/>
        </w:rPr>
        <w:t>Community-based interventions reduce harm and make communities safer by replacing state-sanctioned systems of retribution and punishment.</w:t>
      </w:r>
    </w:p>
    <w:p w14:paraId="153E76BB" w14:textId="5C8157CA" w:rsidR="002B07E0" w:rsidRDefault="002B07E0" w:rsidP="002B07E0">
      <w:pPr>
        <w:pStyle w:val="ListParagraph"/>
        <w:widowControl w:val="0"/>
        <w:numPr>
          <w:ilvl w:val="0"/>
          <w:numId w:val="8"/>
        </w:numPr>
        <w:spacing w:after="120"/>
        <w:ind w:left="357" w:hanging="357"/>
        <w:contextualSpacing w:val="0"/>
        <w:rPr>
          <w:rFonts w:ascii="Century Gothic" w:hAnsi="Century Gothic"/>
        </w:rPr>
      </w:pPr>
      <w:r w:rsidRPr="00D86B5A">
        <w:rPr>
          <w:rFonts w:ascii="Century Gothic" w:hAnsi="Century Gothic"/>
        </w:rPr>
        <w:t>Individual and collective accountability for harm, and the healing of trauma, can create a more safe and just society for all.</w:t>
      </w:r>
    </w:p>
    <w:p w14:paraId="6911C90E" w14:textId="33890644" w:rsidR="00223F4E" w:rsidRDefault="00223F4E" w:rsidP="00223F4E">
      <w:pPr>
        <w:widowControl w:val="0"/>
        <w:spacing w:after="120"/>
        <w:rPr>
          <w:rFonts w:ascii="Century Gothic" w:hAnsi="Century Gothic"/>
        </w:rPr>
      </w:pPr>
    </w:p>
    <w:p w14:paraId="2AC233C0" w14:textId="77777777" w:rsidR="00223F4E" w:rsidRPr="00223F4E" w:rsidRDefault="00223F4E" w:rsidP="00223F4E">
      <w:pPr>
        <w:widowControl w:val="0"/>
        <w:spacing w:after="120"/>
        <w:rPr>
          <w:rFonts w:ascii="Century Gothic" w:hAnsi="Century Gothic"/>
        </w:rPr>
      </w:pPr>
    </w:p>
    <w:p w14:paraId="5427CDEF" w14:textId="16141B33" w:rsidR="00254ECF" w:rsidRPr="00D86B5A" w:rsidRDefault="00254ECF" w:rsidP="00254ECF">
      <w:pPr>
        <w:widowControl w:val="0"/>
        <w:spacing w:after="120"/>
        <w:rPr>
          <w:rFonts w:ascii="Century Gothic" w:hAnsi="Century Gothic"/>
        </w:rPr>
      </w:pPr>
      <w:r w:rsidRPr="00D86B5A">
        <w:rPr>
          <w:rFonts w:ascii="Century Gothic" w:hAnsi="Century Gothic"/>
          <w:b/>
          <w:bCs/>
        </w:rPr>
        <w:lastRenderedPageBreak/>
        <w:t>Services</w:t>
      </w:r>
      <w:r w:rsidR="00F36BAF" w:rsidRPr="00D86B5A">
        <w:rPr>
          <w:rFonts w:ascii="Century Gothic" w:hAnsi="Century Gothic"/>
        </w:rPr>
        <w:t xml:space="preserve">: </w:t>
      </w:r>
    </w:p>
    <w:p w14:paraId="3DF25B92" w14:textId="09FB1789" w:rsidR="00A370FD" w:rsidRPr="00D86B5A" w:rsidRDefault="00A370FD" w:rsidP="00FB265F">
      <w:pPr>
        <w:spacing w:after="80"/>
        <w:rPr>
          <w:rFonts w:ascii="Century Gothic" w:hAnsi="Century Gothic"/>
        </w:rPr>
      </w:pPr>
      <w:r w:rsidRPr="00D86B5A">
        <w:rPr>
          <w:rFonts w:ascii="Century Gothic" w:hAnsi="Century Gothic"/>
        </w:rPr>
        <w:t xml:space="preserve">The </w:t>
      </w:r>
      <w:r w:rsidR="00A72882" w:rsidRPr="00D86B5A">
        <w:rPr>
          <w:rFonts w:ascii="Century Gothic" w:hAnsi="Century Gothic"/>
        </w:rPr>
        <w:t>CDCR</w:t>
      </w:r>
      <w:r w:rsidRPr="00D86B5A">
        <w:rPr>
          <w:rFonts w:ascii="Century Gothic" w:hAnsi="Century Gothic"/>
        </w:rPr>
        <w:t xml:space="preserve"> has a special unit called Rehabilitative Programs and Services</w:t>
      </w:r>
      <w:r w:rsidR="00C552F3">
        <w:rPr>
          <w:rFonts w:ascii="Century Gothic" w:hAnsi="Century Gothic"/>
        </w:rPr>
        <w:t>,</w:t>
      </w:r>
      <w:r w:rsidRPr="00D86B5A">
        <w:rPr>
          <w:rFonts w:ascii="Century Gothic" w:hAnsi="Century Gothic"/>
        </w:rPr>
        <w:t xml:space="preserve"> which covers three types of program</w:t>
      </w:r>
      <w:r w:rsidR="00C552F3">
        <w:rPr>
          <w:rFonts w:ascii="Century Gothic" w:hAnsi="Century Gothic"/>
        </w:rPr>
        <w:t>me</w:t>
      </w:r>
      <w:r w:rsidRPr="00D86B5A">
        <w:rPr>
          <w:rFonts w:ascii="Century Gothic" w:hAnsi="Century Gothic"/>
        </w:rPr>
        <w:t>s:</w:t>
      </w:r>
    </w:p>
    <w:p w14:paraId="15AFC8C2" w14:textId="77777777" w:rsidR="00A370FD" w:rsidRPr="00D86B5A" w:rsidRDefault="00A370FD" w:rsidP="0069637C">
      <w:pPr>
        <w:pStyle w:val="ListParagraph"/>
        <w:widowControl w:val="0"/>
        <w:numPr>
          <w:ilvl w:val="0"/>
          <w:numId w:val="9"/>
        </w:numPr>
        <w:spacing w:after="80"/>
        <w:contextualSpacing w:val="0"/>
        <w:rPr>
          <w:rFonts w:ascii="Century Gothic" w:hAnsi="Century Gothic"/>
        </w:rPr>
      </w:pPr>
      <w:r w:rsidRPr="00D86B5A">
        <w:rPr>
          <w:rFonts w:ascii="Century Gothic" w:hAnsi="Century Gothic"/>
        </w:rPr>
        <w:t>Education: Eight streams.</w:t>
      </w:r>
    </w:p>
    <w:p w14:paraId="13B5705A" w14:textId="77777777" w:rsidR="00A370FD" w:rsidRPr="00D86B5A" w:rsidRDefault="00A370FD" w:rsidP="0069637C">
      <w:pPr>
        <w:pStyle w:val="ListParagraph"/>
        <w:widowControl w:val="0"/>
        <w:numPr>
          <w:ilvl w:val="0"/>
          <w:numId w:val="9"/>
        </w:numPr>
        <w:spacing w:after="80"/>
        <w:contextualSpacing w:val="0"/>
        <w:rPr>
          <w:rFonts w:ascii="Century Gothic" w:hAnsi="Century Gothic"/>
        </w:rPr>
      </w:pPr>
      <w:r w:rsidRPr="00D86B5A">
        <w:rPr>
          <w:rFonts w:ascii="Century Gothic" w:hAnsi="Century Gothic"/>
        </w:rPr>
        <w:t>Treatment: Four streams.</w:t>
      </w:r>
    </w:p>
    <w:p w14:paraId="32A3F72D" w14:textId="4EF9D36C" w:rsidR="00A370FD" w:rsidRPr="00D86B5A" w:rsidRDefault="00A370FD" w:rsidP="0069637C">
      <w:pPr>
        <w:pStyle w:val="ListParagraph"/>
        <w:widowControl w:val="0"/>
        <w:numPr>
          <w:ilvl w:val="0"/>
          <w:numId w:val="9"/>
        </w:numPr>
        <w:spacing w:after="120"/>
        <w:contextualSpacing w:val="0"/>
        <w:rPr>
          <w:rFonts w:ascii="Century Gothic" w:hAnsi="Century Gothic"/>
        </w:rPr>
      </w:pPr>
      <w:r w:rsidRPr="00D86B5A">
        <w:rPr>
          <w:rFonts w:ascii="Century Gothic" w:hAnsi="Century Gothic"/>
        </w:rPr>
        <w:t xml:space="preserve">Activities: Two streams. </w:t>
      </w:r>
      <w:r w:rsidR="00D86B5A">
        <w:rPr>
          <w:rFonts w:ascii="Century Gothic" w:hAnsi="Century Gothic"/>
        </w:rPr>
        <w:t>Arts in Corrections</w:t>
      </w:r>
      <w:r w:rsidRPr="00D86B5A">
        <w:rPr>
          <w:rFonts w:ascii="Century Gothic" w:hAnsi="Century Gothic"/>
        </w:rPr>
        <w:t xml:space="preserve"> is one of those streams.</w:t>
      </w:r>
      <w:r w:rsidRPr="00D86B5A">
        <w:rPr>
          <w:rStyle w:val="EndnoteReference"/>
          <w:rFonts w:ascii="Century Gothic" w:hAnsi="Century Gothic"/>
        </w:rPr>
        <w:endnoteReference w:id="65"/>
      </w:r>
    </w:p>
    <w:p w14:paraId="7C3353BE" w14:textId="6638AA53" w:rsidR="00F36BAF" w:rsidRPr="00D86B5A" w:rsidRDefault="002159A7" w:rsidP="00A370FD">
      <w:pPr>
        <w:widowControl w:val="0"/>
        <w:spacing w:after="120"/>
        <w:rPr>
          <w:rFonts w:ascii="Century Gothic" w:hAnsi="Century Gothic"/>
        </w:rPr>
      </w:pPr>
      <w:r w:rsidRPr="00D86B5A">
        <w:rPr>
          <w:rFonts w:ascii="Century Gothic" w:hAnsi="Century Gothic"/>
        </w:rPr>
        <w:t xml:space="preserve">The </w:t>
      </w:r>
      <w:r w:rsidR="00D538AC" w:rsidRPr="00D86B5A">
        <w:rPr>
          <w:rFonts w:ascii="Century Gothic" w:hAnsi="Century Gothic"/>
        </w:rPr>
        <w:t xml:space="preserve">Transformative </w:t>
      </w:r>
      <w:r w:rsidR="00D86B5A" w:rsidRPr="00D86B5A">
        <w:rPr>
          <w:rFonts w:ascii="Century Gothic" w:hAnsi="Century Gothic"/>
        </w:rPr>
        <w:t>Arts</w:t>
      </w:r>
      <w:r w:rsidR="00D538AC" w:rsidRPr="00D86B5A">
        <w:rPr>
          <w:rFonts w:ascii="Century Gothic" w:hAnsi="Century Gothic"/>
        </w:rPr>
        <w:t xml:space="preserve"> service </w:t>
      </w:r>
      <w:r w:rsidRPr="00D86B5A">
        <w:rPr>
          <w:rFonts w:ascii="Century Gothic" w:hAnsi="Century Gothic"/>
        </w:rPr>
        <w:t>span</w:t>
      </w:r>
      <w:r w:rsidR="00D538AC" w:rsidRPr="00D86B5A">
        <w:rPr>
          <w:rFonts w:ascii="Century Gothic" w:hAnsi="Century Gothic"/>
        </w:rPr>
        <w:t>s</w:t>
      </w:r>
      <w:r w:rsidRPr="00D86B5A">
        <w:rPr>
          <w:rFonts w:ascii="Century Gothic" w:hAnsi="Century Gothic"/>
        </w:rPr>
        <w:t xml:space="preserve"> the full spectrum of </w:t>
      </w:r>
      <w:r w:rsidR="00D86B5A" w:rsidRPr="00D86B5A">
        <w:rPr>
          <w:rFonts w:ascii="Century Gothic" w:hAnsi="Century Gothic"/>
        </w:rPr>
        <w:t>arts</w:t>
      </w:r>
      <w:r w:rsidRPr="00D86B5A">
        <w:rPr>
          <w:rFonts w:ascii="Century Gothic" w:hAnsi="Century Gothic"/>
        </w:rPr>
        <w:t xml:space="preserve"> disciplines, with </w:t>
      </w:r>
      <w:r w:rsidR="00D86B5A" w:rsidRPr="00D86B5A">
        <w:rPr>
          <w:rFonts w:ascii="Century Gothic" w:hAnsi="Century Gothic"/>
        </w:rPr>
        <w:t>arts</w:t>
      </w:r>
      <w:r w:rsidRPr="00D86B5A">
        <w:rPr>
          <w:rFonts w:ascii="Century Gothic" w:hAnsi="Century Gothic"/>
        </w:rPr>
        <w:t xml:space="preserve"> organisations offering instruction in visual, literary, media, performing, and cultural, folk and traditional </w:t>
      </w:r>
      <w:r w:rsidR="00D86B5A" w:rsidRPr="00D86B5A">
        <w:rPr>
          <w:rFonts w:ascii="Century Gothic" w:hAnsi="Century Gothic"/>
        </w:rPr>
        <w:t>arts</w:t>
      </w:r>
      <w:r w:rsidRPr="00D86B5A">
        <w:rPr>
          <w:rFonts w:ascii="Century Gothic" w:hAnsi="Century Gothic"/>
        </w:rPr>
        <w:t>.</w:t>
      </w:r>
      <w:r w:rsidR="00FB265F" w:rsidRPr="00D86B5A">
        <w:rPr>
          <w:rFonts w:ascii="Century Gothic" w:hAnsi="Century Gothic"/>
        </w:rPr>
        <w:t xml:space="preserve"> </w:t>
      </w:r>
      <w:r w:rsidR="007856D0" w:rsidRPr="00D86B5A">
        <w:rPr>
          <w:rFonts w:ascii="Century Gothic" w:hAnsi="Century Gothic"/>
        </w:rPr>
        <w:t>T</w:t>
      </w:r>
      <w:r w:rsidR="00F36BAF" w:rsidRPr="00D86B5A">
        <w:rPr>
          <w:rFonts w:ascii="Century Gothic" w:hAnsi="Century Gothic"/>
        </w:rPr>
        <w:t xml:space="preserve">he </w:t>
      </w:r>
      <w:r w:rsidR="00D86B5A" w:rsidRPr="00D86B5A">
        <w:rPr>
          <w:rFonts w:ascii="Century Gothic" w:hAnsi="Century Gothic"/>
        </w:rPr>
        <w:t>arts</w:t>
      </w:r>
      <w:r w:rsidR="00F36BAF" w:rsidRPr="00D86B5A">
        <w:rPr>
          <w:rFonts w:ascii="Century Gothic" w:hAnsi="Century Gothic"/>
        </w:rPr>
        <w:t xml:space="preserve"> programmes are led by professional </w:t>
      </w:r>
      <w:r w:rsidR="001439DD" w:rsidRPr="00D86B5A">
        <w:rPr>
          <w:rFonts w:ascii="Century Gothic" w:hAnsi="Century Gothic"/>
        </w:rPr>
        <w:t>artists</w:t>
      </w:r>
      <w:r w:rsidR="00F36BAF" w:rsidRPr="00D86B5A">
        <w:rPr>
          <w:rFonts w:ascii="Century Gothic" w:hAnsi="Century Gothic"/>
        </w:rPr>
        <w:t xml:space="preserve"> and specialised organisations, focusing on topics used for strengthening rehabilitation.</w:t>
      </w:r>
    </w:p>
    <w:p w14:paraId="3872847E" w14:textId="569A4B4D" w:rsidR="00345E03" w:rsidRPr="00D86B5A" w:rsidRDefault="001439DD" w:rsidP="00345E03">
      <w:pPr>
        <w:widowControl w:val="0"/>
        <w:spacing w:after="120"/>
        <w:rPr>
          <w:rFonts w:ascii="Century Gothic" w:hAnsi="Century Gothic"/>
          <w:b/>
          <w:bCs/>
        </w:rPr>
      </w:pPr>
      <w:r w:rsidRPr="00D86B5A">
        <w:rPr>
          <w:rFonts w:ascii="Century Gothic" w:hAnsi="Century Gothic"/>
          <w:b/>
          <w:bCs/>
        </w:rPr>
        <w:t>Participation</w:t>
      </w:r>
      <w:r w:rsidR="00345E03" w:rsidRPr="00D86B5A">
        <w:rPr>
          <w:rFonts w:ascii="Century Gothic" w:hAnsi="Century Gothic"/>
          <w:b/>
          <w:bCs/>
        </w:rPr>
        <w:t>:</w:t>
      </w:r>
    </w:p>
    <w:p w14:paraId="43A8A352" w14:textId="440A033E" w:rsidR="004E5D2E" w:rsidRPr="00D86B5A" w:rsidRDefault="005B2E92" w:rsidP="00D538AC">
      <w:pPr>
        <w:widowControl w:val="0"/>
        <w:spacing w:after="120"/>
        <w:rPr>
          <w:rFonts w:ascii="Century Gothic" w:hAnsi="Century Gothic"/>
        </w:rPr>
      </w:pPr>
      <w:r w:rsidRPr="00D86B5A">
        <w:rPr>
          <w:rFonts w:ascii="Century Gothic" w:hAnsi="Century Gothic"/>
        </w:rPr>
        <w:t xml:space="preserve">Workshop eligibility and enrolment varies by institution. </w:t>
      </w:r>
      <w:r w:rsidR="00514004">
        <w:rPr>
          <w:rFonts w:ascii="Century Gothic" w:hAnsi="Century Gothic"/>
        </w:rPr>
        <w:br/>
      </w:r>
    </w:p>
    <w:p w14:paraId="5ED56ACD" w14:textId="6FDC2DD0" w:rsidR="004E5D2E" w:rsidRPr="00D86B5A" w:rsidRDefault="004E5D2E" w:rsidP="004E5D2E">
      <w:pPr>
        <w:pStyle w:val="Heading2"/>
        <w:shd w:val="clear" w:color="auto" w:fill="FBD4B4" w:themeFill="accent6" w:themeFillTint="66"/>
        <w:spacing w:before="0" w:after="120"/>
        <w:rPr>
          <w:rFonts w:ascii="Century Gothic" w:hAnsi="Century Gothic"/>
          <w:b/>
          <w:bCs/>
          <w:color w:val="auto"/>
        </w:rPr>
      </w:pPr>
      <w:bookmarkStart w:id="22" w:name="_Toc78534086"/>
      <w:r w:rsidRPr="00D86B5A">
        <w:rPr>
          <w:rFonts w:ascii="Century Gothic" w:hAnsi="Century Gothic"/>
          <w:b/>
          <w:bCs/>
          <w:color w:val="auto"/>
        </w:rPr>
        <w:t>United Kingdom</w:t>
      </w:r>
      <w:bookmarkEnd w:id="22"/>
      <w:r w:rsidRPr="00D86B5A">
        <w:rPr>
          <w:rFonts w:ascii="Century Gothic" w:hAnsi="Century Gothic"/>
          <w:b/>
          <w:bCs/>
          <w:color w:val="auto"/>
        </w:rPr>
        <w:t xml:space="preserve"> </w:t>
      </w:r>
    </w:p>
    <w:p w14:paraId="2F2172CE" w14:textId="09A17C4A" w:rsidR="00F979A9" w:rsidRPr="00D86B5A" w:rsidRDefault="00BB2F81" w:rsidP="00F979A9">
      <w:pPr>
        <w:widowControl w:val="0"/>
        <w:spacing w:after="120"/>
        <w:rPr>
          <w:rFonts w:ascii="Century Gothic" w:hAnsi="Century Gothic"/>
          <w:b/>
          <w:bCs/>
        </w:rPr>
      </w:pPr>
      <w:r w:rsidRPr="00D86B5A">
        <w:rPr>
          <w:rFonts w:ascii="Century Gothic" w:hAnsi="Century Gothic"/>
        </w:rPr>
        <w:t xml:space="preserve">There is no obvious framework driving </w:t>
      </w:r>
      <w:r w:rsidR="00D86B5A" w:rsidRPr="00D86B5A">
        <w:rPr>
          <w:rFonts w:ascii="Century Gothic" w:hAnsi="Century Gothic"/>
        </w:rPr>
        <w:t>arts</w:t>
      </w:r>
      <w:r w:rsidRPr="00D86B5A">
        <w:rPr>
          <w:rFonts w:ascii="Century Gothic" w:hAnsi="Century Gothic"/>
        </w:rPr>
        <w:t xml:space="preserve"> </w:t>
      </w:r>
      <w:r w:rsidR="00A04FA8" w:rsidRPr="00D86B5A">
        <w:rPr>
          <w:rFonts w:ascii="Century Gothic" w:hAnsi="Century Gothic"/>
        </w:rPr>
        <w:t xml:space="preserve">programmes </w:t>
      </w:r>
      <w:r w:rsidRPr="00D86B5A">
        <w:rPr>
          <w:rFonts w:ascii="Century Gothic" w:hAnsi="Century Gothic"/>
        </w:rPr>
        <w:t>in the UK criminal justice system</w:t>
      </w:r>
      <w:r w:rsidR="00F95EA7" w:rsidRPr="00D86B5A">
        <w:rPr>
          <w:rFonts w:ascii="Century Gothic" w:hAnsi="Century Gothic"/>
          <w:b/>
          <w:bCs/>
        </w:rPr>
        <w:t xml:space="preserve">. </w:t>
      </w:r>
    </w:p>
    <w:p w14:paraId="4C7E166F" w14:textId="65126902" w:rsidR="00FB265F" w:rsidRPr="00D86B5A" w:rsidRDefault="00F95EA7" w:rsidP="00F979A9">
      <w:pPr>
        <w:widowControl w:val="0"/>
        <w:spacing w:after="120"/>
        <w:rPr>
          <w:rFonts w:ascii="Century Gothic" w:hAnsi="Century Gothic"/>
        </w:rPr>
      </w:pPr>
      <w:r w:rsidRPr="00D86B5A">
        <w:rPr>
          <w:rFonts w:ascii="Century Gothic" w:hAnsi="Century Gothic"/>
        </w:rPr>
        <w:t xml:space="preserve">Clinks, a voice for </w:t>
      </w:r>
      <w:r w:rsidR="00D86B5A">
        <w:rPr>
          <w:rFonts w:ascii="Century Gothic" w:hAnsi="Century Gothic"/>
        </w:rPr>
        <w:t>Arts in Corrections</w:t>
      </w:r>
      <w:r w:rsidRPr="00D86B5A">
        <w:rPr>
          <w:rFonts w:ascii="Century Gothic" w:hAnsi="Century Gothic"/>
        </w:rPr>
        <w:t xml:space="preserve">, proposes that the Ministry of Justice, </w:t>
      </w:r>
      <w:r w:rsidR="00EC022F" w:rsidRPr="00D86B5A">
        <w:rPr>
          <w:rFonts w:ascii="Century Gothic" w:hAnsi="Century Gothic"/>
        </w:rPr>
        <w:t>commissioners</w:t>
      </w:r>
      <w:r w:rsidRPr="00D86B5A">
        <w:rPr>
          <w:rFonts w:ascii="Century Gothic" w:hAnsi="Century Gothic"/>
        </w:rPr>
        <w:t xml:space="preserve"> and all service providers should ensure access to </w:t>
      </w:r>
      <w:r w:rsidR="00D86B5A" w:rsidRPr="00D86B5A">
        <w:rPr>
          <w:rFonts w:ascii="Century Gothic" w:hAnsi="Century Gothic"/>
        </w:rPr>
        <w:t>arts</w:t>
      </w:r>
      <w:r w:rsidRPr="00D86B5A">
        <w:rPr>
          <w:rFonts w:ascii="Century Gothic" w:hAnsi="Century Gothic"/>
        </w:rPr>
        <w:t xml:space="preserve"> activities for people involved in the criminal justice system. </w:t>
      </w:r>
    </w:p>
    <w:p w14:paraId="16410C83" w14:textId="09B5D3E1" w:rsidR="00F979A9" w:rsidRPr="00D86B5A" w:rsidRDefault="00D86B5A" w:rsidP="00F979A9">
      <w:pPr>
        <w:widowControl w:val="0"/>
        <w:spacing w:after="120"/>
        <w:rPr>
          <w:rFonts w:ascii="Century Gothic" w:hAnsi="Century Gothic"/>
        </w:rPr>
      </w:pPr>
      <w:r w:rsidRPr="00D86B5A">
        <w:rPr>
          <w:rFonts w:ascii="Century Gothic" w:hAnsi="Century Gothic"/>
        </w:rPr>
        <w:t>Arts</w:t>
      </w:r>
      <w:r w:rsidR="00F979A9" w:rsidRPr="00D86B5A">
        <w:rPr>
          <w:rFonts w:ascii="Century Gothic" w:hAnsi="Century Gothic"/>
        </w:rPr>
        <w:t xml:space="preserve"> practice aims to bring about a </w:t>
      </w:r>
      <w:r w:rsidR="00AD02B6">
        <w:rPr>
          <w:rFonts w:ascii="Century Gothic" w:hAnsi="Century Gothic"/>
        </w:rPr>
        <w:t>“</w:t>
      </w:r>
      <w:r w:rsidR="00F979A9" w:rsidRPr="00D86B5A">
        <w:rPr>
          <w:rFonts w:ascii="Century Gothic" w:hAnsi="Century Gothic"/>
        </w:rPr>
        <w:t xml:space="preserve">positive </w:t>
      </w:r>
      <w:r w:rsidR="00A1634A">
        <w:rPr>
          <w:rFonts w:ascii="Century Gothic" w:hAnsi="Century Gothic"/>
        </w:rPr>
        <w:t>affect</w:t>
      </w:r>
      <w:r w:rsidR="00AD02B6">
        <w:rPr>
          <w:rFonts w:ascii="Century Gothic" w:hAnsi="Century Gothic"/>
        </w:rPr>
        <w:t>”</w:t>
      </w:r>
      <w:r w:rsidR="00A1634A">
        <w:rPr>
          <w:rFonts w:ascii="Century Gothic" w:hAnsi="Century Gothic"/>
        </w:rPr>
        <w:t xml:space="preserve"> </w:t>
      </w:r>
      <w:r w:rsidR="00F979A9" w:rsidRPr="00D86B5A">
        <w:rPr>
          <w:rFonts w:ascii="Century Gothic" w:hAnsi="Century Gothic"/>
        </w:rPr>
        <w:t xml:space="preserve">experience in the </w:t>
      </w:r>
      <w:r w:rsidR="001439DD" w:rsidRPr="00D86B5A">
        <w:rPr>
          <w:rFonts w:ascii="Century Gothic" w:hAnsi="Century Gothic"/>
        </w:rPr>
        <w:t>participant</w:t>
      </w:r>
      <w:r w:rsidR="00F979A9" w:rsidRPr="00D86B5A">
        <w:rPr>
          <w:rFonts w:ascii="Century Gothic" w:hAnsi="Century Gothic"/>
        </w:rPr>
        <w:t>. This affective experience (such as a sense of community cohesion, that time is passing at a different pace, or an improved fe</w:t>
      </w:r>
      <w:r w:rsidR="003F078A">
        <w:rPr>
          <w:rFonts w:ascii="Century Gothic" w:hAnsi="Century Gothic"/>
        </w:rPr>
        <w:t>e</w:t>
      </w:r>
      <w:r w:rsidR="00F979A9" w:rsidRPr="00D86B5A">
        <w:rPr>
          <w:rFonts w:ascii="Century Gothic" w:hAnsi="Century Gothic"/>
        </w:rPr>
        <w:t xml:space="preserve">ling of self-satisfaction and achievement) can be linked to desistance from crime. </w:t>
      </w:r>
    </w:p>
    <w:p w14:paraId="1ECC0EDF" w14:textId="6ACE5283" w:rsidR="00BB2F81" w:rsidRPr="00D86B5A" w:rsidRDefault="00F979A9" w:rsidP="00440E0A">
      <w:pPr>
        <w:widowControl w:val="0"/>
        <w:spacing w:after="120"/>
        <w:rPr>
          <w:rFonts w:ascii="Century Gothic" w:hAnsi="Century Gothic"/>
        </w:rPr>
      </w:pPr>
      <w:r w:rsidRPr="00D86B5A">
        <w:rPr>
          <w:rFonts w:ascii="Century Gothic" w:hAnsi="Century Gothic"/>
        </w:rPr>
        <w:t>Clinks</w:t>
      </w:r>
      <w:r w:rsidR="00F95EA7" w:rsidRPr="00D86B5A">
        <w:rPr>
          <w:rFonts w:ascii="Century Gothic" w:hAnsi="Century Gothic"/>
        </w:rPr>
        <w:t xml:space="preserve"> believes that, to this end, the Ministry of Justice and the </w:t>
      </w:r>
      <w:r w:rsidR="00D86B5A" w:rsidRPr="00D86B5A">
        <w:rPr>
          <w:rFonts w:ascii="Century Gothic" w:hAnsi="Century Gothic"/>
        </w:rPr>
        <w:t>Arts</w:t>
      </w:r>
      <w:r w:rsidR="00F95EA7" w:rsidRPr="00D86B5A">
        <w:rPr>
          <w:rFonts w:ascii="Century Gothic" w:hAnsi="Century Gothic"/>
        </w:rPr>
        <w:t xml:space="preserve"> Council should develop a joint strategy to support the </w:t>
      </w:r>
      <w:r w:rsidR="00D86B5A" w:rsidRPr="00D86B5A">
        <w:rPr>
          <w:rFonts w:ascii="Century Gothic" w:hAnsi="Century Gothic"/>
        </w:rPr>
        <w:t>arts</w:t>
      </w:r>
      <w:r w:rsidR="00F95EA7" w:rsidRPr="00D86B5A">
        <w:rPr>
          <w:rFonts w:ascii="Century Gothic" w:hAnsi="Century Gothic"/>
        </w:rPr>
        <w:t xml:space="preserve"> within criminal justice settings</w:t>
      </w:r>
      <w:r w:rsidRPr="00D86B5A">
        <w:rPr>
          <w:rFonts w:ascii="Century Gothic" w:hAnsi="Century Gothic"/>
        </w:rPr>
        <w:t xml:space="preserve">, to occupy a place in the UK Government’s Transforming Rehabilitation agenda. </w:t>
      </w:r>
    </w:p>
    <w:p w14:paraId="0E815183" w14:textId="379458C9" w:rsidR="00440E0A" w:rsidRPr="00D86B5A" w:rsidRDefault="00064553" w:rsidP="00440E0A">
      <w:pPr>
        <w:widowControl w:val="0"/>
        <w:spacing w:after="120"/>
        <w:rPr>
          <w:rFonts w:ascii="Century Gothic" w:hAnsi="Century Gothic"/>
          <w:b/>
          <w:bCs/>
        </w:rPr>
      </w:pPr>
      <w:r w:rsidRPr="00D86B5A">
        <w:rPr>
          <w:rFonts w:ascii="Century Gothic" w:hAnsi="Century Gothic"/>
          <w:b/>
          <w:bCs/>
        </w:rPr>
        <w:t>Parties</w:t>
      </w:r>
      <w:r w:rsidR="00440E0A" w:rsidRPr="00D86B5A">
        <w:rPr>
          <w:rFonts w:ascii="Century Gothic" w:hAnsi="Century Gothic"/>
          <w:b/>
          <w:bCs/>
        </w:rPr>
        <w:t>:</w:t>
      </w:r>
    </w:p>
    <w:p w14:paraId="0452588F" w14:textId="2D46984B" w:rsidR="00A0293D" w:rsidRPr="00D86B5A" w:rsidRDefault="00BB2F81" w:rsidP="00A0293D">
      <w:pPr>
        <w:autoSpaceDE w:val="0"/>
        <w:autoSpaceDN w:val="0"/>
        <w:adjustRightInd w:val="0"/>
        <w:spacing w:after="120"/>
        <w:rPr>
          <w:rFonts w:ascii="Century Gothic" w:hAnsi="Century Gothic"/>
        </w:rPr>
      </w:pPr>
      <w:r w:rsidRPr="00D86B5A">
        <w:rPr>
          <w:rFonts w:ascii="Century Gothic" w:hAnsi="Century Gothic"/>
        </w:rPr>
        <w:t>T</w:t>
      </w:r>
      <w:r w:rsidR="00D0440F" w:rsidRPr="00D86B5A">
        <w:rPr>
          <w:rFonts w:ascii="Century Gothic" w:hAnsi="Century Gothic"/>
        </w:rPr>
        <w:t xml:space="preserve">here are </w:t>
      </w:r>
      <w:r w:rsidR="000A41EE" w:rsidRPr="00D86B5A">
        <w:rPr>
          <w:rFonts w:ascii="Century Gothic" w:hAnsi="Century Gothic"/>
        </w:rPr>
        <w:t>several</w:t>
      </w:r>
      <w:r w:rsidR="00D0440F" w:rsidRPr="00D86B5A">
        <w:rPr>
          <w:rFonts w:ascii="Century Gothic" w:hAnsi="Century Gothic"/>
        </w:rPr>
        <w:t xml:space="preserve"> willing and allied players including:</w:t>
      </w:r>
      <w:r w:rsidR="003E5935" w:rsidRPr="00D86B5A">
        <w:rPr>
          <w:rStyle w:val="EndnoteReference"/>
          <w:rFonts w:ascii="Century Gothic" w:hAnsi="Century Gothic"/>
        </w:rPr>
        <w:endnoteReference w:id="66"/>
      </w:r>
    </w:p>
    <w:p w14:paraId="5BD5F365" w14:textId="475F96CE" w:rsidR="009753FA" w:rsidRPr="00D86B5A" w:rsidRDefault="009753FA" w:rsidP="0069637C">
      <w:pPr>
        <w:pStyle w:val="ListParagraph"/>
        <w:numPr>
          <w:ilvl w:val="0"/>
          <w:numId w:val="15"/>
        </w:numPr>
        <w:autoSpaceDE w:val="0"/>
        <w:autoSpaceDN w:val="0"/>
        <w:adjustRightInd w:val="0"/>
        <w:spacing w:after="120"/>
        <w:ind w:left="357" w:hanging="357"/>
        <w:contextualSpacing w:val="0"/>
        <w:rPr>
          <w:rFonts w:ascii="Century Gothic" w:hAnsi="Century Gothic"/>
        </w:rPr>
      </w:pPr>
      <w:r w:rsidRPr="00D86B5A">
        <w:rPr>
          <w:rFonts w:ascii="Century Gothic" w:hAnsi="Century Gothic"/>
        </w:rPr>
        <w:t xml:space="preserve">The National Criminal Justice </w:t>
      </w:r>
      <w:r w:rsidR="00D86B5A" w:rsidRPr="00D86B5A">
        <w:rPr>
          <w:rFonts w:ascii="Century Gothic" w:hAnsi="Century Gothic"/>
        </w:rPr>
        <w:t>Arts</w:t>
      </w:r>
      <w:r w:rsidRPr="00D86B5A">
        <w:rPr>
          <w:rFonts w:ascii="Century Gothic" w:hAnsi="Century Gothic"/>
        </w:rPr>
        <w:t xml:space="preserve"> Alliance (NCJAA) is a national body representing </w:t>
      </w:r>
      <w:r w:rsidR="00D86B5A" w:rsidRPr="00D86B5A">
        <w:rPr>
          <w:rFonts w:ascii="Century Gothic" w:hAnsi="Century Gothic"/>
        </w:rPr>
        <w:t>arts</w:t>
      </w:r>
      <w:r w:rsidRPr="00D86B5A">
        <w:rPr>
          <w:rFonts w:ascii="Century Gothic" w:hAnsi="Century Gothic"/>
        </w:rPr>
        <w:t xml:space="preserve"> in criminal justice. It runs an online Evidence Library. </w:t>
      </w:r>
      <w:r w:rsidRPr="00D86B5A">
        <w:rPr>
          <w:rFonts w:ascii="Century Gothic" w:hAnsi="Century Gothic" w:cs="DaxlinePro-Regular"/>
        </w:rPr>
        <w:t xml:space="preserve">The NCJAA aims to ensure the </w:t>
      </w:r>
      <w:r w:rsidR="00D86B5A" w:rsidRPr="00D86B5A">
        <w:rPr>
          <w:rFonts w:ascii="Century Gothic" w:hAnsi="Century Gothic" w:cs="DaxlinePro-Regular"/>
        </w:rPr>
        <w:t>arts</w:t>
      </w:r>
      <w:r w:rsidRPr="00D86B5A">
        <w:rPr>
          <w:rFonts w:ascii="Century Gothic" w:hAnsi="Century Gothic" w:cs="DaxlinePro-Regular"/>
        </w:rPr>
        <w:t xml:space="preserve"> are used within the criminal justice system as a springboard for positive change. </w:t>
      </w:r>
    </w:p>
    <w:p w14:paraId="225FF17E" w14:textId="6AA16FFD" w:rsidR="002057B0" w:rsidRPr="00D86B5A" w:rsidRDefault="002057B0" w:rsidP="0069637C">
      <w:pPr>
        <w:pStyle w:val="ListParagraph"/>
        <w:numPr>
          <w:ilvl w:val="0"/>
          <w:numId w:val="15"/>
        </w:numPr>
        <w:autoSpaceDE w:val="0"/>
        <w:autoSpaceDN w:val="0"/>
        <w:adjustRightInd w:val="0"/>
        <w:spacing w:after="120"/>
        <w:ind w:left="357" w:hanging="357"/>
        <w:contextualSpacing w:val="0"/>
        <w:rPr>
          <w:rFonts w:ascii="Century Gothic" w:hAnsi="Century Gothic"/>
        </w:rPr>
      </w:pPr>
      <w:r w:rsidRPr="00D86B5A">
        <w:rPr>
          <w:rFonts w:ascii="Century Gothic" w:hAnsi="Century Gothic" w:cs="Univers-Light"/>
        </w:rPr>
        <w:t>The Ministry of Justice (MoJ) p</w:t>
      </w:r>
      <w:r w:rsidR="00D86B5A" w:rsidRPr="00D86B5A">
        <w:rPr>
          <w:rFonts w:ascii="Century Gothic" w:hAnsi="Century Gothic" w:cs="Univers-Light"/>
        </w:rPr>
        <w:t>art</w:t>
      </w:r>
      <w:r w:rsidR="00A101F4">
        <w:rPr>
          <w:rFonts w:ascii="Century Gothic" w:hAnsi="Century Gothic" w:cs="Univers-Light"/>
        </w:rPr>
        <w:t xml:space="preserve"> </w:t>
      </w:r>
      <w:r w:rsidRPr="00D86B5A">
        <w:rPr>
          <w:rFonts w:ascii="Century Gothic" w:hAnsi="Century Gothic" w:cs="Univers-Light"/>
        </w:rPr>
        <w:t>funds the NCJAA.</w:t>
      </w:r>
    </w:p>
    <w:p w14:paraId="55C03415" w14:textId="77777777" w:rsidR="002057B0" w:rsidRPr="00D86B5A" w:rsidRDefault="002057B0" w:rsidP="0069637C">
      <w:pPr>
        <w:pStyle w:val="ListParagraph"/>
        <w:numPr>
          <w:ilvl w:val="0"/>
          <w:numId w:val="15"/>
        </w:numPr>
        <w:autoSpaceDE w:val="0"/>
        <w:autoSpaceDN w:val="0"/>
        <w:adjustRightInd w:val="0"/>
        <w:spacing w:after="120"/>
        <w:ind w:left="357" w:hanging="357"/>
        <w:contextualSpacing w:val="0"/>
        <w:rPr>
          <w:rFonts w:ascii="Century Gothic" w:hAnsi="Century Gothic"/>
        </w:rPr>
      </w:pPr>
      <w:r w:rsidRPr="00D86B5A">
        <w:rPr>
          <w:rFonts w:ascii="Century Gothic" w:hAnsi="Century Gothic" w:cs="Univers-Light"/>
        </w:rPr>
        <w:t xml:space="preserve">The Monument Trust also funds the NCJAA. </w:t>
      </w:r>
    </w:p>
    <w:p w14:paraId="5DFF5CD2" w14:textId="4CC695A6" w:rsidR="00F95EA7" w:rsidRPr="00D86B5A" w:rsidRDefault="00F95EA7" w:rsidP="0069637C">
      <w:pPr>
        <w:pStyle w:val="ListParagraph"/>
        <w:numPr>
          <w:ilvl w:val="0"/>
          <w:numId w:val="15"/>
        </w:numPr>
        <w:autoSpaceDE w:val="0"/>
        <w:autoSpaceDN w:val="0"/>
        <w:adjustRightInd w:val="0"/>
        <w:spacing w:after="120"/>
        <w:ind w:left="357" w:hanging="357"/>
        <w:contextualSpacing w:val="0"/>
        <w:rPr>
          <w:rFonts w:ascii="Century Gothic" w:hAnsi="Century Gothic"/>
        </w:rPr>
      </w:pPr>
      <w:r w:rsidRPr="00D86B5A">
        <w:rPr>
          <w:rFonts w:ascii="Century Gothic" w:hAnsi="Century Gothic"/>
        </w:rPr>
        <w:t>Clinks</w:t>
      </w:r>
      <w:r w:rsidR="00CF3830" w:rsidRPr="00D86B5A">
        <w:rPr>
          <w:rFonts w:ascii="Century Gothic" w:hAnsi="Century Gothic"/>
        </w:rPr>
        <w:t xml:space="preserve"> manages the</w:t>
      </w:r>
      <w:r w:rsidR="009753FA" w:rsidRPr="00D86B5A">
        <w:rPr>
          <w:rFonts w:ascii="Century Gothic" w:hAnsi="Century Gothic"/>
        </w:rPr>
        <w:t xml:space="preserve"> N</w:t>
      </w:r>
      <w:r w:rsidR="002057B0" w:rsidRPr="00D86B5A">
        <w:rPr>
          <w:rFonts w:ascii="Century Gothic" w:hAnsi="Century Gothic"/>
        </w:rPr>
        <w:t>CJAA</w:t>
      </w:r>
      <w:r w:rsidR="00CF3830" w:rsidRPr="00D86B5A">
        <w:rPr>
          <w:rFonts w:ascii="Century Gothic" w:hAnsi="Century Gothic"/>
        </w:rPr>
        <w:t xml:space="preserve">. It aims to ensure the </w:t>
      </w:r>
      <w:r w:rsidR="00D86B5A" w:rsidRPr="00D86B5A">
        <w:rPr>
          <w:rFonts w:ascii="Century Gothic" w:hAnsi="Century Gothic"/>
        </w:rPr>
        <w:t>arts</w:t>
      </w:r>
      <w:r w:rsidR="00CF3830" w:rsidRPr="00D86B5A">
        <w:rPr>
          <w:rFonts w:ascii="Century Gothic" w:hAnsi="Century Gothic"/>
        </w:rPr>
        <w:t xml:space="preserve"> are used within the criminal justice system as a springboard for positive change. It supports this transformative work by providing a network, and voice, for the people committed to making </w:t>
      </w:r>
      <w:r w:rsidR="00CF3830" w:rsidRPr="00D86B5A">
        <w:rPr>
          <w:rFonts w:ascii="Century Gothic" w:hAnsi="Century Gothic"/>
        </w:rPr>
        <w:lastRenderedPageBreak/>
        <w:t xml:space="preserve">great </w:t>
      </w:r>
      <w:r w:rsidR="00D86B5A" w:rsidRPr="00D86B5A">
        <w:rPr>
          <w:rFonts w:ascii="Century Gothic" w:hAnsi="Century Gothic"/>
        </w:rPr>
        <w:t>arts</w:t>
      </w:r>
      <w:r w:rsidR="00CF3830" w:rsidRPr="00D86B5A">
        <w:rPr>
          <w:rFonts w:ascii="Century Gothic" w:hAnsi="Century Gothic"/>
        </w:rPr>
        <w:t xml:space="preserve"> across prison, probation and community settings. One of its functions is to </w:t>
      </w:r>
      <w:r w:rsidRPr="00D86B5A">
        <w:rPr>
          <w:rFonts w:ascii="Century Gothic" w:hAnsi="Century Gothic"/>
        </w:rPr>
        <w:t>train</w:t>
      </w:r>
      <w:r w:rsidR="00CF3830" w:rsidRPr="00D86B5A">
        <w:rPr>
          <w:rFonts w:ascii="Century Gothic" w:hAnsi="Century Gothic"/>
        </w:rPr>
        <w:t xml:space="preserve"> (</w:t>
      </w:r>
      <w:r w:rsidR="00580BAF" w:rsidRPr="00D86B5A">
        <w:rPr>
          <w:rFonts w:ascii="Century Gothic" w:hAnsi="Century Gothic"/>
        </w:rPr>
        <w:t>for a charge</w:t>
      </w:r>
      <w:r w:rsidR="00CF3830" w:rsidRPr="00D86B5A">
        <w:rPr>
          <w:rFonts w:ascii="Century Gothic" w:hAnsi="Century Gothic"/>
        </w:rPr>
        <w:t>)</w:t>
      </w:r>
      <w:r w:rsidRPr="00D86B5A">
        <w:rPr>
          <w:rFonts w:ascii="Century Gothic" w:hAnsi="Century Gothic"/>
        </w:rPr>
        <w:t xml:space="preserve"> </w:t>
      </w:r>
      <w:r w:rsidR="00D86B5A" w:rsidRPr="00D86B5A">
        <w:rPr>
          <w:rFonts w:ascii="Century Gothic" w:hAnsi="Century Gothic"/>
        </w:rPr>
        <w:t>arts</w:t>
      </w:r>
      <w:r w:rsidRPr="00D86B5A">
        <w:rPr>
          <w:rFonts w:ascii="Century Gothic" w:hAnsi="Century Gothic"/>
        </w:rPr>
        <w:t xml:space="preserve"> tutors wanting to deliver programmes in prisons. </w:t>
      </w:r>
    </w:p>
    <w:p w14:paraId="350C7BFC" w14:textId="1B337DC8" w:rsidR="00C54323" w:rsidRPr="00D86B5A" w:rsidRDefault="00C54323" w:rsidP="0069637C">
      <w:pPr>
        <w:pStyle w:val="ListParagraph"/>
        <w:numPr>
          <w:ilvl w:val="0"/>
          <w:numId w:val="15"/>
        </w:numPr>
        <w:autoSpaceDE w:val="0"/>
        <w:autoSpaceDN w:val="0"/>
        <w:adjustRightInd w:val="0"/>
        <w:spacing w:after="120"/>
        <w:ind w:left="357" w:hanging="357"/>
        <w:contextualSpacing w:val="0"/>
        <w:rPr>
          <w:rFonts w:ascii="Century Gothic" w:hAnsi="Century Gothic"/>
        </w:rPr>
      </w:pPr>
      <w:r w:rsidRPr="00D86B5A">
        <w:rPr>
          <w:rFonts w:ascii="Century Gothic" w:hAnsi="Century Gothic" w:cs="Univers-Light"/>
        </w:rPr>
        <w:t xml:space="preserve">The </w:t>
      </w:r>
      <w:r w:rsidR="00D86B5A" w:rsidRPr="00D86B5A">
        <w:rPr>
          <w:rFonts w:ascii="Century Gothic" w:hAnsi="Century Gothic" w:cs="Univers-Light"/>
        </w:rPr>
        <w:t>Arts</w:t>
      </w:r>
      <w:r w:rsidRPr="00D86B5A">
        <w:rPr>
          <w:rFonts w:ascii="Century Gothic" w:hAnsi="Century Gothic" w:cs="Univers-Light"/>
        </w:rPr>
        <w:t xml:space="preserve"> Council England</w:t>
      </w:r>
      <w:r w:rsidR="00CF3830" w:rsidRPr="00D86B5A">
        <w:rPr>
          <w:rFonts w:ascii="Century Gothic" w:hAnsi="Century Gothic" w:cs="Univers-Light"/>
        </w:rPr>
        <w:t xml:space="preserve"> </w:t>
      </w:r>
      <w:r w:rsidR="00440E0A" w:rsidRPr="00D86B5A">
        <w:rPr>
          <w:rFonts w:ascii="Century Gothic" w:hAnsi="Century Gothic" w:cs="Univers-Light"/>
        </w:rPr>
        <w:t>currently spend</w:t>
      </w:r>
      <w:r w:rsidR="00580BAF" w:rsidRPr="00D86B5A">
        <w:rPr>
          <w:rFonts w:ascii="Century Gothic" w:hAnsi="Century Gothic" w:cs="Univers-Light"/>
        </w:rPr>
        <w:t>s</w:t>
      </w:r>
      <w:r w:rsidR="00440E0A" w:rsidRPr="00D86B5A">
        <w:rPr>
          <w:rFonts w:ascii="Century Gothic" w:hAnsi="Century Gothic" w:cs="Univers-Light"/>
        </w:rPr>
        <w:t xml:space="preserve"> about £895,000 per year on seven specialist </w:t>
      </w:r>
      <w:r w:rsidR="00D86B5A" w:rsidRPr="00D86B5A">
        <w:rPr>
          <w:rFonts w:ascii="Century Gothic" w:hAnsi="Century Gothic" w:cs="Univers-Light"/>
        </w:rPr>
        <w:t>arts</w:t>
      </w:r>
      <w:r w:rsidR="002328EB" w:rsidRPr="00D86B5A">
        <w:rPr>
          <w:rFonts w:ascii="Century Gothic" w:hAnsi="Century Gothic" w:cs="Univers-Light"/>
        </w:rPr>
        <w:t>/</w:t>
      </w:r>
      <w:r w:rsidR="00440E0A" w:rsidRPr="00D86B5A">
        <w:rPr>
          <w:rFonts w:ascii="Century Gothic" w:hAnsi="Century Gothic" w:cs="Univers-Light"/>
        </w:rPr>
        <w:t>criminal justice organisations.</w:t>
      </w:r>
      <w:r w:rsidR="00440E0A" w:rsidRPr="00D86B5A">
        <w:rPr>
          <w:rStyle w:val="EndnoteReference"/>
          <w:rFonts w:ascii="Century Gothic" w:hAnsi="Century Gothic" w:cs="Univers-Light"/>
        </w:rPr>
        <w:endnoteReference w:id="67"/>
      </w:r>
    </w:p>
    <w:p w14:paraId="3CEAF186" w14:textId="5450F6C1" w:rsidR="00440E0A" w:rsidRPr="00D86B5A" w:rsidRDefault="00A0293D" w:rsidP="0069637C">
      <w:pPr>
        <w:pStyle w:val="ListParagraph"/>
        <w:numPr>
          <w:ilvl w:val="0"/>
          <w:numId w:val="15"/>
        </w:numPr>
        <w:autoSpaceDE w:val="0"/>
        <w:autoSpaceDN w:val="0"/>
        <w:adjustRightInd w:val="0"/>
        <w:spacing w:after="120"/>
        <w:ind w:left="357" w:hanging="357"/>
        <w:contextualSpacing w:val="0"/>
        <w:rPr>
          <w:rFonts w:ascii="Century Gothic" w:hAnsi="Century Gothic"/>
        </w:rPr>
      </w:pPr>
      <w:r w:rsidRPr="00D86B5A">
        <w:rPr>
          <w:rFonts w:ascii="Century Gothic" w:hAnsi="Century Gothic" w:cs="Univers-Light"/>
        </w:rPr>
        <w:t xml:space="preserve">The </w:t>
      </w:r>
      <w:r w:rsidR="00D86B5A" w:rsidRPr="00D86B5A">
        <w:rPr>
          <w:rFonts w:ascii="Century Gothic" w:hAnsi="Century Gothic" w:cs="Univers-Light"/>
        </w:rPr>
        <w:t>Arts</w:t>
      </w:r>
      <w:r w:rsidRPr="00D86B5A">
        <w:rPr>
          <w:rFonts w:ascii="Century Gothic" w:hAnsi="Century Gothic" w:cs="Univers-Light"/>
        </w:rPr>
        <w:t xml:space="preserve"> Forum brings together the major national stakeholders in criminal justice and key representatives from the cultural sector and organisations providing probation and other services. It is hosted three times a year at the MoJ, in </w:t>
      </w:r>
      <w:r w:rsidR="00064553" w:rsidRPr="00D86B5A">
        <w:rPr>
          <w:rFonts w:ascii="Century Gothic" w:hAnsi="Century Gothic" w:cs="Univers-Light"/>
        </w:rPr>
        <w:t>partnership</w:t>
      </w:r>
      <w:r w:rsidRPr="00D86B5A">
        <w:rPr>
          <w:rFonts w:ascii="Century Gothic" w:hAnsi="Century Gothic" w:cs="Univers-Light"/>
        </w:rPr>
        <w:t xml:space="preserve"> with the NCJAA.</w:t>
      </w:r>
    </w:p>
    <w:p w14:paraId="07A69248" w14:textId="405A8CDF" w:rsidR="0062704A" w:rsidRPr="00D86B5A" w:rsidRDefault="0062704A" w:rsidP="0003383E">
      <w:pPr>
        <w:widowControl w:val="0"/>
        <w:spacing w:after="120"/>
        <w:rPr>
          <w:rFonts w:ascii="Century Gothic" w:hAnsi="Century Gothic"/>
          <w:b/>
          <w:bCs/>
        </w:rPr>
      </w:pPr>
      <w:r w:rsidRPr="00D86B5A">
        <w:rPr>
          <w:rFonts w:ascii="Century Gothic" w:hAnsi="Century Gothic"/>
          <w:b/>
          <w:bCs/>
        </w:rPr>
        <w:t xml:space="preserve">Services: </w:t>
      </w:r>
    </w:p>
    <w:p w14:paraId="6CDB1755" w14:textId="1F32EB7E" w:rsidR="0062704A" w:rsidRPr="00D86B5A" w:rsidRDefault="00920851" w:rsidP="0003383E">
      <w:pPr>
        <w:widowControl w:val="0"/>
        <w:spacing w:after="120"/>
        <w:rPr>
          <w:rFonts w:ascii="Century Gothic" w:hAnsi="Century Gothic"/>
        </w:rPr>
      </w:pPr>
      <w:r>
        <w:rPr>
          <w:rFonts w:ascii="Century Gothic" w:hAnsi="Century Gothic"/>
        </w:rPr>
        <w:t xml:space="preserve">More than </w:t>
      </w:r>
      <w:r w:rsidR="00CF3830" w:rsidRPr="00D86B5A">
        <w:rPr>
          <w:rFonts w:ascii="Century Gothic" w:hAnsi="Century Gothic"/>
        </w:rPr>
        <w:t>900</w:t>
      </w:r>
      <w:r w:rsidR="008C09A4" w:rsidRPr="00D86B5A">
        <w:rPr>
          <w:rFonts w:ascii="Century Gothic" w:hAnsi="Century Gothic"/>
        </w:rPr>
        <w:t xml:space="preserve"> </w:t>
      </w:r>
      <w:r w:rsidR="00D86B5A" w:rsidRPr="00D86B5A">
        <w:rPr>
          <w:rFonts w:ascii="Century Gothic" w:hAnsi="Century Gothic"/>
        </w:rPr>
        <w:t>arts</w:t>
      </w:r>
      <w:r w:rsidR="008C09A4" w:rsidRPr="00D86B5A">
        <w:rPr>
          <w:rFonts w:ascii="Century Gothic" w:hAnsi="Century Gothic"/>
        </w:rPr>
        <w:t xml:space="preserve"> practitioners and organisations are represented by </w:t>
      </w:r>
      <w:r w:rsidR="00CF3830" w:rsidRPr="00D86B5A">
        <w:rPr>
          <w:rFonts w:ascii="Century Gothic" w:hAnsi="Century Gothic"/>
        </w:rPr>
        <w:t xml:space="preserve">Clinks/NCJAA. These </w:t>
      </w:r>
      <w:r w:rsidR="005F443F" w:rsidRPr="00D86B5A">
        <w:rPr>
          <w:rFonts w:ascii="Century Gothic" w:hAnsi="Century Gothic"/>
        </w:rPr>
        <w:t xml:space="preserve">practitioners and organisations </w:t>
      </w:r>
      <w:r w:rsidR="004B4D46" w:rsidRPr="00D86B5A">
        <w:rPr>
          <w:rFonts w:ascii="Century Gothic" w:hAnsi="Century Gothic"/>
        </w:rPr>
        <w:t>work in prisons and the community to</w:t>
      </w:r>
      <w:r w:rsidR="002057B0" w:rsidRPr="00D86B5A">
        <w:rPr>
          <w:rFonts w:ascii="Century Gothic" w:hAnsi="Century Gothic"/>
        </w:rPr>
        <w:t xml:space="preserve"> deliver creative interventions that</w:t>
      </w:r>
      <w:r w:rsidR="004B4D46" w:rsidRPr="00D86B5A">
        <w:rPr>
          <w:rFonts w:ascii="Century Gothic" w:hAnsi="Century Gothic"/>
        </w:rPr>
        <w:t xml:space="preserve"> support men, women and young people to lead crime-free lives through creative interventions.</w:t>
      </w:r>
    </w:p>
    <w:p w14:paraId="172379DB" w14:textId="44737BD7" w:rsidR="00F979A9" w:rsidRPr="00D86B5A" w:rsidRDefault="00F979A9" w:rsidP="00F979A9">
      <w:pPr>
        <w:spacing w:after="120"/>
        <w:rPr>
          <w:rFonts w:ascii="Century Gothic" w:hAnsi="Century Gothic"/>
        </w:rPr>
      </w:pPr>
      <w:r w:rsidRPr="00D86B5A">
        <w:rPr>
          <w:rFonts w:ascii="Century Gothic" w:hAnsi="Century Gothic"/>
        </w:rPr>
        <w:t xml:space="preserve">The UK’s equivalent to New Zealand’s POM (its </w:t>
      </w:r>
      <w:r w:rsidRPr="00D86B5A">
        <w:rPr>
          <w:rFonts w:ascii="Century Gothic" w:hAnsi="Century Gothic"/>
          <w:i/>
          <w:iCs/>
        </w:rPr>
        <w:t>Life in Prison</w:t>
      </w:r>
      <w:r w:rsidRPr="00D86B5A">
        <w:rPr>
          <w:rFonts w:ascii="Century Gothic" w:hAnsi="Century Gothic"/>
        </w:rPr>
        <w:t xml:space="preserve"> guide) differs from prison to prison and contains little or no guidance with respect to </w:t>
      </w:r>
      <w:r w:rsidR="00D86B5A" w:rsidRPr="00D86B5A">
        <w:rPr>
          <w:rFonts w:ascii="Century Gothic" w:hAnsi="Century Gothic"/>
        </w:rPr>
        <w:t>arts</w:t>
      </w:r>
      <w:r w:rsidRPr="00D86B5A">
        <w:rPr>
          <w:rFonts w:ascii="Century Gothic" w:hAnsi="Century Gothic"/>
        </w:rPr>
        <w:t xml:space="preserve"> programmes or any other rehabilitative programme. Its public list of offender behaviour programmes and interventions contains no </w:t>
      </w:r>
      <w:r w:rsidR="00D86B5A" w:rsidRPr="00D86B5A">
        <w:rPr>
          <w:rFonts w:ascii="Century Gothic" w:hAnsi="Century Gothic"/>
        </w:rPr>
        <w:t>arts</w:t>
      </w:r>
      <w:r w:rsidRPr="00D86B5A">
        <w:rPr>
          <w:rFonts w:ascii="Century Gothic" w:hAnsi="Century Gothic"/>
        </w:rPr>
        <w:t xml:space="preserve"> programmes. </w:t>
      </w:r>
    </w:p>
    <w:p w14:paraId="47068AE5" w14:textId="730853DF" w:rsidR="00F979A9" w:rsidRPr="00D86B5A" w:rsidRDefault="00F979A9" w:rsidP="00F979A9">
      <w:pPr>
        <w:spacing w:after="120"/>
        <w:rPr>
          <w:rFonts w:ascii="Century Gothic" w:hAnsi="Century Gothic"/>
        </w:rPr>
      </w:pPr>
      <w:r w:rsidRPr="00D86B5A">
        <w:rPr>
          <w:rFonts w:ascii="Century Gothic" w:hAnsi="Century Gothic"/>
        </w:rPr>
        <w:t xml:space="preserve">A target operating model for probation was published by Her Majesty’s Prison and Probation Service (HMPPS) in 2020 and is expected to be fully operational by 2022. Supporters of </w:t>
      </w:r>
      <w:r w:rsidR="00D86B5A" w:rsidRPr="00D86B5A">
        <w:rPr>
          <w:rFonts w:ascii="Century Gothic" w:hAnsi="Century Gothic"/>
        </w:rPr>
        <w:t>arts</w:t>
      </w:r>
      <w:r w:rsidRPr="00D86B5A">
        <w:rPr>
          <w:rFonts w:ascii="Century Gothic" w:hAnsi="Century Gothic"/>
        </w:rPr>
        <w:t xml:space="preserve"> programmes in criminal justice settings are hopeful that </w:t>
      </w:r>
      <w:r w:rsidR="00D86B5A" w:rsidRPr="00D86B5A">
        <w:rPr>
          <w:rFonts w:ascii="Century Gothic" w:hAnsi="Century Gothic"/>
        </w:rPr>
        <w:t>arts</w:t>
      </w:r>
      <w:r w:rsidRPr="00D86B5A">
        <w:rPr>
          <w:rFonts w:ascii="Century Gothic" w:hAnsi="Century Gothic"/>
        </w:rPr>
        <w:t xml:space="preserve"> programmes will be p</w:t>
      </w:r>
      <w:r w:rsidR="00D86B5A" w:rsidRPr="00D86B5A">
        <w:rPr>
          <w:rFonts w:ascii="Century Gothic" w:hAnsi="Century Gothic"/>
        </w:rPr>
        <w:t>arts</w:t>
      </w:r>
      <w:r w:rsidRPr="00D86B5A">
        <w:rPr>
          <w:rFonts w:ascii="Century Gothic" w:hAnsi="Century Gothic"/>
        </w:rPr>
        <w:t xml:space="preserve"> of the final operating model. </w:t>
      </w:r>
    </w:p>
    <w:p w14:paraId="24D9C200" w14:textId="5C3610FD" w:rsidR="0062704A" w:rsidRPr="00D86B5A" w:rsidRDefault="00064553" w:rsidP="0003383E">
      <w:pPr>
        <w:widowControl w:val="0"/>
        <w:spacing w:after="120"/>
        <w:rPr>
          <w:rFonts w:ascii="Century Gothic" w:hAnsi="Century Gothic"/>
          <w:b/>
          <w:bCs/>
        </w:rPr>
      </w:pPr>
      <w:r w:rsidRPr="00D86B5A">
        <w:rPr>
          <w:rFonts w:ascii="Century Gothic" w:hAnsi="Century Gothic"/>
          <w:b/>
          <w:bCs/>
        </w:rPr>
        <w:t>Participation</w:t>
      </w:r>
      <w:r w:rsidR="0062704A" w:rsidRPr="00D86B5A">
        <w:rPr>
          <w:rFonts w:ascii="Century Gothic" w:hAnsi="Century Gothic"/>
          <w:b/>
          <w:bCs/>
        </w:rPr>
        <w:t>:</w:t>
      </w:r>
    </w:p>
    <w:p w14:paraId="0EE2C754" w14:textId="1B78AEA4" w:rsidR="0062704A" w:rsidRPr="00D86B5A" w:rsidRDefault="001032A9" w:rsidP="0003383E">
      <w:pPr>
        <w:widowControl w:val="0"/>
        <w:spacing w:after="120"/>
        <w:rPr>
          <w:rFonts w:ascii="Century Gothic" w:hAnsi="Century Gothic"/>
        </w:rPr>
      </w:pPr>
      <w:r w:rsidRPr="00D86B5A">
        <w:rPr>
          <w:rFonts w:ascii="Century Gothic" w:hAnsi="Century Gothic"/>
        </w:rPr>
        <w:t>No information found</w:t>
      </w:r>
      <w:r w:rsidR="002328EB" w:rsidRPr="00D86B5A">
        <w:rPr>
          <w:rFonts w:ascii="Century Gothic" w:hAnsi="Century Gothic"/>
        </w:rPr>
        <w:t xml:space="preserve">. </w:t>
      </w:r>
      <w:r w:rsidR="001C4ABB">
        <w:rPr>
          <w:rFonts w:ascii="Century Gothic" w:hAnsi="Century Gothic"/>
        </w:rPr>
        <w:br/>
      </w:r>
    </w:p>
    <w:p w14:paraId="1EFC2B5D" w14:textId="7C08C822" w:rsidR="007D1B2A" w:rsidRPr="00D86B5A" w:rsidRDefault="009439F7" w:rsidP="00130E6D">
      <w:pPr>
        <w:pStyle w:val="Heading2"/>
        <w:shd w:val="clear" w:color="auto" w:fill="FBD4B4" w:themeFill="accent6" w:themeFillTint="66"/>
        <w:spacing w:before="0" w:after="120"/>
        <w:rPr>
          <w:rFonts w:ascii="Century Gothic" w:hAnsi="Century Gothic"/>
          <w:b/>
          <w:bCs/>
          <w:color w:val="auto"/>
        </w:rPr>
      </w:pPr>
      <w:bookmarkStart w:id="23" w:name="_Toc78534087"/>
      <w:r w:rsidRPr="00D86B5A">
        <w:rPr>
          <w:rFonts w:ascii="Century Gothic" w:hAnsi="Century Gothic"/>
          <w:b/>
          <w:bCs/>
          <w:color w:val="auto"/>
        </w:rPr>
        <w:t>Canada</w:t>
      </w:r>
      <w:bookmarkEnd w:id="23"/>
    </w:p>
    <w:p w14:paraId="6488A589" w14:textId="318BE316" w:rsidR="0079077A" w:rsidRPr="00D86B5A" w:rsidRDefault="00A04FA8" w:rsidP="0079077A">
      <w:pPr>
        <w:spacing w:after="120"/>
        <w:rPr>
          <w:rFonts w:ascii="Century Gothic" w:hAnsi="Century Gothic"/>
        </w:rPr>
      </w:pPr>
      <w:r w:rsidRPr="00D86B5A">
        <w:rPr>
          <w:rFonts w:ascii="Century Gothic" w:hAnsi="Century Gothic"/>
        </w:rPr>
        <w:t>The</w:t>
      </w:r>
      <w:r w:rsidR="006D58C3" w:rsidRPr="00D86B5A">
        <w:rPr>
          <w:rFonts w:ascii="Century Gothic" w:hAnsi="Century Gothic"/>
        </w:rPr>
        <w:t xml:space="preserve"> Correctional Service</w:t>
      </w:r>
      <w:r w:rsidRPr="00D86B5A">
        <w:rPr>
          <w:rFonts w:ascii="Century Gothic" w:hAnsi="Century Gothic"/>
        </w:rPr>
        <w:t xml:space="preserve"> Canad</w:t>
      </w:r>
      <w:r w:rsidR="006D58C3" w:rsidRPr="00D86B5A">
        <w:rPr>
          <w:rFonts w:ascii="Century Gothic" w:hAnsi="Century Gothic"/>
        </w:rPr>
        <w:t xml:space="preserve">a has advised </w:t>
      </w:r>
      <w:r w:rsidR="00D86B5A" w:rsidRPr="00D86B5A">
        <w:rPr>
          <w:rFonts w:ascii="Century Gothic" w:hAnsi="Century Gothic"/>
        </w:rPr>
        <w:t>Arts</w:t>
      </w:r>
      <w:r w:rsidR="006D58C3" w:rsidRPr="00D86B5A">
        <w:rPr>
          <w:rFonts w:ascii="Century Gothic" w:hAnsi="Century Gothic"/>
        </w:rPr>
        <w:t xml:space="preserve"> Access </w:t>
      </w:r>
      <w:r w:rsidR="00CC1BBD">
        <w:rPr>
          <w:rFonts w:ascii="Century Gothic" w:hAnsi="Century Gothic"/>
        </w:rPr>
        <w:t xml:space="preserve">Aotearoa </w:t>
      </w:r>
      <w:r w:rsidR="006D58C3" w:rsidRPr="00D86B5A">
        <w:rPr>
          <w:rFonts w:ascii="Century Gothic" w:hAnsi="Century Gothic"/>
        </w:rPr>
        <w:t xml:space="preserve">that it considers it has a framework for </w:t>
      </w:r>
      <w:r w:rsidR="00D86B5A" w:rsidRPr="00D86B5A">
        <w:rPr>
          <w:rFonts w:ascii="Century Gothic" w:hAnsi="Century Gothic"/>
        </w:rPr>
        <w:t>arts</w:t>
      </w:r>
      <w:r w:rsidR="006D58C3" w:rsidRPr="00D86B5A">
        <w:rPr>
          <w:rFonts w:ascii="Century Gothic" w:hAnsi="Century Gothic"/>
        </w:rPr>
        <w:t xml:space="preserve"> programmes embedded in its operating manual.</w:t>
      </w:r>
      <w:r w:rsidR="00F80D9B" w:rsidRPr="00D86B5A">
        <w:rPr>
          <w:rStyle w:val="EndnoteReference"/>
          <w:rFonts w:ascii="Century Gothic" w:hAnsi="Century Gothic"/>
        </w:rPr>
        <w:endnoteReference w:id="68"/>
      </w:r>
      <w:r w:rsidR="006D58C3" w:rsidRPr="00D86B5A">
        <w:rPr>
          <w:rFonts w:ascii="Century Gothic" w:hAnsi="Century Gothic"/>
        </w:rPr>
        <w:t xml:space="preserve"> </w:t>
      </w:r>
    </w:p>
    <w:p w14:paraId="534F8708" w14:textId="7DF4D77F" w:rsidR="00B53F69" w:rsidRPr="00D86B5A" w:rsidRDefault="00D86B5A" w:rsidP="0079077A">
      <w:pPr>
        <w:spacing w:after="120"/>
        <w:rPr>
          <w:rFonts w:ascii="Century Gothic" w:eastAsia="Times New Roman" w:hAnsi="Century Gothic" w:cs="Times New Roman"/>
          <w:lang w:eastAsia="en-NZ"/>
        </w:rPr>
      </w:pPr>
      <w:r w:rsidRPr="00D86B5A">
        <w:rPr>
          <w:rFonts w:ascii="Century Gothic" w:hAnsi="Century Gothic"/>
        </w:rPr>
        <w:t>Arts</w:t>
      </w:r>
      <w:r w:rsidR="004102E3" w:rsidRPr="00D86B5A">
        <w:rPr>
          <w:rFonts w:ascii="Century Gothic" w:hAnsi="Century Gothic"/>
        </w:rPr>
        <w:t xml:space="preserve"> Access notes, however, that </w:t>
      </w:r>
      <w:r w:rsidR="0079077A" w:rsidRPr="00D86B5A">
        <w:rPr>
          <w:rFonts w:ascii="Century Gothic" w:hAnsi="Century Gothic"/>
        </w:rPr>
        <w:t xml:space="preserve">rules </w:t>
      </w:r>
      <w:r w:rsidR="001E2A0A" w:rsidRPr="00D86B5A">
        <w:rPr>
          <w:rFonts w:ascii="Century Gothic" w:hAnsi="Century Gothic"/>
        </w:rPr>
        <w:t>about</w:t>
      </w:r>
      <w:r w:rsidR="0079077A" w:rsidRPr="00D86B5A">
        <w:rPr>
          <w:rFonts w:ascii="Century Gothic" w:hAnsi="Century Gothic"/>
        </w:rPr>
        <w:t xml:space="preserve"> </w:t>
      </w:r>
      <w:r w:rsidRPr="00D86B5A">
        <w:rPr>
          <w:rFonts w:ascii="Century Gothic" w:hAnsi="Century Gothic"/>
        </w:rPr>
        <w:t>arts</w:t>
      </w:r>
      <w:r w:rsidR="001E2A0A" w:rsidRPr="00D86B5A">
        <w:rPr>
          <w:rFonts w:ascii="Century Gothic" w:hAnsi="Century Gothic"/>
        </w:rPr>
        <w:t xml:space="preserve"> programmes</w:t>
      </w:r>
      <w:r w:rsidR="0079077A" w:rsidRPr="00D86B5A">
        <w:rPr>
          <w:rFonts w:ascii="Century Gothic" w:hAnsi="Century Gothic"/>
        </w:rPr>
        <w:t xml:space="preserve"> in the Canadian Correctional Service relate only to ad hoc hobby and leisure activities delivered by volunteers</w:t>
      </w:r>
      <w:r w:rsidR="00885108">
        <w:rPr>
          <w:rFonts w:ascii="Century Gothic" w:hAnsi="Century Gothic"/>
        </w:rPr>
        <w:t>:</w:t>
      </w:r>
      <w:r w:rsidR="0079077A" w:rsidRPr="00D86B5A">
        <w:rPr>
          <w:rFonts w:ascii="Century Gothic" w:hAnsi="Century Gothic"/>
        </w:rPr>
        <w:t xml:space="preserve"> </w:t>
      </w:r>
      <w:hyperlink r:id="rId14" w:history="1">
        <w:r w:rsidR="00EA0F83" w:rsidRPr="008F5A8D">
          <w:rPr>
            <w:rStyle w:val="Hyperlink"/>
            <w:rFonts w:ascii="Century Gothic" w:eastAsia="Times New Roman" w:hAnsi="Century Gothic" w:cs="Times New Roman"/>
            <w:lang w:eastAsia="en-NZ"/>
          </w:rPr>
          <w:t>https://www.csc-scc.gc.ca/acts-and-regulations/760-cd-eng.shtml</w:t>
        </w:r>
      </w:hyperlink>
      <w:r w:rsidR="00EA0F83">
        <w:rPr>
          <w:rFonts w:ascii="Century Gothic" w:eastAsia="Times New Roman" w:hAnsi="Century Gothic" w:cs="Times New Roman"/>
          <w:lang w:eastAsia="en-NZ"/>
        </w:rPr>
        <w:t xml:space="preserve"> </w:t>
      </w:r>
      <w:r w:rsidR="00965D02" w:rsidRPr="00D86B5A">
        <w:rPr>
          <w:rFonts w:ascii="Century Gothic" w:eastAsia="Times New Roman" w:hAnsi="Century Gothic" w:cs="Times New Roman"/>
          <w:lang w:eastAsia="en-NZ"/>
        </w:rPr>
        <w:t xml:space="preserve">and </w:t>
      </w:r>
      <w:hyperlink r:id="rId15" w:history="1">
        <w:r w:rsidR="005A588E" w:rsidRPr="007E1D47">
          <w:rPr>
            <w:rStyle w:val="Hyperlink"/>
            <w:rFonts w:ascii="Century Gothic" w:eastAsia="Times New Roman" w:hAnsi="Century Gothic" w:cs="Times New Roman"/>
            <w:lang w:eastAsia="en-NZ"/>
          </w:rPr>
          <w:t>https://www.csc-scc.gc.ca/acts-and-regulations/024-cd-en.shtml</w:t>
        </w:r>
      </w:hyperlink>
      <w:r w:rsidR="0079077A" w:rsidRPr="00D86B5A">
        <w:rPr>
          <w:rFonts w:ascii="Century Gothic" w:eastAsia="Times New Roman" w:hAnsi="Century Gothic" w:cs="Times New Roman"/>
          <w:lang w:eastAsia="en-NZ"/>
        </w:rPr>
        <w:t xml:space="preserve">. </w:t>
      </w:r>
    </w:p>
    <w:p w14:paraId="6F20C118" w14:textId="1120AB42" w:rsidR="00B53F69" w:rsidRPr="00D86B5A" w:rsidRDefault="00B53F69" w:rsidP="00B53F69">
      <w:pPr>
        <w:spacing w:after="120"/>
        <w:rPr>
          <w:rFonts w:ascii="Century Gothic" w:eastAsia="Times New Roman" w:hAnsi="Century Gothic" w:cs="Times New Roman"/>
          <w:lang w:eastAsia="en-NZ"/>
        </w:rPr>
      </w:pPr>
      <w:r w:rsidRPr="00D86B5A">
        <w:rPr>
          <w:rFonts w:ascii="Century Gothic" w:eastAsia="Times New Roman" w:hAnsi="Century Gothic" w:cs="Times New Roman"/>
          <w:lang w:eastAsia="en-NZ"/>
        </w:rPr>
        <w:t xml:space="preserve">No </w:t>
      </w:r>
      <w:r w:rsidR="00322197">
        <w:rPr>
          <w:rFonts w:ascii="Century Gothic" w:eastAsia="Times New Roman" w:hAnsi="Century Gothic" w:cs="Times New Roman"/>
          <w:lang w:eastAsia="en-NZ"/>
        </w:rPr>
        <w:t>f</w:t>
      </w:r>
      <w:r w:rsidRPr="00D86B5A">
        <w:rPr>
          <w:rFonts w:ascii="Century Gothic" w:eastAsia="Times New Roman" w:hAnsi="Century Gothic" w:cs="Times New Roman"/>
          <w:lang w:eastAsia="en-NZ"/>
        </w:rPr>
        <w:t xml:space="preserve">ramework or </w:t>
      </w:r>
      <w:r w:rsidR="00322197">
        <w:rPr>
          <w:rFonts w:ascii="Century Gothic" w:eastAsia="Times New Roman" w:hAnsi="Century Gothic" w:cs="Times New Roman"/>
          <w:lang w:eastAsia="en-NZ"/>
        </w:rPr>
        <w:t>s</w:t>
      </w:r>
      <w:r w:rsidRPr="00D86B5A">
        <w:rPr>
          <w:rFonts w:ascii="Century Gothic" w:eastAsia="Times New Roman" w:hAnsi="Century Gothic" w:cs="Times New Roman"/>
          <w:lang w:eastAsia="en-NZ"/>
        </w:rPr>
        <w:t xml:space="preserve">trategy is evident for the funding and delivery of </w:t>
      </w:r>
      <w:r w:rsidR="0058007C">
        <w:rPr>
          <w:rFonts w:ascii="Century Gothic" w:eastAsia="Times New Roman" w:hAnsi="Century Gothic" w:cs="Times New Roman"/>
          <w:lang w:eastAsia="en-NZ"/>
        </w:rPr>
        <w:t xml:space="preserve">educational </w:t>
      </w:r>
      <w:r w:rsidRPr="00D86B5A">
        <w:rPr>
          <w:rFonts w:ascii="Century Gothic" w:eastAsia="Times New Roman" w:hAnsi="Century Gothic" w:cs="Times New Roman"/>
          <w:lang w:eastAsia="en-NZ"/>
        </w:rPr>
        <w:t xml:space="preserve">and rehabilitative </w:t>
      </w:r>
      <w:r w:rsidR="00D86B5A" w:rsidRPr="00D86B5A">
        <w:rPr>
          <w:rFonts w:ascii="Century Gothic" w:eastAsia="Times New Roman" w:hAnsi="Century Gothic" w:cs="Times New Roman"/>
          <w:lang w:eastAsia="en-NZ"/>
        </w:rPr>
        <w:t>arts</w:t>
      </w:r>
      <w:r w:rsidRPr="00D86B5A">
        <w:rPr>
          <w:rFonts w:ascii="Century Gothic" w:eastAsia="Times New Roman" w:hAnsi="Century Gothic" w:cs="Times New Roman"/>
          <w:lang w:eastAsia="en-NZ"/>
        </w:rPr>
        <w:t xml:space="preserve"> programmes in Canadian correctional settings. </w:t>
      </w:r>
    </w:p>
    <w:p w14:paraId="5A91EC85" w14:textId="6095D532" w:rsidR="0079077A" w:rsidRPr="00D86B5A" w:rsidRDefault="00965D02" w:rsidP="00B53F69">
      <w:pPr>
        <w:spacing w:after="120"/>
        <w:rPr>
          <w:rFonts w:ascii="Century Gothic" w:eastAsia="Times New Roman" w:hAnsi="Century Gothic" w:cs="Times New Roman"/>
          <w:lang w:eastAsia="en-NZ"/>
        </w:rPr>
      </w:pPr>
      <w:r w:rsidRPr="00D86B5A">
        <w:rPr>
          <w:rFonts w:ascii="Century Gothic" w:eastAsia="Times New Roman" w:hAnsi="Century Gothic" w:cs="Times New Roman"/>
          <w:lang w:eastAsia="en-NZ"/>
        </w:rPr>
        <w:t xml:space="preserve">This appears to be the case despite the </w:t>
      </w:r>
      <w:r w:rsidR="00B53F69" w:rsidRPr="00D86B5A">
        <w:rPr>
          <w:rFonts w:ascii="Century Gothic" w:eastAsia="Times New Roman" w:hAnsi="Century Gothic" w:cs="Times New Roman"/>
          <w:lang w:eastAsia="en-NZ"/>
        </w:rPr>
        <w:t>rules stating that hobby and leisure activities aim to:</w:t>
      </w:r>
      <w:r w:rsidRPr="00D86B5A">
        <w:rPr>
          <w:rFonts w:ascii="Century Gothic" w:eastAsia="Times New Roman" w:hAnsi="Century Gothic" w:cs="Times New Roman"/>
          <w:lang w:eastAsia="en-NZ"/>
        </w:rPr>
        <w:t xml:space="preserve"> </w:t>
      </w:r>
    </w:p>
    <w:p w14:paraId="3F2E8991" w14:textId="435F7D29" w:rsidR="00B53F69" w:rsidRPr="00D86B5A" w:rsidRDefault="00B53F69" w:rsidP="00B53F69">
      <w:pPr>
        <w:numPr>
          <w:ilvl w:val="0"/>
          <w:numId w:val="35"/>
        </w:numPr>
        <w:spacing w:after="120"/>
        <w:ind w:left="714" w:hanging="357"/>
        <w:rPr>
          <w:rFonts w:ascii="Century Gothic" w:eastAsia="Times New Roman" w:hAnsi="Century Gothic" w:cs="Times New Roman"/>
          <w:lang w:eastAsia="en-NZ"/>
        </w:rPr>
      </w:pPr>
      <w:r w:rsidRPr="00D86B5A">
        <w:rPr>
          <w:rFonts w:ascii="Century Gothic" w:eastAsia="Times New Roman" w:hAnsi="Century Gothic" w:cs="Times New Roman"/>
          <w:lang w:eastAsia="en-NZ"/>
        </w:rPr>
        <w:t>Ensure offenders receive the appropriate social program</w:t>
      </w:r>
      <w:r w:rsidR="0075156D">
        <w:rPr>
          <w:rFonts w:ascii="Century Gothic" w:eastAsia="Times New Roman" w:hAnsi="Century Gothic" w:cs="Times New Roman"/>
          <w:lang w:eastAsia="en-NZ"/>
        </w:rPr>
        <w:t>me</w:t>
      </w:r>
      <w:r w:rsidRPr="00D86B5A">
        <w:rPr>
          <w:rFonts w:ascii="Century Gothic" w:eastAsia="Times New Roman" w:hAnsi="Century Gothic" w:cs="Times New Roman"/>
          <w:lang w:eastAsia="en-NZ"/>
        </w:rPr>
        <w:t>s to prepare them for their successful reintegration into the community.</w:t>
      </w:r>
    </w:p>
    <w:p w14:paraId="77605504" w14:textId="4EA3B580" w:rsidR="00B53F69" w:rsidRPr="00D86B5A" w:rsidRDefault="00B53F69" w:rsidP="00B53F69">
      <w:pPr>
        <w:numPr>
          <w:ilvl w:val="0"/>
          <w:numId w:val="35"/>
        </w:numPr>
        <w:spacing w:after="120"/>
        <w:ind w:left="714" w:hanging="357"/>
        <w:rPr>
          <w:rFonts w:ascii="Century Gothic" w:eastAsia="Times New Roman" w:hAnsi="Century Gothic" w:cs="Times New Roman"/>
          <w:lang w:eastAsia="en-NZ"/>
        </w:rPr>
      </w:pPr>
      <w:r w:rsidRPr="00D86B5A">
        <w:rPr>
          <w:rFonts w:ascii="Century Gothic" w:eastAsia="Times New Roman" w:hAnsi="Century Gothic" w:cs="Times New Roman"/>
          <w:lang w:eastAsia="en-NZ"/>
        </w:rPr>
        <w:lastRenderedPageBreak/>
        <w:t>Encourage inmates to use their leisure time constructively, thereby helping them become law-abiding citizens.</w:t>
      </w:r>
    </w:p>
    <w:p w14:paraId="113FF621" w14:textId="7163DC8D" w:rsidR="001E2A0A" w:rsidRPr="00D86B5A" w:rsidRDefault="001E2A0A" w:rsidP="00682769">
      <w:pPr>
        <w:spacing w:after="120"/>
        <w:rPr>
          <w:rFonts w:ascii="Century Gothic" w:hAnsi="Century Gothic"/>
        </w:rPr>
      </w:pPr>
      <w:r w:rsidRPr="00D86B5A">
        <w:rPr>
          <w:rFonts w:ascii="Century Gothic" w:hAnsi="Century Gothic"/>
        </w:rPr>
        <w:t>A</w:t>
      </w:r>
      <w:r w:rsidR="008D72FE" w:rsidRPr="00D86B5A">
        <w:rPr>
          <w:rFonts w:ascii="Century Gothic" w:hAnsi="Century Gothic"/>
        </w:rPr>
        <w:t xml:space="preserve">nother </w:t>
      </w:r>
      <w:r w:rsidRPr="00D86B5A">
        <w:rPr>
          <w:rFonts w:ascii="Century Gothic" w:hAnsi="Century Gothic"/>
        </w:rPr>
        <w:t xml:space="preserve">stream of activity within the Canadian prison system </w:t>
      </w:r>
      <w:r w:rsidR="008E7DDF" w:rsidRPr="00D86B5A">
        <w:rPr>
          <w:rFonts w:ascii="Century Gothic" w:hAnsi="Century Gothic"/>
        </w:rPr>
        <w:t>focuses on providing offenders with employment and employability skills training while incarcerated and, for brief periods of time, after they are released into the community (CORCAN).</w:t>
      </w:r>
      <w:r w:rsidR="008E7DDF" w:rsidRPr="00D86B5A">
        <w:rPr>
          <w:rStyle w:val="EndnoteReference"/>
          <w:rFonts w:ascii="Century Gothic" w:eastAsia="Times New Roman" w:hAnsi="Century Gothic" w:cs="Times New Roman"/>
          <w:lang w:eastAsia="en-NZ"/>
        </w:rPr>
        <w:t xml:space="preserve"> </w:t>
      </w:r>
      <w:r w:rsidR="008E7DDF" w:rsidRPr="00D86B5A">
        <w:rPr>
          <w:rStyle w:val="EndnoteReference"/>
          <w:rFonts w:ascii="Century Gothic" w:eastAsia="Times New Roman" w:hAnsi="Century Gothic" w:cs="Times New Roman"/>
          <w:lang w:eastAsia="en-NZ"/>
        </w:rPr>
        <w:endnoteReference w:id="69"/>
      </w:r>
      <w:r w:rsidR="008E7DDF" w:rsidRPr="00D86B5A">
        <w:rPr>
          <w:rFonts w:ascii="Century Gothic" w:hAnsi="Century Gothic"/>
        </w:rPr>
        <w:t xml:space="preserve"> </w:t>
      </w:r>
      <w:r w:rsidR="00D86B5A" w:rsidRPr="00D86B5A">
        <w:rPr>
          <w:rFonts w:ascii="Century Gothic" w:hAnsi="Century Gothic"/>
        </w:rPr>
        <w:t>Arts</w:t>
      </w:r>
      <w:r w:rsidR="008E7DDF" w:rsidRPr="00D86B5A">
        <w:rPr>
          <w:rFonts w:ascii="Century Gothic" w:hAnsi="Century Gothic"/>
        </w:rPr>
        <w:t xml:space="preserve"> programmes are not mentioned </w:t>
      </w:r>
      <w:r w:rsidR="008D72FE" w:rsidRPr="00D86B5A">
        <w:rPr>
          <w:rFonts w:ascii="Century Gothic" w:hAnsi="Century Gothic"/>
        </w:rPr>
        <w:t>through this stream of support.</w:t>
      </w:r>
    </w:p>
    <w:p w14:paraId="36C89FEA" w14:textId="687FAB7C" w:rsidR="008D72FE" w:rsidRPr="00D86B5A" w:rsidRDefault="008D72FE" w:rsidP="00682769">
      <w:pPr>
        <w:spacing w:after="120"/>
        <w:rPr>
          <w:rFonts w:ascii="Century Gothic" w:hAnsi="Century Gothic"/>
        </w:rPr>
      </w:pPr>
      <w:r w:rsidRPr="00D86B5A">
        <w:rPr>
          <w:rFonts w:ascii="Century Gothic" w:hAnsi="Century Gothic"/>
        </w:rPr>
        <w:t xml:space="preserve">The third stream of services offered to prisoners covers mental health and wellbeing services. </w:t>
      </w:r>
      <w:r w:rsidR="00D86B5A" w:rsidRPr="00D86B5A">
        <w:rPr>
          <w:rFonts w:ascii="Century Gothic" w:hAnsi="Century Gothic"/>
        </w:rPr>
        <w:t>Arts</w:t>
      </w:r>
      <w:r w:rsidRPr="00D86B5A">
        <w:rPr>
          <w:rFonts w:ascii="Century Gothic" w:hAnsi="Century Gothic"/>
        </w:rPr>
        <w:t xml:space="preserve"> programmes are not included. </w:t>
      </w:r>
    </w:p>
    <w:p w14:paraId="6B0D22AB" w14:textId="0CC25C53" w:rsidR="00682769" w:rsidRPr="00D86B5A" w:rsidRDefault="008D72FE" w:rsidP="007A2B22">
      <w:pPr>
        <w:spacing w:after="0" w:line="240" w:lineRule="auto"/>
        <w:rPr>
          <w:rFonts w:ascii="Century Gothic" w:eastAsia="Times New Roman" w:hAnsi="Century Gothic" w:cs="Times New Roman"/>
          <w:sz w:val="16"/>
          <w:szCs w:val="16"/>
          <w:lang w:eastAsia="en-NZ"/>
        </w:rPr>
      </w:pPr>
      <w:r w:rsidRPr="00D86B5A">
        <w:rPr>
          <w:rFonts w:ascii="Century Gothic" w:eastAsia="Times New Roman" w:hAnsi="Century Gothic" w:cs="Times New Roman"/>
          <w:lang w:eastAsia="en-NZ"/>
        </w:rPr>
        <w:t>No data or evaluations are available</w:t>
      </w:r>
      <w:r w:rsidR="004E45DE" w:rsidRPr="00D86B5A">
        <w:rPr>
          <w:rFonts w:ascii="Century Gothic" w:eastAsia="Times New Roman" w:hAnsi="Century Gothic" w:cs="Times New Roman"/>
          <w:lang w:eastAsia="en-NZ"/>
        </w:rPr>
        <w:t xml:space="preserve"> </w:t>
      </w:r>
      <w:r w:rsidRPr="00D86B5A">
        <w:rPr>
          <w:rFonts w:ascii="Century Gothic" w:eastAsia="Times New Roman" w:hAnsi="Century Gothic" w:cs="Times New Roman"/>
          <w:lang w:eastAsia="en-NZ"/>
        </w:rPr>
        <w:t xml:space="preserve">relating to prisoner and former prisoner </w:t>
      </w:r>
      <w:r w:rsidR="004E45DE" w:rsidRPr="00D86B5A">
        <w:rPr>
          <w:rFonts w:ascii="Century Gothic" w:eastAsia="Times New Roman" w:hAnsi="Century Gothic" w:cs="Times New Roman"/>
          <w:lang w:eastAsia="en-NZ"/>
        </w:rPr>
        <w:t>engagement with</w:t>
      </w:r>
      <w:r w:rsidR="005362B3" w:rsidRPr="00D86B5A">
        <w:rPr>
          <w:rFonts w:ascii="Century Gothic" w:eastAsia="Times New Roman" w:hAnsi="Century Gothic" w:cs="Times New Roman"/>
          <w:lang w:eastAsia="en-NZ"/>
        </w:rPr>
        <w:t xml:space="preserve"> </w:t>
      </w:r>
      <w:r w:rsidR="00D86B5A" w:rsidRPr="00D86B5A">
        <w:rPr>
          <w:rFonts w:ascii="Century Gothic" w:eastAsia="Times New Roman" w:hAnsi="Century Gothic" w:cs="Times New Roman"/>
          <w:lang w:eastAsia="en-NZ"/>
        </w:rPr>
        <w:t>arts</w:t>
      </w:r>
      <w:r w:rsidR="004E45DE" w:rsidRPr="00D86B5A">
        <w:rPr>
          <w:rFonts w:ascii="Century Gothic" w:eastAsia="Times New Roman" w:hAnsi="Century Gothic" w:cs="Times New Roman"/>
          <w:lang w:eastAsia="en-NZ"/>
        </w:rPr>
        <w:t xml:space="preserve"> programmes.</w:t>
      </w:r>
      <w:r w:rsidR="0075156D">
        <w:rPr>
          <w:rFonts w:ascii="Century Gothic" w:eastAsia="Times New Roman" w:hAnsi="Century Gothic" w:cs="Times New Roman"/>
          <w:lang w:eastAsia="en-NZ"/>
        </w:rPr>
        <w:br/>
      </w:r>
      <w:r w:rsidR="0075156D">
        <w:rPr>
          <w:rFonts w:ascii="Century Gothic" w:eastAsia="Times New Roman" w:hAnsi="Century Gothic" w:cs="Times New Roman"/>
          <w:lang w:eastAsia="en-NZ"/>
        </w:rPr>
        <w:br/>
      </w:r>
    </w:p>
    <w:p w14:paraId="084FE4CA" w14:textId="56C26F88" w:rsidR="009439F7" w:rsidRPr="00D86B5A" w:rsidRDefault="00AE397B" w:rsidP="00130E6D">
      <w:pPr>
        <w:pStyle w:val="Heading2"/>
        <w:shd w:val="clear" w:color="auto" w:fill="FBD4B4" w:themeFill="accent6" w:themeFillTint="66"/>
        <w:spacing w:before="0" w:after="120"/>
        <w:rPr>
          <w:rFonts w:ascii="Century Gothic" w:hAnsi="Century Gothic"/>
          <w:b/>
          <w:bCs/>
          <w:color w:val="auto"/>
        </w:rPr>
      </w:pPr>
      <w:bookmarkStart w:id="24" w:name="_Toc78534088"/>
      <w:r w:rsidRPr="00D86B5A">
        <w:rPr>
          <w:rFonts w:ascii="Century Gothic" w:hAnsi="Century Gothic"/>
          <w:b/>
          <w:bCs/>
          <w:color w:val="auto"/>
        </w:rPr>
        <w:t>Australia</w:t>
      </w:r>
      <w:bookmarkEnd w:id="24"/>
    </w:p>
    <w:p w14:paraId="78028683" w14:textId="535415CF" w:rsidR="00922347" w:rsidRPr="00D86B5A" w:rsidRDefault="00A3181C" w:rsidP="00721C6E">
      <w:pPr>
        <w:widowControl w:val="0"/>
        <w:spacing w:after="120"/>
        <w:rPr>
          <w:rFonts w:ascii="Century Gothic" w:hAnsi="Century Gothic"/>
        </w:rPr>
      </w:pPr>
      <w:r w:rsidRPr="00D86B5A">
        <w:rPr>
          <w:rFonts w:ascii="Century Gothic" w:hAnsi="Century Gothic"/>
        </w:rPr>
        <w:t>A 2009</w:t>
      </w:r>
      <w:r w:rsidR="00257633" w:rsidRPr="00D86B5A">
        <w:rPr>
          <w:rFonts w:ascii="Century Gothic" w:hAnsi="Century Gothic"/>
        </w:rPr>
        <w:t xml:space="preserve"> across-state summary of </w:t>
      </w:r>
      <w:r w:rsidRPr="00D86B5A">
        <w:rPr>
          <w:rFonts w:ascii="Century Gothic" w:hAnsi="Century Gothic"/>
        </w:rPr>
        <w:t>rehabilitation</w:t>
      </w:r>
      <w:r w:rsidR="00257633" w:rsidRPr="00D86B5A">
        <w:rPr>
          <w:rFonts w:ascii="Century Gothic" w:hAnsi="Century Gothic"/>
        </w:rPr>
        <w:t xml:space="preserve"> programmes in Australian prisons made no mention of </w:t>
      </w:r>
      <w:r w:rsidR="00D86B5A" w:rsidRPr="00D86B5A">
        <w:rPr>
          <w:rFonts w:ascii="Century Gothic" w:hAnsi="Century Gothic"/>
        </w:rPr>
        <w:t>arts</w:t>
      </w:r>
      <w:r w:rsidR="00257633" w:rsidRPr="00D86B5A">
        <w:rPr>
          <w:rFonts w:ascii="Century Gothic" w:hAnsi="Century Gothic"/>
        </w:rPr>
        <w:t xml:space="preserve"> programmes.</w:t>
      </w:r>
      <w:r w:rsidR="00257633" w:rsidRPr="00D86B5A">
        <w:rPr>
          <w:rStyle w:val="EndnoteReference"/>
          <w:rFonts w:ascii="Century Gothic" w:hAnsi="Century Gothic"/>
        </w:rPr>
        <w:endnoteReference w:id="70"/>
      </w:r>
      <w:r w:rsidR="00257633" w:rsidRPr="00D86B5A">
        <w:rPr>
          <w:rFonts w:ascii="Century Gothic" w:hAnsi="Century Gothic"/>
        </w:rPr>
        <w:t xml:space="preserve"> </w:t>
      </w:r>
    </w:p>
    <w:p w14:paraId="13EF4E85" w14:textId="41C72EFB" w:rsidR="00922347" w:rsidRPr="00D86B5A" w:rsidRDefault="00922347" w:rsidP="00922347">
      <w:pPr>
        <w:pStyle w:val="NormalWeb"/>
        <w:spacing w:before="0" w:beforeAutospacing="0" w:after="120" w:afterAutospacing="0" w:line="276" w:lineRule="auto"/>
        <w:rPr>
          <w:rFonts w:ascii="Century Gothic" w:hAnsi="Century Gothic"/>
          <w:sz w:val="22"/>
          <w:szCs w:val="22"/>
        </w:rPr>
      </w:pPr>
      <w:r w:rsidRPr="00D86B5A">
        <w:rPr>
          <w:rFonts w:ascii="Century Gothic" w:hAnsi="Century Gothic"/>
          <w:sz w:val="22"/>
          <w:szCs w:val="22"/>
        </w:rPr>
        <w:t xml:space="preserve">Prison Fellowship Australia delivers the </w:t>
      </w:r>
      <w:r w:rsidR="00D86B5A" w:rsidRPr="00D86B5A">
        <w:rPr>
          <w:rFonts w:ascii="Century Gothic" w:hAnsi="Century Gothic"/>
          <w:i/>
          <w:iCs/>
          <w:sz w:val="22"/>
          <w:szCs w:val="22"/>
        </w:rPr>
        <w:t>Arts</w:t>
      </w:r>
      <w:r w:rsidRPr="00D86B5A">
        <w:rPr>
          <w:rFonts w:ascii="Century Gothic" w:hAnsi="Century Gothic"/>
          <w:i/>
          <w:iCs/>
          <w:sz w:val="22"/>
          <w:szCs w:val="22"/>
        </w:rPr>
        <w:t xml:space="preserve"> from Inside</w:t>
      </w:r>
      <w:r w:rsidRPr="00D86B5A">
        <w:rPr>
          <w:rFonts w:ascii="Century Gothic" w:hAnsi="Century Gothic"/>
          <w:sz w:val="22"/>
          <w:szCs w:val="22"/>
        </w:rPr>
        <w:t xml:space="preserve"> program</w:t>
      </w:r>
      <w:r w:rsidR="00673F6B">
        <w:rPr>
          <w:rFonts w:ascii="Century Gothic" w:hAnsi="Century Gothic"/>
          <w:sz w:val="22"/>
          <w:szCs w:val="22"/>
        </w:rPr>
        <w:t>me</w:t>
      </w:r>
      <w:r w:rsidRPr="00D86B5A">
        <w:rPr>
          <w:rFonts w:ascii="Century Gothic" w:hAnsi="Century Gothic"/>
          <w:sz w:val="22"/>
          <w:szCs w:val="22"/>
        </w:rPr>
        <w:t xml:space="preserve">, which is available to all prisoners and former prisoners. </w:t>
      </w:r>
      <w:r w:rsidR="00380C71" w:rsidRPr="00D86B5A">
        <w:rPr>
          <w:rFonts w:ascii="Century Gothic" w:hAnsi="Century Gothic"/>
          <w:sz w:val="22"/>
          <w:szCs w:val="22"/>
        </w:rPr>
        <w:t>It</w:t>
      </w:r>
      <w:r w:rsidRPr="00D86B5A">
        <w:rPr>
          <w:rFonts w:ascii="Century Gothic" w:hAnsi="Century Gothic"/>
          <w:sz w:val="22"/>
          <w:szCs w:val="22"/>
        </w:rPr>
        <w:t xml:space="preserve"> help</w:t>
      </w:r>
      <w:r w:rsidR="00380C71" w:rsidRPr="00D86B5A">
        <w:rPr>
          <w:rFonts w:ascii="Century Gothic" w:hAnsi="Century Gothic"/>
          <w:sz w:val="22"/>
          <w:szCs w:val="22"/>
        </w:rPr>
        <w:t>s</w:t>
      </w:r>
      <w:r w:rsidRPr="00D86B5A">
        <w:rPr>
          <w:rFonts w:ascii="Century Gothic" w:hAnsi="Century Gothic"/>
          <w:sz w:val="22"/>
          <w:szCs w:val="22"/>
        </w:rPr>
        <w:t xml:space="preserve"> </w:t>
      </w:r>
      <w:r w:rsidR="00064553" w:rsidRPr="00D86B5A">
        <w:rPr>
          <w:rFonts w:ascii="Century Gothic" w:hAnsi="Century Gothic"/>
          <w:sz w:val="22"/>
          <w:szCs w:val="22"/>
        </w:rPr>
        <w:t>participants</w:t>
      </w:r>
      <w:r w:rsidRPr="00D86B5A">
        <w:rPr>
          <w:rFonts w:ascii="Century Gothic" w:hAnsi="Century Gothic"/>
          <w:sz w:val="22"/>
          <w:szCs w:val="22"/>
        </w:rPr>
        <w:t xml:space="preserve"> explore talents that they may not otherwise be aware of, and to benefit from the remarkable sense of achievement </w:t>
      </w:r>
      <w:r w:rsidR="00981A42" w:rsidRPr="00D86B5A">
        <w:rPr>
          <w:rFonts w:ascii="Century Gothic" w:hAnsi="Century Gothic"/>
          <w:sz w:val="22"/>
          <w:szCs w:val="22"/>
        </w:rPr>
        <w:t>of</w:t>
      </w:r>
      <w:r w:rsidRPr="00D86B5A">
        <w:rPr>
          <w:rFonts w:ascii="Century Gothic" w:hAnsi="Century Gothic"/>
          <w:sz w:val="22"/>
          <w:szCs w:val="22"/>
        </w:rPr>
        <w:t xml:space="preserve"> having their </w:t>
      </w:r>
      <w:r w:rsidR="00D86B5A" w:rsidRPr="00D86B5A">
        <w:rPr>
          <w:rFonts w:ascii="Century Gothic" w:hAnsi="Century Gothic"/>
          <w:sz w:val="22"/>
          <w:szCs w:val="22"/>
        </w:rPr>
        <w:t>arts</w:t>
      </w:r>
      <w:r w:rsidRPr="00D86B5A">
        <w:rPr>
          <w:rFonts w:ascii="Century Gothic" w:hAnsi="Century Gothic"/>
          <w:sz w:val="22"/>
          <w:szCs w:val="22"/>
        </w:rPr>
        <w:t xml:space="preserve"> displayed in a beautiful gallery for members of the public to view and appreciate.</w:t>
      </w:r>
      <w:r w:rsidRPr="00D86B5A">
        <w:rPr>
          <w:rStyle w:val="EndnoteReference"/>
          <w:rFonts w:ascii="Century Gothic" w:hAnsi="Century Gothic"/>
          <w:sz w:val="22"/>
          <w:szCs w:val="22"/>
        </w:rPr>
        <w:endnoteReference w:id="71"/>
      </w:r>
    </w:p>
    <w:p w14:paraId="472BC94B" w14:textId="540C208A" w:rsidR="00A75629" w:rsidRPr="00D86B5A" w:rsidRDefault="00A3181C" w:rsidP="00721C6E">
      <w:pPr>
        <w:widowControl w:val="0"/>
        <w:spacing w:after="120"/>
        <w:rPr>
          <w:rFonts w:ascii="Century Gothic" w:hAnsi="Century Gothic"/>
        </w:rPr>
      </w:pPr>
      <w:r w:rsidRPr="00D86B5A">
        <w:rPr>
          <w:rFonts w:ascii="Century Gothic" w:hAnsi="Century Gothic"/>
        </w:rPr>
        <w:t xml:space="preserve">An internet search found that each Australian state approaches </w:t>
      </w:r>
      <w:r w:rsidR="00D86B5A" w:rsidRPr="00D86B5A">
        <w:rPr>
          <w:rFonts w:ascii="Century Gothic" w:hAnsi="Century Gothic"/>
        </w:rPr>
        <w:t>arts</w:t>
      </w:r>
      <w:r w:rsidRPr="00D86B5A">
        <w:rPr>
          <w:rFonts w:ascii="Century Gothic" w:hAnsi="Century Gothic"/>
        </w:rPr>
        <w:t xml:space="preserve"> programmes differently. </w:t>
      </w:r>
      <w:r w:rsidR="00CF571A" w:rsidRPr="00D86B5A">
        <w:rPr>
          <w:rFonts w:ascii="Century Gothic" w:hAnsi="Century Gothic"/>
        </w:rPr>
        <w:t xml:space="preserve">Here are </w:t>
      </w:r>
      <w:r w:rsidRPr="00D86B5A">
        <w:rPr>
          <w:rFonts w:ascii="Century Gothic" w:hAnsi="Century Gothic"/>
        </w:rPr>
        <w:t>some</w:t>
      </w:r>
      <w:r w:rsidR="00CF571A" w:rsidRPr="00D86B5A">
        <w:rPr>
          <w:rFonts w:ascii="Century Gothic" w:hAnsi="Century Gothic"/>
        </w:rPr>
        <w:t xml:space="preserve"> examples:</w:t>
      </w:r>
    </w:p>
    <w:p w14:paraId="598944C7" w14:textId="6C8C3A28" w:rsidR="00A07313" w:rsidRPr="00D86B5A" w:rsidRDefault="00A75629" w:rsidP="0069637C">
      <w:pPr>
        <w:pStyle w:val="ListParagraph"/>
        <w:widowControl w:val="0"/>
        <w:numPr>
          <w:ilvl w:val="0"/>
          <w:numId w:val="30"/>
        </w:numPr>
        <w:spacing w:after="120"/>
        <w:ind w:left="284" w:hanging="284"/>
        <w:contextualSpacing w:val="0"/>
        <w:rPr>
          <w:rFonts w:ascii="Century Gothic" w:hAnsi="Century Gothic"/>
        </w:rPr>
      </w:pPr>
      <w:r w:rsidRPr="00D86B5A">
        <w:rPr>
          <w:rFonts w:ascii="Century Gothic" w:hAnsi="Century Gothic"/>
          <w:b/>
          <w:bCs/>
          <w:i/>
          <w:iCs/>
        </w:rPr>
        <w:t>South Australia</w:t>
      </w:r>
      <w:r w:rsidRPr="00D86B5A">
        <w:rPr>
          <w:rFonts w:ascii="Century Gothic" w:hAnsi="Century Gothic"/>
        </w:rPr>
        <w:t xml:space="preserve"> </w:t>
      </w:r>
      <w:r w:rsidR="00A07313" w:rsidRPr="00D86B5A">
        <w:rPr>
          <w:rFonts w:ascii="Century Gothic" w:hAnsi="Century Gothic"/>
        </w:rPr>
        <w:t xml:space="preserve">- </w:t>
      </w:r>
      <w:r w:rsidR="00261A0A" w:rsidRPr="00D86B5A">
        <w:rPr>
          <w:rFonts w:ascii="Century Gothic" w:hAnsi="Century Gothic"/>
        </w:rPr>
        <w:t xml:space="preserve">prison </w:t>
      </w:r>
      <w:r w:rsidR="00D86B5A" w:rsidRPr="00D86B5A">
        <w:rPr>
          <w:rFonts w:ascii="Century Gothic" w:hAnsi="Century Gothic"/>
        </w:rPr>
        <w:t>arts</w:t>
      </w:r>
      <w:r w:rsidR="00261A0A" w:rsidRPr="00D86B5A">
        <w:rPr>
          <w:rFonts w:ascii="Century Gothic" w:hAnsi="Century Gothic"/>
        </w:rPr>
        <w:t xml:space="preserve"> programmes </w:t>
      </w:r>
      <w:r w:rsidR="00A07313" w:rsidRPr="00D86B5A">
        <w:rPr>
          <w:rFonts w:ascii="Century Gothic" w:hAnsi="Century Gothic"/>
        </w:rPr>
        <w:t xml:space="preserve">in South Australia (as in New Zealand) </w:t>
      </w:r>
      <w:r w:rsidR="00261A0A" w:rsidRPr="00D86B5A">
        <w:rPr>
          <w:rFonts w:ascii="Century Gothic" w:hAnsi="Century Gothic"/>
        </w:rPr>
        <w:t>are expected to be delivered by volunteers</w:t>
      </w:r>
      <w:r w:rsidR="009E23D9" w:rsidRPr="00D86B5A">
        <w:rPr>
          <w:rFonts w:ascii="Century Gothic" w:hAnsi="Century Gothic"/>
        </w:rPr>
        <w:t xml:space="preserve"> </w:t>
      </w:r>
      <w:r w:rsidR="00B06B1D" w:rsidRPr="00D86B5A">
        <w:rPr>
          <w:rFonts w:ascii="Century Gothic" w:hAnsi="Century Gothic"/>
        </w:rPr>
        <w:t xml:space="preserve">on an ad hoc basis </w:t>
      </w:r>
      <w:r w:rsidR="009E23D9" w:rsidRPr="00D86B5A">
        <w:rPr>
          <w:rFonts w:ascii="Century Gothic" w:hAnsi="Century Gothic"/>
        </w:rPr>
        <w:t xml:space="preserve">and are not </w:t>
      </w:r>
      <w:r w:rsidR="00A3181C" w:rsidRPr="00D86B5A">
        <w:rPr>
          <w:rFonts w:ascii="Century Gothic" w:hAnsi="Century Gothic"/>
        </w:rPr>
        <w:t>defined as</w:t>
      </w:r>
      <w:r w:rsidR="00EF127F" w:rsidRPr="00D86B5A">
        <w:rPr>
          <w:rFonts w:ascii="Century Gothic" w:hAnsi="Century Gothic"/>
        </w:rPr>
        <w:t xml:space="preserve"> </w:t>
      </w:r>
      <w:r w:rsidR="009E23D9" w:rsidRPr="00D86B5A">
        <w:rPr>
          <w:rFonts w:ascii="Century Gothic" w:hAnsi="Century Gothic"/>
        </w:rPr>
        <w:t>rehabilitative or educati</w:t>
      </w:r>
      <w:r w:rsidR="009843CE">
        <w:rPr>
          <w:rFonts w:ascii="Century Gothic" w:hAnsi="Century Gothic"/>
        </w:rPr>
        <w:t>onal</w:t>
      </w:r>
      <w:r w:rsidR="009E23D9" w:rsidRPr="00D86B5A">
        <w:rPr>
          <w:rFonts w:ascii="Century Gothic" w:hAnsi="Century Gothic"/>
        </w:rPr>
        <w:t xml:space="preserve"> programmes</w:t>
      </w:r>
      <w:r w:rsidR="005E4236" w:rsidRPr="00D86B5A">
        <w:rPr>
          <w:rFonts w:ascii="Century Gothic" w:hAnsi="Century Gothic"/>
        </w:rPr>
        <w:t>.</w:t>
      </w:r>
      <w:r w:rsidR="00EF127F" w:rsidRPr="00D86B5A">
        <w:rPr>
          <w:rStyle w:val="EndnoteReference"/>
          <w:rFonts w:ascii="Century Gothic" w:hAnsi="Century Gothic"/>
        </w:rPr>
        <w:endnoteReference w:id="72"/>
      </w:r>
    </w:p>
    <w:p w14:paraId="461A0485" w14:textId="7D778D8D" w:rsidR="00A40C4E" w:rsidRPr="00D86B5A" w:rsidRDefault="00D86B5A" w:rsidP="00572D43">
      <w:pPr>
        <w:widowControl w:val="0"/>
        <w:spacing w:after="120"/>
        <w:ind w:left="284"/>
        <w:rPr>
          <w:rFonts w:ascii="Century Gothic" w:hAnsi="Century Gothic"/>
        </w:rPr>
      </w:pPr>
      <w:r w:rsidRPr="00D86B5A">
        <w:rPr>
          <w:rFonts w:ascii="Century Gothic" w:hAnsi="Century Gothic"/>
        </w:rPr>
        <w:t>Arts</w:t>
      </w:r>
      <w:r w:rsidR="00A40C4E" w:rsidRPr="00D86B5A">
        <w:rPr>
          <w:rFonts w:ascii="Century Gothic" w:hAnsi="Century Gothic"/>
        </w:rPr>
        <w:t xml:space="preserve"> programmes are generally managed at a local level</w:t>
      </w:r>
      <w:r w:rsidR="000A4171" w:rsidRPr="00D86B5A">
        <w:rPr>
          <w:rFonts w:ascii="Century Gothic" w:hAnsi="Century Gothic"/>
        </w:rPr>
        <w:t xml:space="preserve">. Most prisons have visual and written </w:t>
      </w:r>
      <w:r w:rsidRPr="00D86B5A">
        <w:rPr>
          <w:rFonts w:ascii="Century Gothic" w:hAnsi="Century Gothic"/>
        </w:rPr>
        <w:t>arts</w:t>
      </w:r>
      <w:r w:rsidR="000A4171" w:rsidRPr="00D86B5A">
        <w:rPr>
          <w:rFonts w:ascii="Century Gothic" w:hAnsi="Century Gothic"/>
        </w:rPr>
        <w:t xml:space="preserve"> activities run on a regular basis and sometimes as p</w:t>
      </w:r>
      <w:r w:rsidRPr="00D86B5A">
        <w:rPr>
          <w:rFonts w:ascii="Century Gothic" w:hAnsi="Century Gothic"/>
        </w:rPr>
        <w:t>arts</w:t>
      </w:r>
      <w:r w:rsidR="000A4171" w:rsidRPr="00D86B5A">
        <w:rPr>
          <w:rFonts w:ascii="Century Gothic" w:hAnsi="Century Gothic"/>
        </w:rPr>
        <w:t xml:space="preserve"> of core programming under the remit of the Activities Coordinators.</w:t>
      </w:r>
      <w:r w:rsidR="003271AC" w:rsidRPr="00D86B5A">
        <w:rPr>
          <w:rFonts w:ascii="Century Gothic" w:hAnsi="Century Gothic"/>
        </w:rPr>
        <w:t xml:space="preserve"> One prison also </w:t>
      </w:r>
      <w:r w:rsidR="00981A42" w:rsidRPr="00D86B5A">
        <w:rPr>
          <w:rFonts w:ascii="Century Gothic" w:hAnsi="Century Gothic"/>
        </w:rPr>
        <w:t>has</w:t>
      </w:r>
      <w:r w:rsidR="003271AC" w:rsidRPr="00D86B5A">
        <w:rPr>
          <w:rFonts w:ascii="Century Gothic" w:hAnsi="Century Gothic"/>
        </w:rPr>
        <w:t xml:space="preserve"> a visual </w:t>
      </w:r>
      <w:r w:rsidRPr="00D86B5A">
        <w:rPr>
          <w:rFonts w:ascii="Century Gothic" w:hAnsi="Century Gothic"/>
        </w:rPr>
        <w:t>arts</w:t>
      </w:r>
      <w:r w:rsidR="003271AC" w:rsidRPr="00D86B5A">
        <w:rPr>
          <w:rFonts w:ascii="Century Gothic" w:hAnsi="Century Gothic"/>
        </w:rPr>
        <w:t xml:space="preserve"> programme delivered by the Volunteers Unit.</w:t>
      </w:r>
      <w:r w:rsidR="00375047" w:rsidRPr="00D86B5A">
        <w:rPr>
          <w:rStyle w:val="EndnoteReference"/>
          <w:rFonts w:ascii="Century Gothic" w:hAnsi="Century Gothic"/>
        </w:rPr>
        <w:endnoteReference w:id="73"/>
      </w:r>
      <w:r w:rsidR="000A4171" w:rsidRPr="00D86B5A">
        <w:rPr>
          <w:rFonts w:ascii="Century Gothic" w:hAnsi="Century Gothic"/>
        </w:rPr>
        <w:t xml:space="preserve"> </w:t>
      </w:r>
    </w:p>
    <w:p w14:paraId="4ED828FD" w14:textId="12FDA709" w:rsidR="004E7616" w:rsidRPr="00D86B5A" w:rsidRDefault="00203976" w:rsidP="00731DD7">
      <w:pPr>
        <w:widowControl w:val="0"/>
        <w:spacing w:after="120"/>
        <w:ind w:left="286"/>
        <w:rPr>
          <w:rFonts w:ascii="Century Gothic" w:hAnsi="Century Gothic"/>
        </w:rPr>
      </w:pPr>
      <w:r w:rsidRPr="00D86B5A">
        <w:rPr>
          <w:rFonts w:ascii="Century Gothic" w:hAnsi="Century Gothic"/>
        </w:rPr>
        <w:t xml:space="preserve">The South Australian </w:t>
      </w:r>
      <w:r w:rsidR="00064553" w:rsidRPr="00D86B5A">
        <w:rPr>
          <w:rFonts w:ascii="Century Gothic" w:hAnsi="Century Gothic"/>
        </w:rPr>
        <w:t>Department</w:t>
      </w:r>
      <w:r w:rsidRPr="00D86B5A">
        <w:rPr>
          <w:rFonts w:ascii="Century Gothic" w:hAnsi="Century Gothic"/>
        </w:rPr>
        <w:t xml:space="preserve"> for Correctional </w:t>
      </w:r>
      <w:r w:rsidR="00B261AA" w:rsidRPr="00D86B5A">
        <w:rPr>
          <w:rFonts w:ascii="Century Gothic" w:hAnsi="Century Gothic"/>
        </w:rPr>
        <w:t>Services</w:t>
      </w:r>
      <w:r w:rsidR="000A0D5C">
        <w:rPr>
          <w:rFonts w:ascii="Century Gothic" w:hAnsi="Century Gothic"/>
        </w:rPr>
        <w:t>’</w:t>
      </w:r>
      <w:r w:rsidRPr="00D86B5A">
        <w:rPr>
          <w:rFonts w:ascii="Century Gothic" w:hAnsi="Century Gothic"/>
        </w:rPr>
        <w:t xml:space="preserve"> (DCS) </w:t>
      </w:r>
      <w:r w:rsidR="00B261AA" w:rsidRPr="00D86B5A">
        <w:rPr>
          <w:rFonts w:ascii="Century Gothic" w:hAnsi="Century Gothic"/>
          <w:i/>
          <w:iCs/>
        </w:rPr>
        <w:t xml:space="preserve">Prisoner </w:t>
      </w:r>
      <w:r w:rsidR="00D86B5A" w:rsidRPr="00D86B5A">
        <w:rPr>
          <w:rFonts w:ascii="Century Gothic" w:hAnsi="Century Gothic"/>
          <w:i/>
          <w:iCs/>
        </w:rPr>
        <w:t>Arts</w:t>
      </w:r>
      <w:r w:rsidR="00B261AA" w:rsidRPr="00D86B5A">
        <w:rPr>
          <w:rFonts w:ascii="Century Gothic" w:hAnsi="Century Gothic"/>
          <w:i/>
          <w:iCs/>
        </w:rPr>
        <w:t xml:space="preserve"> and Craft Policy</w:t>
      </w:r>
      <w:r w:rsidR="00375047" w:rsidRPr="00D86B5A">
        <w:rPr>
          <w:rFonts w:ascii="Century Gothic" w:hAnsi="Century Gothic"/>
        </w:rPr>
        <w:t xml:space="preserve"> </w:t>
      </w:r>
      <w:r w:rsidR="00AF6DEB" w:rsidRPr="00D86B5A">
        <w:rPr>
          <w:rFonts w:ascii="Century Gothic" w:hAnsi="Century Gothic"/>
        </w:rPr>
        <w:t xml:space="preserve">regulates </w:t>
      </w:r>
      <w:r w:rsidR="00D86B5A" w:rsidRPr="00D86B5A">
        <w:rPr>
          <w:rFonts w:ascii="Century Gothic" w:hAnsi="Century Gothic"/>
        </w:rPr>
        <w:t>arts</w:t>
      </w:r>
      <w:r w:rsidR="00AF6DEB" w:rsidRPr="00D86B5A">
        <w:rPr>
          <w:rFonts w:ascii="Century Gothic" w:hAnsi="Century Gothic"/>
        </w:rPr>
        <w:t xml:space="preserve"> programmes, covering</w:t>
      </w:r>
      <w:r w:rsidR="009A66A0" w:rsidRPr="00D86B5A">
        <w:rPr>
          <w:rFonts w:ascii="Century Gothic" w:hAnsi="Century Gothic"/>
        </w:rPr>
        <w:t>:</w:t>
      </w:r>
      <w:r w:rsidR="00572D43" w:rsidRPr="00D86B5A">
        <w:rPr>
          <w:rStyle w:val="EndnoteReference"/>
          <w:rFonts w:ascii="Century Gothic" w:hAnsi="Century Gothic"/>
        </w:rPr>
        <w:t xml:space="preserve"> </w:t>
      </w:r>
      <w:r w:rsidR="00572D43" w:rsidRPr="00D86B5A">
        <w:rPr>
          <w:rStyle w:val="EndnoteReference"/>
          <w:rFonts w:ascii="Century Gothic" w:hAnsi="Century Gothic"/>
        </w:rPr>
        <w:endnoteReference w:id="74"/>
      </w:r>
    </w:p>
    <w:p w14:paraId="1F2B813E" w14:textId="0AA0F994" w:rsidR="009A66A0" w:rsidRPr="00D86B5A" w:rsidRDefault="000A0D5C" w:rsidP="0069637C">
      <w:pPr>
        <w:pStyle w:val="ListParagraph"/>
        <w:widowControl w:val="0"/>
        <w:numPr>
          <w:ilvl w:val="0"/>
          <w:numId w:val="32"/>
        </w:numPr>
        <w:spacing w:after="120"/>
        <w:ind w:left="1003" w:hanging="357"/>
        <w:contextualSpacing w:val="0"/>
        <w:rPr>
          <w:rFonts w:ascii="Century Gothic" w:hAnsi="Century Gothic"/>
        </w:rPr>
      </w:pPr>
      <w:r>
        <w:rPr>
          <w:rFonts w:ascii="Century Gothic" w:hAnsi="Century Gothic"/>
        </w:rPr>
        <w:t>c</w:t>
      </w:r>
      <w:r w:rsidR="009A66A0" w:rsidRPr="00D86B5A">
        <w:rPr>
          <w:rFonts w:ascii="Century Gothic" w:hAnsi="Century Gothic"/>
        </w:rPr>
        <w:t>reative industries and social enterprises</w:t>
      </w:r>
    </w:p>
    <w:p w14:paraId="51A82D28" w14:textId="092E710D" w:rsidR="009A66A0" w:rsidRPr="00D86B5A" w:rsidRDefault="000A0D5C" w:rsidP="0069637C">
      <w:pPr>
        <w:pStyle w:val="ListParagraph"/>
        <w:widowControl w:val="0"/>
        <w:numPr>
          <w:ilvl w:val="0"/>
          <w:numId w:val="32"/>
        </w:numPr>
        <w:spacing w:after="120"/>
        <w:ind w:left="1003" w:hanging="357"/>
        <w:contextualSpacing w:val="0"/>
        <w:rPr>
          <w:rFonts w:ascii="Century Gothic" w:hAnsi="Century Gothic"/>
        </w:rPr>
      </w:pPr>
      <w:r>
        <w:rPr>
          <w:rFonts w:ascii="Century Gothic" w:hAnsi="Century Gothic"/>
        </w:rPr>
        <w:t>r</w:t>
      </w:r>
      <w:r w:rsidR="009A66A0" w:rsidRPr="00D86B5A">
        <w:rPr>
          <w:rFonts w:ascii="Century Gothic" w:hAnsi="Century Gothic"/>
        </w:rPr>
        <w:t xml:space="preserve">ecreational </w:t>
      </w:r>
      <w:r w:rsidR="00D86B5A" w:rsidRPr="00D86B5A">
        <w:rPr>
          <w:rFonts w:ascii="Century Gothic" w:hAnsi="Century Gothic"/>
        </w:rPr>
        <w:t>arts</w:t>
      </w:r>
    </w:p>
    <w:p w14:paraId="1AF1C133" w14:textId="08AF3F4E" w:rsidR="009A66A0" w:rsidRPr="00D86B5A" w:rsidRDefault="000A0D5C" w:rsidP="0069637C">
      <w:pPr>
        <w:pStyle w:val="ListParagraph"/>
        <w:widowControl w:val="0"/>
        <w:numPr>
          <w:ilvl w:val="0"/>
          <w:numId w:val="32"/>
        </w:numPr>
        <w:spacing w:after="120"/>
        <w:ind w:left="1003" w:hanging="357"/>
        <w:contextualSpacing w:val="0"/>
        <w:rPr>
          <w:rFonts w:ascii="Century Gothic" w:hAnsi="Century Gothic"/>
        </w:rPr>
      </w:pPr>
      <w:r>
        <w:rPr>
          <w:rFonts w:ascii="Century Gothic" w:hAnsi="Century Gothic"/>
        </w:rPr>
        <w:t>e</w:t>
      </w:r>
      <w:r w:rsidR="009A66A0" w:rsidRPr="00D86B5A">
        <w:rPr>
          <w:rFonts w:ascii="Century Gothic" w:hAnsi="Century Gothic"/>
        </w:rPr>
        <w:t xml:space="preserve">ducational </w:t>
      </w:r>
      <w:r w:rsidR="00D86B5A" w:rsidRPr="00D86B5A">
        <w:rPr>
          <w:rFonts w:ascii="Century Gothic" w:hAnsi="Century Gothic"/>
        </w:rPr>
        <w:t>arts</w:t>
      </w:r>
    </w:p>
    <w:p w14:paraId="2C6101A1" w14:textId="461C3F78" w:rsidR="009A66A0" w:rsidRPr="00D86B5A" w:rsidRDefault="009A66A0" w:rsidP="0069637C">
      <w:pPr>
        <w:pStyle w:val="ListParagraph"/>
        <w:widowControl w:val="0"/>
        <w:numPr>
          <w:ilvl w:val="0"/>
          <w:numId w:val="32"/>
        </w:numPr>
        <w:spacing w:after="120"/>
        <w:ind w:left="1003" w:hanging="357"/>
        <w:contextualSpacing w:val="0"/>
        <w:rPr>
          <w:rFonts w:ascii="Century Gothic" w:hAnsi="Century Gothic"/>
        </w:rPr>
      </w:pPr>
      <w:r w:rsidRPr="00D86B5A">
        <w:rPr>
          <w:rFonts w:ascii="Century Gothic" w:hAnsi="Century Gothic"/>
        </w:rPr>
        <w:t>Aboriginal cultural programmes</w:t>
      </w:r>
    </w:p>
    <w:p w14:paraId="070CBE3B" w14:textId="264669CB" w:rsidR="009A66A0" w:rsidRPr="00D86B5A" w:rsidRDefault="000A0D5C" w:rsidP="0069637C">
      <w:pPr>
        <w:pStyle w:val="ListParagraph"/>
        <w:widowControl w:val="0"/>
        <w:numPr>
          <w:ilvl w:val="0"/>
          <w:numId w:val="32"/>
        </w:numPr>
        <w:spacing w:after="120"/>
        <w:ind w:left="1003" w:hanging="357"/>
        <w:contextualSpacing w:val="0"/>
        <w:rPr>
          <w:rFonts w:ascii="Century Gothic" w:hAnsi="Century Gothic"/>
        </w:rPr>
      </w:pPr>
      <w:r>
        <w:rPr>
          <w:rFonts w:ascii="Century Gothic" w:hAnsi="Century Gothic"/>
        </w:rPr>
        <w:t>t</w:t>
      </w:r>
      <w:r w:rsidR="009A66A0" w:rsidRPr="00D86B5A">
        <w:rPr>
          <w:rFonts w:ascii="Century Gothic" w:hAnsi="Century Gothic"/>
        </w:rPr>
        <w:t>herapeutic interventions</w:t>
      </w:r>
    </w:p>
    <w:p w14:paraId="7E00B403" w14:textId="46CA375A" w:rsidR="009A66A0" w:rsidRPr="00D86B5A" w:rsidRDefault="000A0D5C" w:rsidP="0069637C">
      <w:pPr>
        <w:pStyle w:val="ListParagraph"/>
        <w:widowControl w:val="0"/>
        <w:numPr>
          <w:ilvl w:val="0"/>
          <w:numId w:val="32"/>
        </w:numPr>
        <w:spacing w:after="120"/>
        <w:ind w:left="1003" w:hanging="357"/>
        <w:contextualSpacing w:val="0"/>
        <w:rPr>
          <w:rFonts w:ascii="Century Gothic" w:hAnsi="Century Gothic"/>
        </w:rPr>
      </w:pPr>
      <w:r>
        <w:rPr>
          <w:rFonts w:ascii="Century Gothic" w:hAnsi="Century Gothic"/>
        </w:rPr>
        <w:t>e</w:t>
      </w:r>
      <w:r w:rsidR="009A66A0" w:rsidRPr="00D86B5A">
        <w:rPr>
          <w:rFonts w:ascii="Century Gothic" w:hAnsi="Century Gothic"/>
        </w:rPr>
        <w:t xml:space="preserve">ligibility of prisoners to </w:t>
      </w:r>
      <w:r w:rsidR="00064553" w:rsidRPr="00D86B5A">
        <w:rPr>
          <w:rFonts w:ascii="Century Gothic" w:hAnsi="Century Gothic"/>
        </w:rPr>
        <w:t>participate</w:t>
      </w:r>
    </w:p>
    <w:p w14:paraId="182B8A1F" w14:textId="32E8EE7B" w:rsidR="00296154" w:rsidRPr="00D86B5A" w:rsidRDefault="000A0D5C" w:rsidP="0069637C">
      <w:pPr>
        <w:pStyle w:val="ListParagraph"/>
        <w:widowControl w:val="0"/>
        <w:numPr>
          <w:ilvl w:val="0"/>
          <w:numId w:val="32"/>
        </w:numPr>
        <w:spacing w:after="120"/>
        <w:ind w:left="1003" w:hanging="357"/>
        <w:contextualSpacing w:val="0"/>
        <w:rPr>
          <w:rFonts w:ascii="Century Gothic" w:hAnsi="Century Gothic"/>
        </w:rPr>
      </w:pPr>
      <w:r>
        <w:rPr>
          <w:rFonts w:ascii="Century Gothic" w:hAnsi="Century Gothic"/>
        </w:rPr>
        <w:t>s</w:t>
      </w:r>
      <w:r w:rsidR="00296154" w:rsidRPr="00D86B5A">
        <w:rPr>
          <w:rFonts w:ascii="Century Gothic" w:hAnsi="Century Gothic"/>
        </w:rPr>
        <w:t>uitability of content</w:t>
      </w:r>
    </w:p>
    <w:p w14:paraId="5AF259A3" w14:textId="12B76711" w:rsidR="00296154" w:rsidRPr="00D86B5A" w:rsidRDefault="005A4AFE" w:rsidP="0069637C">
      <w:pPr>
        <w:pStyle w:val="ListParagraph"/>
        <w:widowControl w:val="0"/>
        <w:numPr>
          <w:ilvl w:val="0"/>
          <w:numId w:val="32"/>
        </w:numPr>
        <w:spacing w:after="120"/>
        <w:ind w:left="1003" w:hanging="357"/>
        <w:contextualSpacing w:val="0"/>
        <w:rPr>
          <w:rFonts w:ascii="Century Gothic" w:hAnsi="Century Gothic"/>
        </w:rPr>
      </w:pPr>
      <w:r>
        <w:rPr>
          <w:rFonts w:ascii="Century Gothic" w:hAnsi="Century Gothic"/>
        </w:rPr>
        <w:lastRenderedPageBreak/>
        <w:t>t</w:t>
      </w:r>
      <w:r w:rsidR="00296154" w:rsidRPr="00D86B5A">
        <w:rPr>
          <w:rFonts w:ascii="Century Gothic" w:hAnsi="Century Gothic"/>
        </w:rPr>
        <w:t xml:space="preserve">reatment and management of </w:t>
      </w:r>
      <w:r w:rsidR="00D86B5A" w:rsidRPr="00D86B5A">
        <w:rPr>
          <w:rFonts w:ascii="Century Gothic" w:hAnsi="Century Gothic"/>
        </w:rPr>
        <w:t>arts</w:t>
      </w:r>
      <w:r w:rsidR="00296154" w:rsidRPr="00D86B5A">
        <w:rPr>
          <w:rFonts w:ascii="Century Gothic" w:hAnsi="Century Gothic"/>
        </w:rPr>
        <w:t xml:space="preserve"> objects</w:t>
      </w:r>
    </w:p>
    <w:p w14:paraId="1C1A0F0B" w14:textId="13CC9DF0" w:rsidR="00296154" w:rsidRPr="00D86B5A" w:rsidRDefault="005A4AFE" w:rsidP="0069637C">
      <w:pPr>
        <w:pStyle w:val="ListParagraph"/>
        <w:widowControl w:val="0"/>
        <w:numPr>
          <w:ilvl w:val="0"/>
          <w:numId w:val="32"/>
        </w:numPr>
        <w:spacing w:after="120"/>
        <w:ind w:left="1003" w:hanging="357"/>
        <w:contextualSpacing w:val="0"/>
        <w:rPr>
          <w:rFonts w:ascii="Century Gothic" w:hAnsi="Century Gothic"/>
        </w:rPr>
      </w:pPr>
      <w:r>
        <w:rPr>
          <w:rFonts w:ascii="Century Gothic" w:hAnsi="Century Gothic"/>
        </w:rPr>
        <w:t>g</w:t>
      </w:r>
      <w:r w:rsidR="00120360" w:rsidRPr="00D86B5A">
        <w:rPr>
          <w:rFonts w:ascii="Century Gothic" w:hAnsi="Century Gothic"/>
        </w:rPr>
        <w:t>ifting</w:t>
      </w:r>
      <w:r w:rsidR="00296154" w:rsidRPr="00D86B5A">
        <w:rPr>
          <w:rFonts w:ascii="Century Gothic" w:hAnsi="Century Gothic"/>
        </w:rPr>
        <w:t xml:space="preserve"> </w:t>
      </w:r>
      <w:r w:rsidR="00D86B5A" w:rsidRPr="00D86B5A">
        <w:rPr>
          <w:rFonts w:ascii="Century Gothic" w:hAnsi="Century Gothic"/>
        </w:rPr>
        <w:t>arts</w:t>
      </w:r>
      <w:r w:rsidR="00296154" w:rsidRPr="00D86B5A">
        <w:rPr>
          <w:rFonts w:ascii="Century Gothic" w:hAnsi="Century Gothic"/>
        </w:rPr>
        <w:t xml:space="preserve"> objects</w:t>
      </w:r>
    </w:p>
    <w:p w14:paraId="2EC17D9D" w14:textId="1FD8FFF5" w:rsidR="00731DD7" w:rsidRPr="00D86B5A" w:rsidRDefault="005A4AFE" w:rsidP="0069637C">
      <w:pPr>
        <w:pStyle w:val="ListParagraph"/>
        <w:widowControl w:val="0"/>
        <w:numPr>
          <w:ilvl w:val="0"/>
          <w:numId w:val="32"/>
        </w:numPr>
        <w:spacing w:after="120"/>
        <w:ind w:left="1003" w:hanging="357"/>
        <w:contextualSpacing w:val="0"/>
        <w:rPr>
          <w:rFonts w:ascii="Century Gothic" w:hAnsi="Century Gothic"/>
        </w:rPr>
      </w:pPr>
      <w:r>
        <w:rPr>
          <w:rFonts w:ascii="Century Gothic" w:hAnsi="Century Gothic"/>
        </w:rPr>
        <w:t>a</w:t>
      </w:r>
      <w:r w:rsidR="00D86B5A" w:rsidRPr="00D86B5A">
        <w:rPr>
          <w:rFonts w:ascii="Century Gothic" w:hAnsi="Century Gothic"/>
        </w:rPr>
        <w:t>rts</w:t>
      </w:r>
      <w:r w:rsidR="00296154" w:rsidRPr="00D86B5A">
        <w:rPr>
          <w:rFonts w:ascii="Century Gothic" w:hAnsi="Century Gothic"/>
        </w:rPr>
        <w:t xml:space="preserve"> object use and display</w:t>
      </w:r>
    </w:p>
    <w:p w14:paraId="4CDDBE90" w14:textId="4CC1C7B2" w:rsidR="00731DD7" w:rsidRPr="00D86B5A" w:rsidRDefault="005A4AFE" w:rsidP="0069637C">
      <w:pPr>
        <w:pStyle w:val="ListParagraph"/>
        <w:widowControl w:val="0"/>
        <w:numPr>
          <w:ilvl w:val="0"/>
          <w:numId w:val="32"/>
        </w:numPr>
        <w:spacing w:after="120"/>
        <w:ind w:left="1003" w:hanging="357"/>
        <w:contextualSpacing w:val="0"/>
        <w:rPr>
          <w:rFonts w:ascii="Century Gothic" w:hAnsi="Century Gothic"/>
        </w:rPr>
      </w:pPr>
      <w:r>
        <w:rPr>
          <w:rFonts w:ascii="Century Gothic" w:hAnsi="Century Gothic"/>
        </w:rPr>
        <w:t>s</w:t>
      </w:r>
      <w:r w:rsidR="00AF6DEB" w:rsidRPr="00D86B5A">
        <w:rPr>
          <w:rFonts w:ascii="Century Gothic" w:hAnsi="Century Gothic"/>
        </w:rPr>
        <w:t>al</w:t>
      </w:r>
      <w:r w:rsidR="00120360" w:rsidRPr="00D86B5A">
        <w:rPr>
          <w:rFonts w:ascii="Century Gothic" w:hAnsi="Century Gothic"/>
        </w:rPr>
        <w:t xml:space="preserve">e </w:t>
      </w:r>
      <w:r w:rsidR="00AF6DEB" w:rsidRPr="00D86B5A">
        <w:rPr>
          <w:rFonts w:ascii="Century Gothic" w:hAnsi="Century Gothic"/>
        </w:rPr>
        <w:t xml:space="preserve">of </w:t>
      </w:r>
      <w:r w:rsidR="00120360" w:rsidRPr="00D86B5A">
        <w:rPr>
          <w:rFonts w:ascii="Century Gothic" w:hAnsi="Century Gothic"/>
        </w:rPr>
        <w:t xml:space="preserve">or remuneration for </w:t>
      </w:r>
      <w:r w:rsidR="00D86B5A" w:rsidRPr="00D86B5A">
        <w:rPr>
          <w:rFonts w:ascii="Century Gothic" w:hAnsi="Century Gothic"/>
        </w:rPr>
        <w:t>arts</w:t>
      </w:r>
      <w:r w:rsidR="00120360" w:rsidRPr="00D86B5A">
        <w:rPr>
          <w:rFonts w:ascii="Century Gothic" w:hAnsi="Century Gothic"/>
        </w:rPr>
        <w:t xml:space="preserve"> objects.</w:t>
      </w:r>
      <w:r w:rsidR="003271AC" w:rsidRPr="00D86B5A">
        <w:rPr>
          <w:rStyle w:val="EndnoteReference"/>
          <w:rFonts w:ascii="Century Gothic" w:hAnsi="Century Gothic"/>
        </w:rPr>
        <w:t xml:space="preserve"> </w:t>
      </w:r>
    </w:p>
    <w:p w14:paraId="1FA38EF8" w14:textId="0DEC3F02" w:rsidR="00572D43" w:rsidRPr="00D86B5A" w:rsidRDefault="00572D43" w:rsidP="00731DD7">
      <w:pPr>
        <w:widowControl w:val="0"/>
        <w:spacing w:after="120"/>
        <w:ind w:left="284"/>
        <w:rPr>
          <w:rFonts w:ascii="Century Gothic" w:hAnsi="Century Gothic"/>
        </w:rPr>
      </w:pPr>
      <w:r w:rsidRPr="00D86B5A">
        <w:rPr>
          <w:rFonts w:ascii="Century Gothic" w:hAnsi="Century Gothic"/>
        </w:rPr>
        <w:t xml:space="preserve">All </w:t>
      </w:r>
      <w:r w:rsidR="00D86B5A" w:rsidRPr="00D86B5A">
        <w:rPr>
          <w:rFonts w:ascii="Century Gothic" w:hAnsi="Century Gothic"/>
        </w:rPr>
        <w:t>arts</w:t>
      </w:r>
      <w:r w:rsidRPr="00D86B5A">
        <w:rPr>
          <w:rFonts w:ascii="Century Gothic" w:hAnsi="Century Gothic"/>
        </w:rPr>
        <w:t xml:space="preserve"> programmes at DCS facilities are funded by DCS. </w:t>
      </w:r>
    </w:p>
    <w:p w14:paraId="4AAEE786" w14:textId="77777777" w:rsidR="0077605D" w:rsidRDefault="00731DD7" w:rsidP="0077605D">
      <w:pPr>
        <w:widowControl w:val="0"/>
        <w:spacing w:after="120"/>
        <w:ind w:left="284" w:firstLine="2"/>
        <w:rPr>
          <w:rFonts w:ascii="Century Gothic" w:hAnsi="Century Gothic"/>
        </w:rPr>
      </w:pPr>
      <w:r w:rsidRPr="00D86B5A">
        <w:rPr>
          <w:rFonts w:ascii="Century Gothic" w:hAnsi="Century Gothic"/>
        </w:rPr>
        <w:t>A</w:t>
      </w:r>
      <w:r w:rsidR="00EF1F80" w:rsidRPr="00D86B5A">
        <w:rPr>
          <w:rFonts w:ascii="Century Gothic" w:hAnsi="Century Gothic"/>
        </w:rPr>
        <w:t xml:space="preserve">n annual </w:t>
      </w:r>
      <w:r w:rsidR="00064553" w:rsidRPr="00D86B5A">
        <w:rPr>
          <w:rFonts w:ascii="Century Gothic" w:hAnsi="Century Gothic"/>
          <w:i/>
          <w:iCs/>
        </w:rPr>
        <w:t>Artists</w:t>
      </w:r>
      <w:r w:rsidR="00EF1F80" w:rsidRPr="00D86B5A">
        <w:rPr>
          <w:rFonts w:ascii="Century Gothic" w:hAnsi="Century Gothic"/>
          <w:i/>
          <w:iCs/>
        </w:rPr>
        <w:t xml:space="preserve"> on the Inside</w:t>
      </w:r>
      <w:r w:rsidR="00EF1F80" w:rsidRPr="00D86B5A">
        <w:rPr>
          <w:rFonts w:ascii="Century Gothic" w:hAnsi="Century Gothic"/>
        </w:rPr>
        <w:t xml:space="preserve"> public exhibition</w:t>
      </w:r>
      <w:r w:rsidRPr="00D86B5A">
        <w:rPr>
          <w:rFonts w:ascii="Century Gothic" w:hAnsi="Century Gothic"/>
        </w:rPr>
        <w:t xml:space="preserve"> is </w:t>
      </w:r>
      <w:r w:rsidR="00EF1F80" w:rsidRPr="00D86B5A">
        <w:rPr>
          <w:rFonts w:ascii="Century Gothic" w:hAnsi="Century Gothic"/>
        </w:rPr>
        <w:t>coordinated by DCS</w:t>
      </w:r>
      <w:r w:rsidR="003271AC" w:rsidRPr="00D86B5A">
        <w:rPr>
          <w:rFonts w:ascii="Century Gothic" w:hAnsi="Century Gothic"/>
        </w:rPr>
        <w:t>.</w:t>
      </w:r>
      <w:r w:rsidR="00572D43" w:rsidRPr="00D86B5A">
        <w:rPr>
          <w:rFonts w:ascii="Century Gothic" w:hAnsi="Century Gothic"/>
        </w:rPr>
        <w:t xml:space="preserve"> </w:t>
      </w:r>
      <w:r w:rsidR="003271AC" w:rsidRPr="00D86B5A">
        <w:rPr>
          <w:rFonts w:ascii="Century Gothic" w:hAnsi="Century Gothic"/>
        </w:rPr>
        <w:t>Approximately 30</w:t>
      </w:r>
      <w:r w:rsidR="00572D43" w:rsidRPr="00D86B5A">
        <w:rPr>
          <w:rFonts w:ascii="Century Gothic" w:hAnsi="Century Gothic"/>
        </w:rPr>
        <w:t xml:space="preserve"> to </w:t>
      </w:r>
      <w:r w:rsidR="003271AC" w:rsidRPr="00D86B5A">
        <w:rPr>
          <w:rFonts w:ascii="Century Gothic" w:hAnsi="Century Gothic"/>
        </w:rPr>
        <w:t xml:space="preserve">40 prisoners </w:t>
      </w:r>
      <w:r w:rsidR="00572D43" w:rsidRPr="00D86B5A">
        <w:rPr>
          <w:rFonts w:ascii="Century Gothic" w:hAnsi="Century Gothic"/>
        </w:rPr>
        <w:t xml:space="preserve">contribute to this each year. </w:t>
      </w:r>
    </w:p>
    <w:p w14:paraId="33BD7A10" w14:textId="43987435" w:rsidR="00883D1F" w:rsidRPr="00D86B5A" w:rsidRDefault="00A75629" w:rsidP="0077605D">
      <w:pPr>
        <w:widowControl w:val="0"/>
        <w:spacing w:after="120"/>
        <w:ind w:left="284" w:firstLine="2"/>
        <w:rPr>
          <w:rFonts w:ascii="Century Gothic" w:hAnsi="Century Gothic"/>
          <w:b/>
          <w:bCs/>
        </w:rPr>
      </w:pPr>
      <w:r w:rsidRPr="00D86B5A">
        <w:rPr>
          <w:rFonts w:ascii="Century Gothic" w:hAnsi="Century Gothic"/>
          <w:b/>
          <w:bCs/>
          <w:i/>
          <w:iCs/>
        </w:rPr>
        <w:t>Victoria</w:t>
      </w:r>
      <w:r w:rsidR="00721C6E" w:rsidRPr="00D86B5A">
        <w:rPr>
          <w:rFonts w:ascii="Century Gothic" w:hAnsi="Century Gothic"/>
        </w:rPr>
        <w:t xml:space="preserve"> </w:t>
      </w:r>
      <w:r w:rsidR="000C7D83" w:rsidRPr="00D86B5A">
        <w:rPr>
          <w:rFonts w:ascii="Century Gothic" w:hAnsi="Century Gothic"/>
        </w:rPr>
        <w:t xml:space="preserve">– </w:t>
      </w:r>
      <w:r w:rsidR="00ED716E" w:rsidRPr="00D86B5A">
        <w:rPr>
          <w:rFonts w:ascii="Century Gothic" w:hAnsi="Century Gothic"/>
        </w:rPr>
        <w:t xml:space="preserve">The Victorian Government has noted that </w:t>
      </w:r>
      <w:r w:rsidR="00883D1F" w:rsidRPr="00D86B5A">
        <w:rPr>
          <w:rStyle w:val="Strong"/>
          <w:rFonts w:ascii="Century Gothic" w:hAnsi="Century Gothic"/>
          <w:b w:val="0"/>
          <w:bCs w:val="0"/>
        </w:rPr>
        <w:t>First Nations Australians make up around 2% of the Australian population yet represent 28% of the national prison population</w:t>
      </w:r>
      <w:r w:rsidR="00F5559F" w:rsidRPr="00D86B5A">
        <w:rPr>
          <w:rStyle w:val="Strong"/>
          <w:rFonts w:ascii="Century Gothic" w:hAnsi="Century Gothic"/>
          <w:b w:val="0"/>
          <w:bCs w:val="0"/>
        </w:rPr>
        <w:t xml:space="preserve"> (slightly less in Victoria </w:t>
      </w:r>
      <w:r w:rsidR="008001D8" w:rsidRPr="00D86B5A">
        <w:rPr>
          <w:rStyle w:val="Strong"/>
          <w:rFonts w:ascii="Century Gothic" w:hAnsi="Century Gothic"/>
          <w:b w:val="0"/>
          <w:bCs w:val="0"/>
        </w:rPr>
        <w:t>itself</w:t>
      </w:r>
      <w:r w:rsidR="00F5559F" w:rsidRPr="00D86B5A">
        <w:rPr>
          <w:rStyle w:val="Strong"/>
          <w:rFonts w:ascii="Century Gothic" w:hAnsi="Century Gothic"/>
          <w:b w:val="0"/>
          <w:bCs w:val="0"/>
        </w:rPr>
        <w:t>)</w:t>
      </w:r>
      <w:r w:rsidR="00883D1F" w:rsidRPr="00D86B5A">
        <w:rPr>
          <w:rStyle w:val="Strong"/>
          <w:rFonts w:ascii="Century Gothic" w:hAnsi="Century Gothic"/>
          <w:b w:val="0"/>
          <w:bCs w:val="0"/>
        </w:rPr>
        <w:t>.</w:t>
      </w:r>
    </w:p>
    <w:p w14:paraId="03DC8156" w14:textId="1FE2E954" w:rsidR="000C7D83" w:rsidRPr="00D86B5A" w:rsidRDefault="000C7D83" w:rsidP="005335E3">
      <w:pPr>
        <w:widowControl w:val="0"/>
        <w:spacing w:after="120"/>
        <w:ind w:left="284"/>
        <w:rPr>
          <w:rFonts w:ascii="Century Gothic" w:hAnsi="Century Gothic"/>
        </w:rPr>
      </w:pPr>
      <w:r w:rsidRPr="00D86B5A">
        <w:rPr>
          <w:rFonts w:ascii="Century Gothic" w:hAnsi="Century Gothic"/>
        </w:rPr>
        <w:t>The Torch (</w:t>
      </w:r>
      <w:r w:rsidR="008B501C" w:rsidRPr="00D86B5A">
        <w:rPr>
          <w:rFonts w:ascii="Century Gothic" w:hAnsi="Century Gothic"/>
        </w:rPr>
        <w:t xml:space="preserve">a not-for-profit organisation in </w:t>
      </w:r>
      <w:r w:rsidR="00064553" w:rsidRPr="00D86B5A">
        <w:rPr>
          <w:rFonts w:ascii="Century Gothic" w:hAnsi="Century Gothic"/>
        </w:rPr>
        <w:t>partnership</w:t>
      </w:r>
      <w:r w:rsidR="008B501C" w:rsidRPr="00D86B5A">
        <w:rPr>
          <w:rFonts w:ascii="Century Gothic" w:hAnsi="Century Gothic"/>
        </w:rPr>
        <w:t xml:space="preserve"> with Corrections Victoria</w:t>
      </w:r>
      <w:r w:rsidR="004C5CC8" w:rsidRPr="00D86B5A">
        <w:rPr>
          <w:rFonts w:ascii="Century Gothic" w:hAnsi="Century Gothic"/>
        </w:rPr>
        <w:t xml:space="preserve">) </w:t>
      </w:r>
      <w:r w:rsidRPr="00D86B5A">
        <w:rPr>
          <w:rFonts w:ascii="Century Gothic" w:hAnsi="Century Gothic"/>
        </w:rPr>
        <w:t xml:space="preserve">provides </w:t>
      </w:r>
      <w:r w:rsidR="00D86B5A" w:rsidRPr="00D86B5A">
        <w:rPr>
          <w:rFonts w:ascii="Century Gothic" w:hAnsi="Century Gothic"/>
        </w:rPr>
        <w:t>arts</w:t>
      </w:r>
      <w:r w:rsidRPr="00D86B5A">
        <w:rPr>
          <w:rFonts w:ascii="Century Gothic" w:hAnsi="Century Gothic"/>
        </w:rPr>
        <w:t xml:space="preserve">, cultural and </w:t>
      </w:r>
      <w:r w:rsidR="00D86B5A" w:rsidRPr="00D86B5A">
        <w:rPr>
          <w:rFonts w:ascii="Century Gothic" w:hAnsi="Century Gothic"/>
        </w:rPr>
        <w:t>arts</w:t>
      </w:r>
      <w:r w:rsidRPr="00D86B5A">
        <w:rPr>
          <w:rFonts w:ascii="Century Gothic" w:hAnsi="Century Gothic"/>
        </w:rPr>
        <w:t xml:space="preserve"> industry support to </w:t>
      </w:r>
      <w:r w:rsidR="0077605D">
        <w:rPr>
          <w:rFonts w:ascii="Century Gothic" w:hAnsi="Century Gothic"/>
        </w:rPr>
        <w:t>i</w:t>
      </w:r>
      <w:r w:rsidRPr="00D86B5A">
        <w:rPr>
          <w:rFonts w:ascii="Century Gothic" w:hAnsi="Century Gothic"/>
        </w:rPr>
        <w:t>ndigenous offenders and ex-offenders in Victoria. Its aim is to reduce the rate of re</w:t>
      </w:r>
      <w:r w:rsidR="0070394D">
        <w:rPr>
          <w:rFonts w:ascii="Century Gothic" w:hAnsi="Century Gothic"/>
        </w:rPr>
        <w:t>-</w:t>
      </w:r>
      <w:r w:rsidRPr="00D86B5A">
        <w:rPr>
          <w:rFonts w:ascii="Century Gothic" w:hAnsi="Century Gothic"/>
        </w:rPr>
        <w:t xml:space="preserve">offending by encouraging the exploration of identity and culture through </w:t>
      </w:r>
      <w:r w:rsidR="00D86B5A" w:rsidRPr="00D86B5A">
        <w:rPr>
          <w:rFonts w:ascii="Century Gothic" w:hAnsi="Century Gothic"/>
        </w:rPr>
        <w:t>arts</w:t>
      </w:r>
      <w:r w:rsidRPr="00D86B5A">
        <w:rPr>
          <w:rFonts w:ascii="Century Gothic" w:hAnsi="Century Gothic"/>
        </w:rPr>
        <w:t xml:space="preserve"> program</w:t>
      </w:r>
      <w:r w:rsidR="0070394D">
        <w:rPr>
          <w:rFonts w:ascii="Century Gothic" w:hAnsi="Century Gothic"/>
        </w:rPr>
        <w:t>me</w:t>
      </w:r>
      <w:r w:rsidRPr="00D86B5A">
        <w:rPr>
          <w:rFonts w:ascii="Century Gothic" w:hAnsi="Century Gothic"/>
        </w:rPr>
        <w:t>s to define new pathways upon release.</w:t>
      </w:r>
      <w:r w:rsidR="000359AA" w:rsidRPr="00D86B5A">
        <w:rPr>
          <w:rStyle w:val="EndnoteReference"/>
          <w:rFonts w:ascii="Century Gothic" w:hAnsi="Century Gothic"/>
        </w:rPr>
        <w:endnoteReference w:id="75"/>
      </w:r>
      <w:r w:rsidRPr="00D86B5A">
        <w:rPr>
          <w:rFonts w:ascii="Century Gothic" w:hAnsi="Century Gothic"/>
        </w:rPr>
        <w:t xml:space="preserve"> </w:t>
      </w:r>
    </w:p>
    <w:p w14:paraId="6598D1C3" w14:textId="6C75A62A" w:rsidR="000C7D83" w:rsidRPr="00D86B5A" w:rsidRDefault="000C7D83" w:rsidP="0033090E">
      <w:pPr>
        <w:widowControl w:val="0"/>
        <w:spacing w:after="120"/>
        <w:ind w:left="284"/>
        <w:rPr>
          <w:rFonts w:ascii="Century Gothic" w:hAnsi="Century Gothic"/>
        </w:rPr>
      </w:pPr>
      <w:r w:rsidRPr="00D86B5A">
        <w:rPr>
          <w:rFonts w:ascii="Century Gothic" w:hAnsi="Century Gothic"/>
        </w:rPr>
        <w:t>The Torch</w:t>
      </w:r>
      <w:r w:rsidR="004C5CC8" w:rsidRPr="00D86B5A">
        <w:rPr>
          <w:rFonts w:ascii="Century Gothic" w:hAnsi="Century Gothic"/>
        </w:rPr>
        <w:t xml:space="preserve"> provides a programme </w:t>
      </w:r>
      <w:r w:rsidRPr="00D86B5A">
        <w:rPr>
          <w:rFonts w:ascii="Century Gothic" w:hAnsi="Century Gothic"/>
        </w:rPr>
        <w:t xml:space="preserve">called </w:t>
      </w:r>
      <w:r w:rsidRPr="00D86B5A">
        <w:rPr>
          <w:rFonts w:ascii="Century Gothic" w:hAnsi="Century Gothic"/>
          <w:i/>
          <w:iCs/>
        </w:rPr>
        <w:t xml:space="preserve">Statewide Indigenous </w:t>
      </w:r>
      <w:r w:rsidR="00D86B5A" w:rsidRPr="00D86B5A">
        <w:rPr>
          <w:rFonts w:ascii="Century Gothic" w:hAnsi="Century Gothic"/>
          <w:i/>
          <w:iCs/>
        </w:rPr>
        <w:t>Arts</w:t>
      </w:r>
      <w:r w:rsidRPr="00D86B5A">
        <w:rPr>
          <w:rFonts w:ascii="Century Gothic" w:hAnsi="Century Gothic"/>
          <w:i/>
          <w:iCs/>
        </w:rPr>
        <w:t xml:space="preserve"> in Prisons and Community</w:t>
      </w:r>
      <w:r w:rsidRPr="00D86B5A">
        <w:rPr>
          <w:rFonts w:ascii="Century Gothic" w:hAnsi="Century Gothic"/>
        </w:rPr>
        <w:t xml:space="preserve"> (SIAPC)</w:t>
      </w:r>
      <w:r w:rsidR="0070394D">
        <w:rPr>
          <w:rFonts w:ascii="Century Gothic" w:hAnsi="Century Gothic"/>
        </w:rPr>
        <w:t>.</w:t>
      </w:r>
      <w:r w:rsidRPr="00D86B5A">
        <w:rPr>
          <w:rFonts w:ascii="Century Gothic" w:hAnsi="Century Gothic"/>
        </w:rPr>
        <w:t xml:space="preserve"> </w:t>
      </w:r>
      <w:r w:rsidR="0070394D">
        <w:rPr>
          <w:rFonts w:ascii="Century Gothic" w:hAnsi="Century Gothic"/>
        </w:rPr>
        <w:t xml:space="preserve">This </w:t>
      </w:r>
      <w:r w:rsidRPr="00D86B5A">
        <w:rPr>
          <w:rFonts w:ascii="Century Gothic" w:hAnsi="Century Gothic"/>
        </w:rPr>
        <w:t xml:space="preserve">focuses on the role of culture and cultural identity in the rehabilitative process of Aboriginal prisoners while providing developmental opportunities for emerging </w:t>
      </w:r>
      <w:r w:rsidR="00ED2829" w:rsidRPr="00D86B5A">
        <w:rPr>
          <w:rFonts w:ascii="Century Gothic" w:hAnsi="Century Gothic"/>
        </w:rPr>
        <w:t>artists</w:t>
      </w:r>
      <w:r w:rsidRPr="00D86B5A">
        <w:rPr>
          <w:rFonts w:ascii="Century Gothic" w:hAnsi="Century Gothic"/>
        </w:rPr>
        <w:t>.</w:t>
      </w:r>
    </w:p>
    <w:p w14:paraId="2A30FC1B" w14:textId="3225C48E" w:rsidR="004A11F3" w:rsidRPr="00D86B5A" w:rsidRDefault="004C5CC8" w:rsidP="0033090E">
      <w:pPr>
        <w:widowControl w:val="0"/>
        <w:spacing w:after="120"/>
        <w:ind w:left="284"/>
        <w:rPr>
          <w:rFonts w:ascii="Century Gothic" w:hAnsi="Century Gothic"/>
        </w:rPr>
      </w:pPr>
      <w:r w:rsidRPr="00D86B5A">
        <w:rPr>
          <w:rFonts w:ascii="Century Gothic" w:hAnsi="Century Gothic"/>
        </w:rPr>
        <w:t xml:space="preserve">Corrections Victoria </w:t>
      </w:r>
      <w:r w:rsidR="00721C6E" w:rsidRPr="00D86B5A">
        <w:rPr>
          <w:rFonts w:ascii="Century Gothic" w:hAnsi="Century Gothic"/>
        </w:rPr>
        <w:t xml:space="preserve">launched an </w:t>
      </w:r>
      <w:r w:rsidR="00721C6E" w:rsidRPr="00D86B5A">
        <w:rPr>
          <w:rFonts w:ascii="Century Gothic" w:hAnsi="Century Gothic"/>
          <w:i/>
          <w:iCs/>
        </w:rPr>
        <w:t xml:space="preserve">Aboriginal </w:t>
      </w:r>
      <w:r w:rsidR="00D86B5A" w:rsidRPr="00D86B5A">
        <w:rPr>
          <w:rFonts w:ascii="Century Gothic" w:hAnsi="Century Gothic"/>
          <w:i/>
          <w:iCs/>
        </w:rPr>
        <w:t>Arts</w:t>
      </w:r>
      <w:r w:rsidR="00721C6E" w:rsidRPr="00D86B5A">
        <w:rPr>
          <w:rFonts w:ascii="Century Gothic" w:hAnsi="Century Gothic"/>
          <w:i/>
          <w:iCs/>
        </w:rPr>
        <w:t xml:space="preserve"> Policy Model</w:t>
      </w:r>
      <w:r w:rsidR="00721C6E" w:rsidRPr="00D86B5A">
        <w:rPr>
          <w:rFonts w:ascii="Century Gothic" w:hAnsi="Century Gothic"/>
        </w:rPr>
        <w:t xml:space="preserve"> in 2016</w:t>
      </w:r>
      <w:r w:rsidR="00695695">
        <w:rPr>
          <w:rFonts w:ascii="Century Gothic" w:hAnsi="Century Gothic"/>
        </w:rPr>
        <w:t>.</w:t>
      </w:r>
      <w:r w:rsidR="00721C6E" w:rsidRPr="00D86B5A">
        <w:rPr>
          <w:rFonts w:ascii="Century Gothic" w:hAnsi="Century Gothic"/>
        </w:rPr>
        <w:t xml:space="preserve"> </w:t>
      </w:r>
      <w:r w:rsidR="00695695">
        <w:rPr>
          <w:rFonts w:ascii="Century Gothic" w:hAnsi="Century Gothic"/>
        </w:rPr>
        <w:t xml:space="preserve">This </w:t>
      </w:r>
      <w:r w:rsidR="0011792A" w:rsidRPr="00D86B5A">
        <w:rPr>
          <w:rFonts w:ascii="Century Gothic" w:hAnsi="Century Gothic"/>
        </w:rPr>
        <w:t xml:space="preserve">enables Aboriginal prisoners to sell </w:t>
      </w:r>
      <w:r w:rsidR="00ED2829" w:rsidRPr="00D86B5A">
        <w:rPr>
          <w:rFonts w:ascii="Century Gothic" w:hAnsi="Century Gothic"/>
        </w:rPr>
        <w:t>artwork</w:t>
      </w:r>
      <w:r w:rsidR="0011792A" w:rsidRPr="00D86B5A">
        <w:rPr>
          <w:rFonts w:ascii="Century Gothic" w:hAnsi="Century Gothic"/>
        </w:rPr>
        <w:t xml:space="preserve"> they have produced through </w:t>
      </w:r>
      <w:r w:rsidR="00ED2829" w:rsidRPr="00D86B5A">
        <w:rPr>
          <w:rFonts w:ascii="Century Gothic" w:hAnsi="Century Gothic"/>
        </w:rPr>
        <w:t>participation</w:t>
      </w:r>
      <w:r w:rsidR="0011792A" w:rsidRPr="00D86B5A">
        <w:rPr>
          <w:rFonts w:ascii="Century Gothic" w:hAnsi="Century Gothic"/>
        </w:rPr>
        <w:t xml:space="preserve"> </w:t>
      </w:r>
      <w:r w:rsidR="00A40D7D">
        <w:rPr>
          <w:rFonts w:ascii="Century Gothic" w:hAnsi="Century Gothic"/>
        </w:rPr>
        <w:t xml:space="preserve">in </w:t>
      </w:r>
      <w:r w:rsidRPr="00D86B5A">
        <w:rPr>
          <w:rFonts w:ascii="Century Gothic" w:hAnsi="Century Gothic"/>
        </w:rPr>
        <w:t>SIAPC</w:t>
      </w:r>
      <w:r w:rsidR="0011792A" w:rsidRPr="00D86B5A">
        <w:rPr>
          <w:rFonts w:ascii="Century Gothic" w:hAnsi="Century Gothic"/>
        </w:rPr>
        <w:t>, prior to their release from prison.</w:t>
      </w:r>
      <w:r w:rsidR="001D17CB" w:rsidRPr="00D86B5A">
        <w:rPr>
          <w:rFonts w:ascii="Century Gothic" w:hAnsi="Century Gothic"/>
        </w:rPr>
        <w:t xml:space="preserve"> </w:t>
      </w:r>
      <w:r w:rsidR="00493A31" w:rsidRPr="00D86B5A">
        <w:rPr>
          <w:rFonts w:ascii="Century Gothic" w:hAnsi="Century Gothic"/>
        </w:rPr>
        <w:t xml:space="preserve">The proceeds are used to fund post-release pathways for the </w:t>
      </w:r>
      <w:r w:rsidR="00ED2829" w:rsidRPr="00D86B5A">
        <w:rPr>
          <w:rFonts w:ascii="Century Gothic" w:hAnsi="Century Gothic"/>
        </w:rPr>
        <w:t>artists</w:t>
      </w:r>
      <w:r w:rsidR="00493A31" w:rsidRPr="00D86B5A">
        <w:rPr>
          <w:rFonts w:ascii="Century Gothic" w:hAnsi="Century Gothic"/>
        </w:rPr>
        <w:t xml:space="preserve"> involved. </w:t>
      </w:r>
      <w:r w:rsidR="008B501C" w:rsidRPr="00D86B5A">
        <w:rPr>
          <w:rFonts w:ascii="Century Gothic" w:hAnsi="Century Gothic"/>
        </w:rPr>
        <w:t xml:space="preserve">The SIAPC programme </w:t>
      </w:r>
      <w:r w:rsidR="00493A31" w:rsidRPr="00D86B5A">
        <w:rPr>
          <w:rFonts w:ascii="Century Gothic" w:hAnsi="Century Gothic"/>
        </w:rPr>
        <w:t xml:space="preserve">elevates </w:t>
      </w:r>
      <w:r w:rsidR="008B501C" w:rsidRPr="00D86B5A">
        <w:rPr>
          <w:rFonts w:ascii="Century Gothic" w:hAnsi="Century Gothic"/>
        </w:rPr>
        <w:t>culture</w:t>
      </w:r>
      <w:r w:rsidR="00A40D7D">
        <w:rPr>
          <w:rFonts w:ascii="Century Gothic" w:hAnsi="Century Gothic"/>
        </w:rPr>
        <w:t>,</w:t>
      </w:r>
      <w:r w:rsidR="008B501C" w:rsidRPr="00D86B5A">
        <w:rPr>
          <w:rFonts w:ascii="Century Gothic" w:hAnsi="Century Gothic"/>
        </w:rPr>
        <w:t xml:space="preserve"> and</w:t>
      </w:r>
      <w:r w:rsidR="00493A31" w:rsidRPr="00D86B5A">
        <w:rPr>
          <w:rFonts w:ascii="Century Gothic" w:hAnsi="Century Gothic"/>
        </w:rPr>
        <w:t xml:space="preserve"> aims to introduce </w:t>
      </w:r>
      <w:r w:rsidR="00ED2829" w:rsidRPr="00D86B5A">
        <w:rPr>
          <w:rFonts w:ascii="Century Gothic" w:hAnsi="Century Gothic"/>
        </w:rPr>
        <w:t>artists</w:t>
      </w:r>
      <w:r w:rsidR="00493A31" w:rsidRPr="00D86B5A">
        <w:rPr>
          <w:rFonts w:ascii="Century Gothic" w:hAnsi="Century Gothic"/>
        </w:rPr>
        <w:t xml:space="preserve"> to the </w:t>
      </w:r>
      <w:r w:rsidR="00D86B5A" w:rsidRPr="00D86B5A">
        <w:rPr>
          <w:rFonts w:ascii="Century Gothic" w:hAnsi="Century Gothic"/>
        </w:rPr>
        <w:t>arts</w:t>
      </w:r>
      <w:r w:rsidR="00493A31" w:rsidRPr="00D86B5A">
        <w:rPr>
          <w:rFonts w:ascii="Century Gothic" w:hAnsi="Century Gothic"/>
        </w:rPr>
        <w:t xml:space="preserve"> industry and increase self-sufficiency</w:t>
      </w:r>
      <w:r w:rsidR="008B501C" w:rsidRPr="00D86B5A">
        <w:rPr>
          <w:rFonts w:ascii="Century Gothic" w:hAnsi="Century Gothic"/>
        </w:rPr>
        <w:t>.</w:t>
      </w:r>
    </w:p>
    <w:p w14:paraId="063CDBCF" w14:textId="2DDAF76B" w:rsidR="00B326B4" w:rsidRPr="00D86B5A" w:rsidRDefault="00400B41" w:rsidP="0069637C">
      <w:pPr>
        <w:pStyle w:val="ListParagraph"/>
        <w:widowControl w:val="0"/>
        <w:numPr>
          <w:ilvl w:val="0"/>
          <w:numId w:val="30"/>
        </w:numPr>
        <w:spacing w:after="120"/>
        <w:ind w:left="284" w:hanging="284"/>
        <w:contextualSpacing w:val="0"/>
        <w:rPr>
          <w:rFonts w:ascii="Century Gothic" w:hAnsi="Century Gothic"/>
          <w:b/>
          <w:bCs/>
        </w:rPr>
      </w:pPr>
      <w:r w:rsidRPr="00D86B5A">
        <w:rPr>
          <w:rFonts w:ascii="Century Gothic" w:hAnsi="Century Gothic"/>
          <w:b/>
          <w:bCs/>
          <w:i/>
          <w:iCs/>
        </w:rPr>
        <w:t>Queensland</w:t>
      </w:r>
      <w:r w:rsidR="00A20BE8" w:rsidRPr="00D86B5A">
        <w:rPr>
          <w:rFonts w:ascii="Century Gothic" w:hAnsi="Century Gothic"/>
        </w:rPr>
        <w:t xml:space="preserve"> – </w:t>
      </w:r>
      <w:r w:rsidR="00D86B5A" w:rsidRPr="00D86B5A">
        <w:rPr>
          <w:rFonts w:ascii="Century Gothic" w:hAnsi="Century Gothic"/>
        </w:rPr>
        <w:t>Arts</w:t>
      </w:r>
      <w:r w:rsidR="00410C05" w:rsidRPr="00D86B5A">
        <w:rPr>
          <w:rFonts w:ascii="Century Gothic" w:hAnsi="Century Gothic"/>
        </w:rPr>
        <w:t xml:space="preserve"> programmes are not covered in public material relating to </w:t>
      </w:r>
      <w:r w:rsidR="00D93757" w:rsidRPr="00D86B5A">
        <w:rPr>
          <w:rFonts w:ascii="Century Gothic" w:hAnsi="Century Gothic"/>
        </w:rPr>
        <w:t xml:space="preserve">prisoner rights, rehabilitative programmes, </w:t>
      </w:r>
      <w:r w:rsidR="00EA6D51" w:rsidRPr="00D86B5A">
        <w:rPr>
          <w:rFonts w:ascii="Century Gothic" w:hAnsi="Century Gothic"/>
        </w:rPr>
        <w:t xml:space="preserve">or </w:t>
      </w:r>
      <w:r w:rsidR="00D93757" w:rsidRPr="00D86B5A">
        <w:rPr>
          <w:rFonts w:ascii="Century Gothic" w:hAnsi="Century Gothic"/>
        </w:rPr>
        <w:t>work programmes</w:t>
      </w:r>
      <w:r w:rsidR="009E3B1D" w:rsidRPr="00D86B5A">
        <w:rPr>
          <w:rFonts w:ascii="Century Gothic" w:hAnsi="Century Gothic"/>
        </w:rPr>
        <w:t xml:space="preserve">, other than a passing reference to the right of prisoners to do </w:t>
      </w:r>
      <w:r w:rsidR="00D86B5A" w:rsidRPr="00D86B5A">
        <w:rPr>
          <w:rFonts w:ascii="Century Gothic" w:hAnsi="Century Gothic"/>
        </w:rPr>
        <w:t>arts</w:t>
      </w:r>
      <w:r w:rsidR="009E3B1D" w:rsidRPr="00D86B5A">
        <w:rPr>
          <w:rFonts w:ascii="Century Gothic" w:hAnsi="Century Gothic"/>
        </w:rPr>
        <w:t xml:space="preserve"> and hobbies.</w:t>
      </w:r>
      <w:r w:rsidR="0068524E" w:rsidRPr="00D86B5A">
        <w:rPr>
          <w:rStyle w:val="EndnoteReference"/>
          <w:rFonts w:ascii="Century Gothic" w:hAnsi="Century Gothic"/>
        </w:rPr>
        <w:endnoteReference w:id="76"/>
      </w:r>
    </w:p>
    <w:p w14:paraId="0555401A" w14:textId="58BC9B01" w:rsidR="00A20BE8" w:rsidRPr="00D86B5A" w:rsidRDefault="00A20BE8" w:rsidP="0033090E">
      <w:pPr>
        <w:widowControl w:val="0"/>
        <w:spacing w:after="120"/>
        <w:ind w:left="284"/>
        <w:rPr>
          <w:rFonts w:ascii="Century Gothic" w:hAnsi="Century Gothic"/>
        </w:rPr>
      </w:pPr>
      <w:r w:rsidRPr="00D86B5A">
        <w:rPr>
          <w:rFonts w:ascii="Century Gothic" w:hAnsi="Century Gothic"/>
        </w:rPr>
        <w:t>Queensland’s legislation</w:t>
      </w:r>
      <w:r w:rsidR="00AE01C0" w:rsidRPr="00D86B5A">
        <w:rPr>
          <w:rFonts w:ascii="Century Gothic" w:hAnsi="Century Gothic"/>
        </w:rPr>
        <w:t xml:space="preserve"> </w:t>
      </w:r>
      <w:r w:rsidRPr="00D86B5A">
        <w:rPr>
          <w:rStyle w:val="Strong"/>
          <w:rFonts w:ascii="Century Gothic" w:hAnsi="Century Gothic"/>
          <w:b w:val="0"/>
          <w:bCs w:val="0"/>
        </w:rPr>
        <w:t xml:space="preserve">prohibits prisoners from selling their </w:t>
      </w:r>
      <w:r w:rsidR="00ED2829" w:rsidRPr="00D86B5A">
        <w:rPr>
          <w:rStyle w:val="Strong"/>
          <w:rFonts w:ascii="Century Gothic" w:hAnsi="Century Gothic"/>
          <w:b w:val="0"/>
          <w:bCs w:val="0"/>
        </w:rPr>
        <w:t>artwork</w:t>
      </w:r>
      <w:r w:rsidRPr="00D86B5A">
        <w:rPr>
          <w:rStyle w:val="Strong"/>
          <w:rFonts w:ascii="Century Gothic" w:hAnsi="Century Gothic"/>
          <w:b w:val="0"/>
          <w:bCs w:val="0"/>
        </w:rPr>
        <w:t xml:space="preserve"> while in prison</w:t>
      </w:r>
      <w:r w:rsidRPr="00D86B5A">
        <w:rPr>
          <w:rFonts w:ascii="Century Gothic" w:hAnsi="Century Gothic"/>
        </w:rPr>
        <w:t>.</w:t>
      </w:r>
      <w:r w:rsidR="007139A4" w:rsidRPr="00D86B5A">
        <w:rPr>
          <w:rStyle w:val="EndnoteReference"/>
          <w:rFonts w:ascii="Century Gothic" w:hAnsi="Century Gothic"/>
        </w:rPr>
        <w:endnoteReference w:id="77"/>
      </w:r>
      <w:r w:rsidR="00AE01C0" w:rsidRPr="00D86B5A">
        <w:rPr>
          <w:rFonts w:ascii="Century Gothic" w:hAnsi="Century Gothic"/>
        </w:rPr>
        <w:t xml:space="preserve">, </w:t>
      </w:r>
      <w:r w:rsidR="000C2E65" w:rsidRPr="00D86B5A">
        <w:rPr>
          <w:rStyle w:val="EndnoteReference"/>
          <w:rFonts w:ascii="Century Gothic" w:hAnsi="Century Gothic"/>
        </w:rPr>
        <w:endnoteReference w:id="78"/>
      </w:r>
      <w:r w:rsidRPr="00D86B5A">
        <w:rPr>
          <w:rFonts w:ascii="Century Gothic" w:hAnsi="Century Gothic"/>
        </w:rPr>
        <w:t> </w:t>
      </w:r>
    </w:p>
    <w:p w14:paraId="3D335188" w14:textId="3A84A35A" w:rsidR="008001D8" w:rsidRPr="00D86B5A" w:rsidRDefault="001675A7" w:rsidP="001675A7">
      <w:pPr>
        <w:spacing w:after="120"/>
        <w:ind w:left="284"/>
        <w:rPr>
          <w:rFonts w:ascii="Century Gothic" w:eastAsia="Times New Roman" w:hAnsi="Century Gothic" w:cs="Times New Roman"/>
          <w:lang w:eastAsia="en-NZ"/>
        </w:rPr>
      </w:pPr>
      <w:r w:rsidRPr="00D86B5A">
        <w:rPr>
          <w:rFonts w:ascii="Century Gothic" w:eastAsia="Times New Roman" w:hAnsi="Century Gothic" w:cs="Times New Roman"/>
          <w:lang w:eastAsia="en-NZ"/>
        </w:rPr>
        <w:t>No material has been forthcoming in response to a request for more information</w:t>
      </w:r>
      <w:r w:rsidR="008001D8" w:rsidRPr="00D86B5A">
        <w:rPr>
          <w:rFonts w:ascii="Century Gothic" w:hAnsi="Century Gothic"/>
        </w:rPr>
        <w:t>.</w:t>
      </w:r>
    </w:p>
    <w:p w14:paraId="022093A1" w14:textId="3F917701" w:rsidR="0029478A" w:rsidRPr="00D86B5A" w:rsidRDefault="00ED716E" w:rsidP="0069637C">
      <w:pPr>
        <w:pStyle w:val="ListParagraph"/>
        <w:widowControl w:val="0"/>
        <w:numPr>
          <w:ilvl w:val="0"/>
          <w:numId w:val="30"/>
        </w:numPr>
        <w:spacing w:after="120"/>
        <w:ind w:left="284" w:hanging="284"/>
        <w:rPr>
          <w:rFonts w:ascii="Century Gothic" w:hAnsi="Century Gothic" w:cs="Arial"/>
        </w:rPr>
      </w:pPr>
      <w:r w:rsidRPr="00D86B5A">
        <w:rPr>
          <w:rFonts w:ascii="Century Gothic" w:hAnsi="Century Gothic"/>
          <w:b/>
          <w:bCs/>
          <w:i/>
          <w:iCs/>
        </w:rPr>
        <w:t xml:space="preserve">New South Wales </w:t>
      </w:r>
      <w:r w:rsidRPr="00D86B5A">
        <w:rPr>
          <w:rFonts w:ascii="Century Gothic" w:hAnsi="Century Gothic"/>
        </w:rPr>
        <w:t>–</w:t>
      </w:r>
      <w:r w:rsidR="002A3C79" w:rsidRPr="00D86B5A">
        <w:rPr>
          <w:rFonts w:ascii="Century Gothic" w:hAnsi="Century Gothic"/>
        </w:rPr>
        <w:t xml:space="preserve"> </w:t>
      </w:r>
      <w:r w:rsidR="0029478A" w:rsidRPr="00D86B5A">
        <w:rPr>
          <w:rFonts w:ascii="Century Gothic" w:hAnsi="Century Gothic" w:cs="Arial"/>
        </w:rPr>
        <w:t xml:space="preserve">Corrective Services NSW (CSNSW) </w:t>
      </w:r>
      <w:r w:rsidR="00D65944" w:rsidRPr="00D86B5A">
        <w:rPr>
          <w:rFonts w:ascii="Century Gothic" w:hAnsi="Century Gothic" w:cs="Arial"/>
        </w:rPr>
        <w:t xml:space="preserve">states that it </w:t>
      </w:r>
      <w:r w:rsidR="0029478A" w:rsidRPr="00D86B5A">
        <w:rPr>
          <w:rFonts w:ascii="Century Gothic" w:hAnsi="Century Gothic" w:cs="Arial"/>
        </w:rPr>
        <w:t xml:space="preserve">encourages inmate </w:t>
      </w:r>
      <w:r w:rsidR="00ED2829" w:rsidRPr="00D86B5A">
        <w:rPr>
          <w:rFonts w:ascii="Century Gothic" w:hAnsi="Century Gothic" w:cs="Arial"/>
        </w:rPr>
        <w:t>participation</w:t>
      </w:r>
      <w:r w:rsidR="0029478A" w:rsidRPr="00D86B5A">
        <w:rPr>
          <w:rFonts w:ascii="Century Gothic" w:hAnsi="Century Gothic" w:cs="Arial"/>
        </w:rPr>
        <w:t xml:space="preserve"> in </w:t>
      </w:r>
      <w:r w:rsidR="00D86B5A" w:rsidRPr="00D86B5A">
        <w:rPr>
          <w:rFonts w:ascii="Century Gothic" w:hAnsi="Century Gothic" w:cs="Arial"/>
        </w:rPr>
        <w:t>arts</w:t>
      </w:r>
      <w:r w:rsidR="0029478A" w:rsidRPr="00D86B5A">
        <w:rPr>
          <w:rFonts w:ascii="Century Gothic" w:hAnsi="Century Gothic" w:cs="Arial"/>
        </w:rPr>
        <w:t xml:space="preserve"> and craft program</w:t>
      </w:r>
      <w:r w:rsidR="00362BBD">
        <w:rPr>
          <w:rFonts w:ascii="Century Gothic" w:hAnsi="Century Gothic" w:cs="Arial"/>
        </w:rPr>
        <w:t>me</w:t>
      </w:r>
      <w:r w:rsidR="0029478A" w:rsidRPr="00D86B5A">
        <w:rPr>
          <w:rFonts w:ascii="Century Gothic" w:hAnsi="Century Gothic" w:cs="Arial"/>
        </w:rPr>
        <w:t xml:space="preserve">s and aims to develop inmates’ creative, </w:t>
      </w:r>
      <w:r w:rsidR="00ED2829" w:rsidRPr="00D86B5A">
        <w:rPr>
          <w:rFonts w:ascii="Century Gothic" w:hAnsi="Century Gothic" w:cs="Arial"/>
        </w:rPr>
        <w:t>artistic</w:t>
      </w:r>
      <w:r w:rsidR="0029478A" w:rsidRPr="00D86B5A">
        <w:rPr>
          <w:rFonts w:ascii="Century Gothic" w:hAnsi="Century Gothic" w:cs="Arial"/>
        </w:rPr>
        <w:t xml:space="preserve"> and vocational skills for their successful return to the community. CSNSW </w:t>
      </w:r>
      <w:r w:rsidR="009776C2" w:rsidRPr="00D86B5A">
        <w:rPr>
          <w:rFonts w:ascii="Century Gothic" w:hAnsi="Century Gothic" w:cs="Arial"/>
        </w:rPr>
        <w:t xml:space="preserve">states that it </w:t>
      </w:r>
      <w:r w:rsidR="0029478A" w:rsidRPr="00D86B5A">
        <w:rPr>
          <w:rFonts w:ascii="Century Gothic" w:hAnsi="Century Gothic" w:cs="Arial"/>
        </w:rPr>
        <w:t>recognises</w:t>
      </w:r>
      <w:r w:rsidR="002259C3" w:rsidRPr="00D86B5A">
        <w:rPr>
          <w:rFonts w:ascii="Century Gothic" w:hAnsi="Century Gothic" w:cs="Arial"/>
        </w:rPr>
        <w:t>,</w:t>
      </w:r>
      <w:r w:rsidR="0029478A" w:rsidRPr="00D86B5A">
        <w:rPr>
          <w:rFonts w:ascii="Century Gothic" w:hAnsi="Century Gothic" w:cs="Arial"/>
        </w:rPr>
        <w:t xml:space="preserve"> and aims to accommodate</w:t>
      </w:r>
      <w:r w:rsidR="002259C3" w:rsidRPr="00D86B5A">
        <w:rPr>
          <w:rFonts w:ascii="Century Gothic" w:hAnsi="Century Gothic" w:cs="Arial"/>
        </w:rPr>
        <w:t>,</w:t>
      </w:r>
      <w:r w:rsidR="0029478A" w:rsidRPr="00D86B5A">
        <w:rPr>
          <w:rFonts w:ascii="Century Gothic" w:hAnsi="Century Gothic" w:cs="Arial"/>
        </w:rPr>
        <w:t xml:space="preserve"> the diverse range of </w:t>
      </w:r>
      <w:r w:rsidR="00D86B5A" w:rsidRPr="00D86B5A">
        <w:rPr>
          <w:rFonts w:ascii="Century Gothic" w:hAnsi="Century Gothic" w:cs="Arial"/>
        </w:rPr>
        <w:t>arts</w:t>
      </w:r>
      <w:r w:rsidR="0029478A" w:rsidRPr="00D86B5A">
        <w:rPr>
          <w:rFonts w:ascii="Century Gothic" w:hAnsi="Century Gothic" w:cs="Arial"/>
        </w:rPr>
        <w:t xml:space="preserve"> and craft program</w:t>
      </w:r>
      <w:r w:rsidR="00353096">
        <w:rPr>
          <w:rFonts w:ascii="Century Gothic" w:hAnsi="Century Gothic" w:cs="Arial"/>
        </w:rPr>
        <w:t>me</w:t>
      </w:r>
      <w:r w:rsidR="0029478A" w:rsidRPr="00D86B5A">
        <w:rPr>
          <w:rFonts w:ascii="Century Gothic" w:hAnsi="Century Gothic" w:cs="Arial"/>
        </w:rPr>
        <w:t>s and outlets within correctional centres.</w:t>
      </w:r>
      <w:r w:rsidR="009776C2" w:rsidRPr="00D86B5A">
        <w:rPr>
          <w:rStyle w:val="EndnoteReference"/>
          <w:rFonts w:ascii="Century Gothic" w:hAnsi="Century Gothic"/>
        </w:rPr>
        <w:endnoteReference w:id="79"/>
      </w:r>
    </w:p>
    <w:p w14:paraId="73F609AB" w14:textId="13C31D39" w:rsidR="00791E8D" w:rsidRPr="00D86B5A" w:rsidRDefault="00124709" w:rsidP="0033090E">
      <w:pPr>
        <w:widowControl w:val="0"/>
        <w:spacing w:after="120"/>
        <w:ind w:left="284"/>
        <w:rPr>
          <w:rFonts w:ascii="Century Gothic" w:hAnsi="Century Gothic"/>
        </w:rPr>
      </w:pPr>
      <w:r w:rsidRPr="00D86B5A">
        <w:rPr>
          <w:rFonts w:ascii="Century Gothic" w:hAnsi="Century Gothic"/>
        </w:rPr>
        <w:t xml:space="preserve">Its </w:t>
      </w:r>
      <w:r w:rsidRPr="00D86B5A">
        <w:rPr>
          <w:rFonts w:ascii="Century Gothic" w:hAnsi="Century Gothic"/>
          <w:i/>
          <w:iCs/>
        </w:rPr>
        <w:t>Custodial Operations Policy and Procedures</w:t>
      </w:r>
      <w:r w:rsidRPr="00D86B5A">
        <w:rPr>
          <w:rFonts w:ascii="Century Gothic" w:hAnsi="Century Gothic"/>
        </w:rPr>
        <w:t xml:space="preserve"> (COPP) </w:t>
      </w:r>
      <w:r w:rsidR="00A96F64">
        <w:rPr>
          <w:rFonts w:ascii="Century Gothic" w:hAnsi="Century Gothic"/>
        </w:rPr>
        <w:t>m</w:t>
      </w:r>
      <w:r w:rsidRPr="00D86B5A">
        <w:rPr>
          <w:rFonts w:ascii="Century Gothic" w:hAnsi="Century Gothic"/>
        </w:rPr>
        <w:t xml:space="preserve">anual </w:t>
      </w:r>
      <w:r w:rsidR="009776C2" w:rsidRPr="00D86B5A">
        <w:rPr>
          <w:rFonts w:ascii="Century Gothic" w:hAnsi="Century Gothic"/>
        </w:rPr>
        <w:t xml:space="preserve">(referenced in the endnote above) </w:t>
      </w:r>
      <w:r w:rsidRPr="00D86B5A">
        <w:rPr>
          <w:rFonts w:ascii="Century Gothic" w:hAnsi="Century Gothic"/>
        </w:rPr>
        <w:t xml:space="preserve">includes </w:t>
      </w:r>
      <w:r w:rsidR="009776C2" w:rsidRPr="00D86B5A">
        <w:rPr>
          <w:rFonts w:ascii="Century Gothic" w:hAnsi="Century Gothic"/>
        </w:rPr>
        <w:t>S</w:t>
      </w:r>
      <w:r w:rsidRPr="00D86B5A">
        <w:rPr>
          <w:rFonts w:ascii="Century Gothic" w:hAnsi="Century Gothic"/>
        </w:rPr>
        <w:t xml:space="preserve">ection </w:t>
      </w:r>
      <w:r w:rsidR="009776C2" w:rsidRPr="00D86B5A">
        <w:rPr>
          <w:rFonts w:ascii="Century Gothic" w:hAnsi="Century Gothic"/>
        </w:rPr>
        <w:t>8.13 relating to</w:t>
      </w:r>
      <w:r w:rsidRPr="00D86B5A">
        <w:rPr>
          <w:rFonts w:ascii="Century Gothic" w:hAnsi="Century Gothic"/>
        </w:rPr>
        <w:t xml:space="preserve"> </w:t>
      </w:r>
      <w:r w:rsidR="00D86B5A" w:rsidRPr="00D86B5A">
        <w:rPr>
          <w:rFonts w:ascii="Century Gothic" w:hAnsi="Century Gothic"/>
        </w:rPr>
        <w:t>Arts</w:t>
      </w:r>
      <w:r w:rsidR="00564E88" w:rsidRPr="00D86B5A">
        <w:rPr>
          <w:rFonts w:ascii="Century Gothic" w:hAnsi="Century Gothic"/>
        </w:rPr>
        <w:t>,</w:t>
      </w:r>
      <w:r w:rsidRPr="00D86B5A">
        <w:rPr>
          <w:rFonts w:ascii="Century Gothic" w:hAnsi="Century Gothic"/>
        </w:rPr>
        <w:t xml:space="preserve"> Crafts, Hobbies</w:t>
      </w:r>
      <w:r w:rsidR="00564E88" w:rsidRPr="00D86B5A">
        <w:rPr>
          <w:rFonts w:ascii="Century Gothic" w:hAnsi="Century Gothic"/>
        </w:rPr>
        <w:t xml:space="preserve">, </w:t>
      </w:r>
      <w:r w:rsidRPr="00D86B5A">
        <w:rPr>
          <w:rFonts w:ascii="Century Gothic" w:hAnsi="Century Gothic"/>
        </w:rPr>
        <w:t>Materials</w:t>
      </w:r>
      <w:r w:rsidR="00564E88" w:rsidRPr="00D86B5A">
        <w:rPr>
          <w:rFonts w:ascii="Century Gothic" w:hAnsi="Century Gothic"/>
        </w:rPr>
        <w:t xml:space="preserve"> </w:t>
      </w:r>
      <w:r w:rsidR="00564E88" w:rsidRPr="00D86B5A">
        <w:rPr>
          <w:rFonts w:ascii="Century Gothic" w:hAnsi="Century Gothic"/>
        </w:rPr>
        <w:lastRenderedPageBreak/>
        <w:t xml:space="preserve">and Sales, which is embedded in its service line of </w:t>
      </w:r>
      <w:r w:rsidR="00B86144" w:rsidRPr="00D86B5A">
        <w:rPr>
          <w:rFonts w:ascii="Century Gothic" w:hAnsi="Century Gothic"/>
        </w:rPr>
        <w:t>rehabilitation and reintegration</w:t>
      </w:r>
      <w:r w:rsidR="00564E88" w:rsidRPr="00D86B5A">
        <w:rPr>
          <w:rFonts w:ascii="Century Gothic" w:hAnsi="Century Gothic"/>
        </w:rPr>
        <w:t>.</w:t>
      </w:r>
      <w:r w:rsidR="00624D9D" w:rsidRPr="00D86B5A">
        <w:rPr>
          <w:rFonts w:ascii="Century Gothic" w:hAnsi="Century Gothic"/>
        </w:rPr>
        <w:t xml:space="preserve"> </w:t>
      </w:r>
    </w:p>
    <w:p w14:paraId="79F7E6D8" w14:textId="2D56BC86" w:rsidR="00A07313" w:rsidRPr="00D86B5A" w:rsidRDefault="009776C2" w:rsidP="0033090E">
      <w:pPr>
        <w:widowControl w:val="0"/>
        <w:spacing w:after="120"/>
        <w:ind w:left="284"/>
        <w:rPr>
          <w:rFonts w:ascii="Century Gothic" w:hAnsi="Century Gothic"/>
        </w:rPr>
      </w:pPr>
      <w:r w:rsidRPr="00D86B5A">
        <w:rPr>
          <w:rFonts w:ascii="Century Gothic" w:hAnsi="Century Gothic"/>
        </w:rPr>
        <w:t>However, t</w:t>
      </w:r>
      <w:r w:rsidR="00624D9D" w:rsidRPr="00D86B5A">
        <w:rPr>
          <w:rFonts w:ascii="Century Gothic" w:hAnsi="Century Gothic"/>
        </w:rPr>
        <w:t xml:space="preserve">his section mainly relates to visual </w:t>
      </w:r>
      <w:r w:rsidR="00D86B5A" w:rsidRPr="00D86B5A">
        <w:rPr>
          <w:rFonts w:ascii="Century Gothic" w:hAnsi="Century Gothic"/>
        </w:rPr>
        <w:t>arts</w:t>
      </w:r>
      <w:r w:rsidR="00624D9D" w:rsidRPr="00D86B5A">
        <w:rPr>
          <w:rFonts w:ascii="Century Gothic" w:hAnsi="Century Gothic"/>
        </w:rPr>
        <w:t xml:space="preserve"> conducted in cells for educati</w:t>
      </w:r>
      <w:r w:rsidR="00A96F64">
        <w:rPr>
          <w:rFonts w:ascii="Century Gothic" w:hAnsi="Century Gothic"/>
        </w:rPr>
        <w:t>onal</w:t>
      </w:r>
      <w:r w:rsidR="00624D9D" w:rsidRPr="00D86B5A">
        <w:rPr>
          <w:rFonts w:ascii="Century Gothic" w:hAnsi="Century Gothic"/>
        </w:rPr>
        <w:t xml:space="preserve"> or non-educat</w:t>
      </w:r>
      <w:r w:rsidR="00637392">
        <w:rPr>
          <w:rFonts w:ascii="Century Gothic" w:hAnsi="Century Gothic"/>
        </w:rPr>
        <w:t>ional</w:t>
      </w:r>
      <w:r w:rsidR="00624D9D" w:rsidRPr="00D86B5A">
        <w:rPr>
          <w:rFonts w:ascii="Century Gothic" w:hAnsi="Century Gothic"/>
        </w:rPr>
        <w:t xml:space="preserve"> purposes, </w:t>
      </w:r>
      <w:r w:rsidR="00BD37C7">
        <w:rPr>
          <w:rFonts w:ascii="Century Gothic" w:hAnsi="Century Gothic"/>
        </w:rPr>
        <w:t xml:space="preserve">with </w:t>
      </w:r>
      <w:r w:rsidR="00D86B5A" w:rsidRPr="00D86B5A">
        <w:rPr>
          <w:rFonts w:ascii="Century Gothic" w:hAnsi="Century Gothic"/>
        </w:rPr>
        <w:t>arts</w:t>
      </w:r>
      <w:r w:rsidR="00624D9D" w:rsidRPr="00D86B5A">
        <w:rPr>
          <w:rFonts w:ascii="Century Gothic" w:hAnsi="Century Gothic"/>
        </w:rPr>
        <w:t xml:space="preserve"> materials</w:t>
      </w:r>
      <w:r w:rsidR="00BD37C7">
        <w:rPr>
          <w:rFonts w:ascii="Century Gothic" w:hAnsi="Century Gothic"/>
        </w:rPr>
        <w:t xml:space="preserve"> </w:t>
      </w:r>
      <w:r w:rsidR="00BD37C7" w:rsidRPr="00D86B5A">
        <w:rPr>
          <w:rFonts w:ascii="Century Gothic" w:hAnsi="Century Gothic"/>
        </w:rPr>
        <w:t>self-fund</w:t>
      </w:r>
      <w:r w:rsidR="00BD37C7">
        <w:rPr>
          <w:rFonts w:ascii="Century Gothic" w:hAnsi="Century Gothic"/>
        </w:rPr>
        <w:t>ed</w:t>
      </w:r>
      <w:r w:rsidR="00624D9D" w:rsidRPr="00D86B5A">
        <w:rPr>
          <w:rFonts w:ascii="Century Gothic" w:hAnsi="Century Gothic"/>
        </w:rPr>
        <w:t xml:space="preserve"> and </w:t>
      </w:r>
      <w:r w:rsidR="00D65944" w:rsidRPr="00D86B5A">
        <w:rPr>
          <w:rFonts w:ascii="Century Gothic" w:hAnsi="Century Gothic"/>
        </w:rPr>
        <w:t xml:space="preserve">the cost of those </w:t>
      </w:r>
      <w:r w:rsidR="00BB6745">
        <w:rPr>
          <w:rFonts w:ascii="Century Gothic" w:hAnsi="Century Gothic"/>
        </w:rPr>
        <w:t xml:space="preserve">materials </w:t>
      </w:r>
      <w:r w:rsidR="00D65944" w:rsidRPr="00D86B5A">
        <w:rPr>
          <w:rFonts w:ascii="Century Gothic" w:hAnsi="Century Gothic"/>
        </w:rPr>
        <w:t xml:space="preserve">taken from revenue from sale of </w:t>
      </w:r>
      <w:r w:rsidR="00D86B5A" w:rsidRPr="00D86B5A">
        <w:rPr>
          <w:rFonts w:ascii="Century Gothic" w:hAnsi="Century Gothic"/>
        </w:rPr>
        <w:t>arts</w:t>
      </w:r>
      <w:r w:rsidR="00D65944" w:rsidRPr="00D86B5A">
        <w:rPr>
          <w:rFonts w:ascii="Century Gothic" w:hAnsi="Century Gothic"/>
        </w:rPr>
        <w:t>.</w:t>
      </w:r>
      <w:r w:rsidR="00093189" w:rsidRPr="00D86B5A">
        <w:rPr>
          <w:rFonts w:ascii="Century Gothic" w:hAnsi="Century Gothic"/>
        </w:rPr>
        <w:t xml:space="preserve"> </w:t>
      </w:r>
      <w:r w:rsidR="00B326B4" w:rsidRPr="00D86B5A">
        <w:rPr>
          <w:rFonts w:ascii="Century Gothic" w:hAnsi="Century Gothic"/>
        </w:rPr>
        <w:t>Section 8.13 does not</w:t>
      </w:r>
      <w:r w:rsidRPr="00D86B5A">
        <w:rPr>
          <w:rFonts w:ascii="Century Gothic" w:hAnsi="Century Gothic"/>
        </w:rPr>
        <w:t xml:space="preserve"> </w:t>
      </w:r>
      <w:r w:rsidR="00B326B4" w:rsidRPr="00D86B5A">
        <w:rPr>
          <w:rFonts w:ascii="Century Gothic" w:hAnsi="Century Gothic"/>
        </w:rPr>
        <w:t xml:space="preserve">cover </w:t>
      </w:r>
      <w:r w:rsidR="00D86B5A" w:rsidRPr="00D86B5A">
        <w:rPr>
          <w:rFonts w:ascii="Century Gothic" w:hAnsi="Century Gothic"/>
        </w:rPr>
        <w:t>arts</w:t>
      </w:r>
      <w:r w:rsidR="00B326B4" w:rsidRPr="00D86B5A">
        <w:rPr>
          <w:rFonts w:ascii="Century Gothic" w:hAnsi="Century Gothic"/>
        </w:rPr>
        <w:t xml:space="preserve"> programmes. </w:t>
      </w:r>
    </w:p>
    <w:p w14:paraId="333D8293" w14:textId="1A6C9B96" w:rsidR="006E4771" w:rsidRPr="00D86B5A" w:rsidRDefault="00BB23E5" w:rsidP="0033090E">
      <w:pPr>
        <w:widowControl w:val="0"/>
        <w:spacing w:after="120"/>
        <w:ind w:left="284"/>
        <w:rPr>
          <w:rFonts w:ascii="Century Gothic" w:hAnsi="Century Gothic"/>
        </w:rPr>
      </w:pPr>
      <w:r w:rsidRPr="00D86B5A">
        <w:rPr>
          <w:rFonts w:ascii="Century Gothic" w:hAnsi="Century Gothic"/>
        </w:rPr>
        <w:t xml:space="preserve">In its response to </w:t>
      </w:r>
      <w:r w:rsidR="00BB6745">
        <w:rPr>
          <w:rFonts w:ascii="Century Gothic" w:hAnsi="Century Gothic"/>
        </w:rPr>
        <w:t xml:space="preserve">Arts </w:t>
      </w:r>
      <w:r w:rsidR="00366F49">
        <w:rPr>
          <w:rFonts w:ascii="Century Gothic" w:hAnsi="Century Gothic"/>
        </w:rPr>
        <w:t xml:space="preserve">Access Aotearoa’s </w:t>
      </w:r>
      <w:r w:rsidRPr="00D86B5A">
        <w:rPr>
          <w:rFonts w:ascii="Century Gothic" w:hAnsi="Century Gothic"/>
        </w:rPr>
        <w:t>email requesting further information, CSNSW</w:t>
      </w:r>
      <w:r w:rsidR="006E4771" w:rsidRPr="00D86B5A">
        <w:rPr>
          <w:rFonts w:ascii="Century Gothic" w:hAnsi="Century Gothic"/>
        </w:rPr>
        <w:t>:</w:t>
      </w:r>
    </w:p>
    <w:p w14:paraId="32F652D6" w14:textId="7EF4D360" w:rsidR="00FA2170" w:rsidRPr="00D86B5A" w:rsidRDefault="00F3040F" w:rsidP="0069637C">
      <w:pPr>
        <w:pStyle w:val="ListParagraph"/>
        <w:widowControl w:val="0"/>
        <w:numPr>
          <w:ilvl w:val="1"/>
          <w:numId w:val="30"/>
        </w:numPr>
        <w:spacing w:after="120"/>
        <w:ind w:left="1077" w:hanging="357"/>
        <w:contextualSpacing w:val="0"/>
        <w:rPr>
          <w:rFonts w:ascii="Century Gothic" w:hAnsi="Century Gothic"/>
        </w:rPr>
      </w:pPr>
      <w:r>
        <w:rPr>
          <w:rFonts w:ascii="Century Gothic" w:hAnsi="Century Gothic"/>
        </w:rPr>
        <w:t>d</w:t>
      </w:r>
      <w:r w:rsidR="00D43F74" w:rsidRPr="00D86B5A">
        <w:rPr>
          <w:rFonts w:ascii="Century Gothic" w:hAnsi="Century Gothic"/>
        </w:rPr>
        <w:t xml:space="preserve">escribes Section 8.13 as </w:t>
      </w:r>
      <w:r w:rsidR="004F5D63" w:rsidRPr="00D86B5A">
        <w:rPr>
          <w:rFonts w:ascii="Century Gothic" w:hAnsi="Century Gothic"/>
        </w:rPr>
        <w:t xml:space="preserve">its policy for managing </w:t>
      </w:r>
      <w:r w:rsidR="00D86B5A" w:rsidRPr="00D86B5A">
        <w:rPr>
          <w:rFonts w:ascii="Century Gothic" w:hAnsi="Century Gothic"/>
        </w:rPr>
        <w:t>arts</w:t>
      </w:r>
      <w:r w:rsidR="004F5D63" w:rsidRPr="00D86B5A">
        <w:rPr>
          <w:rFonts w:ascii="Century Gothic" w:hAnsi="Century Gothic"/>
        </w:rPr>
        <w:t xml:space="preserve"> programmes in custody</w:t>
      </w:r>
      <w:r w:rsidR="00791E8D" w:rsidRPr="00D86B5A">
        <w:rPr>
          <w:rFonts w:ascii="Century Gothic" w:hAnsi="Century Gothic"/>
        </w:rPr>
        <w:t xml:space="preserve"> </w:t>
      </w:r>
    </w:p>
    <w:p w14:paraId="10BEDE79" w14:textId="12FD7053" w:rsidR="006E4771" w:rsidRPr="00D86B5A" w:rsidRDefault="00F3040F" w:rsidP="0069637C">
      <w:pPr>
        <w:pStyle w:val="ListParagraph"/>
        <w:widowControl w:val="0"/>
        <w:numPr>
          <w:ilvl w:val="1"/>
          <w:numId w:val="30"/>
        </w:numPr>
        <w:spacing w:after="120"/>
        <w:ind w:left="1077" w:hanging="357"/>
        <w:contextualSpacing w:val="0"/>
        <w:rPr>
          <w:rFonts w:ascii="Century Gothic" w:hAnsi="Century Gothic"/>
        </w:rPr>
      </w:pPr>
      <w:r>
        <w:rPr>
          <w:rFonts w:ascii="Century Gothic" w:hAnsi="Century Gothic"/>
        </w:rPr>
        <w:t>s</w:t>
      </w:r>
      <w:r w:rsidR="006E4771" w:rsidRPr="00D86B5A">
        <w:rPr>
          <w:rFonts w:ascii="Century Gothic" w:hAnsi="Century Gothic"/>
        </w:rPr>
        <w:t>tates that through Section 8.13</w:t>
      </w:r>
      <w:r w:rsidR="00530A7F" w:rsidRPr="00D86B5A">
        <w:rPr>
          <w:rFonts w:ascii="Century Gothic" w:hAnsi="Century Gothic"/>
        </w:rPr>
        <w:t>,</w:t>
      </w:r>
      <w:r w:rsidR="006E4771" w:rsidRPr="00D86B5A">
        <w:rPr>
          <w:rFonts w:ascii="Century Gothic" w:hAnsi="Century Gothic"/>
        </w:rPr>
        <w:t xml:space="preserve"> </w:t>
      </w:r>
      <w:r w:rsidR="00D86B5A" w:rsidRPr="00D86B5A">
        <w:rPr>
          <w:rFonts w:ascii="Century Gothic" w:hAnsi="Century Gothic"/>
        </w:rPr>
        <w:t>arts</w:t>
      </w:r>
      <w:r w:rsidR="006E4771" w:rsidRPr="00D86B5A">
        <w:rPr>
          <w:rFonts w:ascii="Century Gothic" w:hAnsi="Century Gothic"/>
        </w:rPr>
        <w:t xml:space="preserve"> programmes are embedded into its prison </w:t>
      </w:r>
      <w:r w:rsidR="00791E8D" w:rsidRPr="00D86B5A">
        <w:rPr>
          <w:rFonts w:ascii="Century Gothic" w:hAnsi="Century Gothic"/>
        </w:rPr>
        <w:t>operating</w:t>
      </w:r>
      <w:r w:rsidR="006E4771" w:rsidRPr="00D86B5A">
        <w:rPr>
          <w:rFonts w:ascii="Century Gothic" w:hAnsi="Century Gothic"/>
        </w:rPr>
        <w:t xml:space="preserve"> procedures</w:t>
      </w:r>
    </w:p>
    <w:p w14:paraId="267F89CA" w14:textId="1FCAD474" w:rsidR="006E4771" w:rsidRPr="00D86B5A" w:rsidRDefault="00F3040F" w:rsidP="0069637C">
      <w:pPr>
        <w:pStyle w:val="ListParagraph"/>
        <w:widowControl w:val="0"/>
        <w:numPr>
          <w:ilvl w:val="1"/>
          <w:numId w:val="30"/>
        </w:numPr>
        <w:spacing w:after="120"/>
        <w:ind w:left="1077" w:hanging="357"/>
        <w:contextualSpacing w:val="0"/>
        <w:rPr>
          <w:rFonts w:ascii="Century Gothic" w:hAnsi="Century Gothic"/>
        </w:rPr>
      </w:pPr>
      <w:r>
        <w:rPr>
          <w:rFonts w:ascii="Century Gothic" w:hAnsi="Century Gothic"/>
        </w:rPr>
        <w:t>n</w:t>
      </w:r>
      <w:r w:rsidR="00530A7F" w:rsidRPr="00D86B5A">
        <w:rPr>
          <w:rFonts w:ascii="Century Gothic" w:hAnsi="Century Gothic"/>
        </w:rPr>
        <w:t xml:space="preserve">otes that </w:t>
      </w:r>
      <w:r w:rsidR="00D86B5A" w:rsidRPr="00D86B5A">
        <w:rPr>
          <w:rFonts w:ascii="Century Gothic" w:hAnsi="Century Gothic"/>
        </w:rPr>
        <w:t>arts</w:t>
      </w:r>
      <w:r w:rsidR="005B66D7" w:rsidRPr="00D86B5A">
        <w:rPr>
          <w:rFonts w:ascii="Century Gothic" w:hAnsi="Century Gothic"/>
        </w:rPr>
        <w:t xml:space="preserve"> programmes are organised by education staff in each prison</w:t>
      </w:r>
    </w:p>
    <w:p w14:paraId="1F54882F" w14:textId="21DFC557" w:rsidR="005B66D7" w:rsidRPr="00D86B5A" w:rsidRDefault="00F3040F" w:rsidP="0069637C">
      <w:pPr>
        <w:pStyle w:val="ListParagraph"/>
        <w:widowControl w:val="0"/>
        <w:numPr>
          <w:ilvl w:val="1"/>
          <w:numId w:val="30"/>
        </w:numPr>
        <w:spacing w:after="120"/>
        <w:ind w:left="1077" w:hanging="357"/>
        <w:contextualSpacing w:val="0"/>
        <w:rPr>
          <w:rFonts w:ascii="Century Gothic" w:hAnsi="Century Gothic"/>
        </w:rPr>
      </w:pPr>
      <w:r>
        <w:rPr>
          <w:rFonts w:ascii="Century Gothic" w:hAnsi="Century Gothic"/>
        </w:rPr>
        <w:t>a</w:t>
      </w:r>
      <w:r w:rsidR="00530A7F" w:rsidRPr="00D86B5A">
        <w:rPr>
          <w:rFonts w:ascii="Century Gothic" w:hAnsi="Century Gothic"/>
        </w:rPr>
        <w:t>dvises t</w:t>
      </w:r>
      <w:r w:rsidR="005B66D7" w:rsidRPr="00D86B5A">
        <w:rPr>
          <w:rFonts w:ascii="Century Gothic" w:hAnsi="Century Gothic"/>
        </w:rPr>
        <w:t xml:space="preserve">here is no data available on the number of inmates who </w:t>
      </w:r>
      <w:r w:rsidR="00ED2829" w:rsidRPr="00D86B5A">
        <w:rPr>
          <w:rFonts w:ascii="Century Gothic" w:hAnsi="Century Gothic"/>
        </w:rPr>
        <w:t>participate</w:t>
      </w:r>
      <w:r w:rsidR="005B66D7" w:rsidRPr="00D86B5A">
        <w:rPr>
          <w:rFonts w:ascii="Century Gothic" w:hAnsi="Century Gothic"/>
        </w:rPr>
        <w:t xml:space="preserve"> in </w:t>
      </w:r>
      <w:r w:rsidR="00D86B5A" w:rsidRPr="00D86B5A">
        <w:rPr>
          <w:rFonts w:ascii="Century Gothic" w:hAnsi="Century Gothic"/>
        </w:rPr>
        <w:t>arts</w:t>
      </w:r>
      <w:r w:rsidR="005B66D7" w:rsidRPr="00D86B5A">
        <w:rPr>
          <w:rFonts w:ascii="Century Gothic" w:hAnsi="Century Gothic"/>
        </w:rPr>
        <w:t xml:space="preserve"> </w:t>
      </w:r>
      <w:r w:rsidR="00DA32EC" w:rsidRPr="00D86B5A">
        <w:rPr>
          <w:rFonts w:ascii="Century Gothic" w:hAnsi="Century Gothic"/>
        </w:rPr>
        <w:t>programmes.</w:t>
      </w:r>
      <w:r w:rsidR="007A719E" w:rsidRPr="00D86B5A">
        <w:rPr>
          <w:rStyle w:val="EndnoteReference"/>
          <w:rFonts w:ascii="Century Gothic" w:hAnsi="Century Gothic"/>
        </w:rPr>
        <w:endnoteReference w:id="80"/>
      </w:r>
      <w:r w:rsidR="00DA32EC" w:rsidRPr="00D86B5A">
        <w:rPr>
          <w:rFonts w:ascii="Century Gothic" w:hAnsi="Century Gothic"/>
        </w:rPr>
        <w:t xml:space="preserve"> </w:t>
      </w:r>
    </w:p>
    <w:p w14:paraId="3DC8E4A4" w14:textId="6E1160E8" w:rsidR="00F8036E" w:rsidRPr="00D86B5A" w:rsidRDefault="005D4333" w:rsidP="0069637C">
      <w:pPr>
        <w:pStyle w:val="ListParagraph"/>
        <w:widowControl w:val="0"/>
        <w:numPr>
          <w:ilvl w:val="0"/>
          <w:numId w:val="30"/>
        </w:numPr>
        <w:tabs>
          <w:tab w:val="left" w:pos="0"/>
        </w:tabs>
        <w:spacing w:after="120"/>
        <w:ind w:left="284" w:hanging="284"/>
        <w:contextualSpacing w:val="0"/>
        <w:rPr>
          <w:rFonts w:ascii="Century Gothic" w:hAnsi="Century Gothic"/>
        </w:rPr>
      </w:pPr>
      <w:r w:rsidRPr="00D86B5A">
        <w:rPr>
          <w:rFonts w:ascii="Century Gothic" w:hAnsi="Century Gothic"/>
          <w:b/>
          <w:bCs/>
          <w:i/>
          <w:iCs/>
        </w:rPr>
        <w:t>Western Australia</w:t>
      </w:r>
      <w:r w:rsidRPr="00D86B5A">
        <w:rPr>
          <w:rFonts w:ascii="Century Gothic" w:hAnsi="Century Gothic"/>
        </w:rPr>
        <w:t xml:space="preserve"> </w:t>
      </w:r>
      <w:r w:rsidR="0038719F" w:rsidRPr="00D86B5A">
        <w:rPr>
          <w:rFonts w:ascii="Century Gothic" w:hAnsi="Century Gothic"/>
        </w:rPr>
        <w:t>–</w:t>
      </w:r>
      <w:r w:rsidRPr="00D86B5A">
        <w:rPr>
          <w:rFonts w:ascii="Century Gothic" w:hAnsi="Century Gothic"/>
        </w:rPr>
        <w:t xml:space="preserve"> </w:t>
      </w:r>
      <w:r w:rsidR="00F8036E" w:rsidRPr="00D86B5A">
        <w:rPr>
          <w:rFonts w:ascii="Century Gothic" w:hAnsi="Century Gothic"/>
        </w:rPr>
        <w:t xml:space="preserve">this </w:t>
      </w:r>
      <w:r w:rsidR="0038229A">
        <w:rPr>
          <w:rFonts w:ascii="Century Gothic" w:hAnsi="Century Gothic"/>
        </w:rPr>
        <w:t>s</w:t>
      </w:r>
      <w:r w:rsidR="00F8036E" w:rsidRPr="00D86B5A">
        <w:rPr>
          <w:rFonts w:ascii="Century Gothic" w:hAnsi="Century Gothic"/>
        </w:rPr>
        <w:t xml:space="preserve">tate </w:t>
      </w:r>
      <w:r w:rsidR="002B6D9E" w:rsidRPr="00D86B5A">
        <w:rPr>
          <w:rFonts w:ascii="Century Gothic" w:hAnsi="Century Gothic"/>
        </w:rPr>
        <w:t xml:space="preserve">has 18 prison sites (16 adult </w:t>
      </w:r>
      <w:r w:rsidR="00C573E3" w:rsidRPr="00D86B5A">
        <w:rPr>
          <w:rFonts w:ascii="Century Gothic" w:hAnsi="Century Gothic"/>
        </w:rPr>
        <w:t>facilities</w:t>
      </w:r>
      <w:r w:rsidR="002B6D9E" w:rsidRPr="00D86B5A">
        <w:rPr>
          <w:rFonts w:ascii="Century Gothic" w:hAnsi="Century Gothic"/>
        </w:rPr>
        <w:t xml:space="preserve">, one private prison and one juvenile facility) spread over 2.5 million </w:t>
      </w:r>
      <w:r w:rsidR="00870540" w:rsidRPr="00D86B5A">
        <w:rPr>
          <w:rFonts w:ascii="Century Gothic" w:hAnsi="Century Gothic"/>
        </w:rPr>
        <w:t xml:space="preserve">square </w:t>
      </w:r>
      <w:r w:rsidR="00C573E3" w:rsidRPr="00D86B5A">
        <w:rPr>
          <w:rFonts w:ascii="Century Gothic" w:hAnsi="Century Gothic"/>
        </w:rPr>
        <w:t>kilometres</w:t>
      </w:r>
      <w:r w:rsidR="00870540" w:rsidRPr="00D86B5A">
        <w:rPr>
          <w:rFonts w:ascii="Century Gothic" w:hAnsi="Century Gothic"/>
        </w:rPr>
        <w:t xml:space="preserve">. Because of the differing populations in these facilities, each </w:t>
      </w:r>
      <w:r w:rsidR="002015BF" w:rsidRPr="00D86B5A">
        <w:rPr>
          <w:rFonts w:ascii="Century Gothic" w:hAnsi="Century Gothic"/>
        </w:rPr>
        <w:t xml:space="preserve">prison has a different approach to engaging prisoners with </w:t>
      </w:r>
      <w:r w:rsidR="0038229A">
        <w:rPr>
          <w:rFonts w:ascii="Century Gothic" w:hAnsi="Century Gothic"/>
        </w:rPr>
        <w:t xml:space="preserve">the </w:t>
      </w:r>
      <w:r w:rsidR="00D86B5A" w:rsidRPr="00D86B5A">
        <w:rPr>
          <w:rFonts w:ascii="Century Gothic" w:hAnsi="Century Gothic"/>
        </w:rPr>
        <w:t>arts</w:t>
      </w:r>
      <w:r w:rsidR="002015BF" w:rsidRPr="00D86B5A">
        <w:rPr>
          <w:rFonts w:ascii="Century Gothic" w:hAnsi="Century Gothic"/>
        </w:rPr>
        <w:t>.</w:t>
      </w:r>
    </w:p>
    <w:p w14:paraId="38D062AD" w14:textId="41661629" w:rsidR="00922347" w:rsidRPr="00D86B5A" w:rsidRDefault="00F8036E" w:rsidP="00530A7F">
      <w:pPr>
        <w:widowControl w:val="0"/>
        <w:spacing w:after="120"/>
        <w:ind w:left="284"/>
        <w:rPr>
          <w:rFonts w:ascii="Century Gothic" w:hAnsi="Century Gothic"/>
        </w:rPr>
      </w:pPr>
      <w:r w:rsidRPr="00D86B5A">
        <w:rPr>
          <w:rFonts w:ascii="Century Gothic" w:hAnsi="Century Gothic"/>
        </w:rPr>
        <w:t>T</w:t>
      </w:r>
      <w:r w:rsidR="00954E1C" w:rsidRPr="00D86B5A">
        <w:rPr>
          <w:rFonts w:ascii="Century Gothic" w:hAnsi="Century Gothic"/>
        </w:rPr>
        <w:t xml:space="preserve">he Government of Western Australia’s </w:t>
      </w:r>
      <w:r w:rsidR="00ED2829" w:rsidRPr="00D86B5A">
        <w:rPr>
          <w:rFonts w:ascii="Century Gothic" w:hAnsi="Century Gothic"/>
        </w:rPr>
        <w:t>Department</w:t>
      </w:r>
      <w:r w:rsidR="00954E1C" w:rsidRPr="00D86B5A">
        <w:rPr>
          <w:rFonts w:ascii="Century Gothic" w:hAnsi="Century Gothic"/>
        </w:rPr>
        <w:t xml:space="preserve"> of Justice</w:t>
      </w:r>
      <w:r w:rsidR="00D65FC7" w:rsidRPr="00D86B5A">
        <w:rPr>
          <w:rFonts w:ascii="Century Gothic" w:hAnsi="Century Gothic"/>
        </w:rPr>
        <w:t xml:space="preserve">/Corrective Services </w:t>
      </w:r>
      <w:r w:rsidR="002F7072" w:rsidRPr="00D86B5A">
        <w:rPr>
          <w:rFonts w:ascii="Century Gothic" w:hAnsi="Century Gothic"/>
        </w:rPr>
        <w:t xml:space="preserve">has a dedicated education team called Education, Employment and Transitional Services (EETS). </w:t>
      </w:r>
      <w:r w:rsidR="00954E1C" w:rsidRPr="00D86B5A">
        <w:rPr>
          <w:rFonts w:ascii="Century Gothic" w:hAnsi="Century Gothic"/>
        </w:rPr>
        <w:t xml:space="preserve"> </w:t>
      </w:r>
      <w:r w:rsidR="007E1A2C" w:rsidRPr="00D86B5A">
        <w:rPr>
          <w:rFonts w:ascii="Century Gothic" w:hAnsi="Century Gothic"/>
        </w:rPr>
        <w:t>It is a self-contained Registered Training Organisation (RTO) and delivers a range of education from basic literacy and numeracy courses to certificate level courses and industry vocational training</w:t>
      </w:r>
      <w:r w:rsidR="008A6A0A" w:rsidRPr="00D86B5A">
        <w:rPr>
          <w:rFonts w:ascii="Century Gothic" w:hAnsi="Century Gothic"/>
        </w:rPr>
        <w:t>.</w:t>
      </w:r>
      <w:r w:rsidR="002015BF" w:rsidRPr="00D86B5A">
        <w:rPr>
          <w:rFonts w:ascii="Century Gothic" w:hAnsi="Century Gothic"/>
        </w:rPr>
        <w:t xml:space="preserve"> </w:t>
      </w:r>
      <w:r w:rsidR="00D86B5A" w:rsidRPr="00D86B5A">
        <w:rPr>
          <w:rFonts w:ascii="Century Gothic" w:hAnsi="Century Gothic"/>
        </w:rPr>
        <w:t>Arts</w:t>
      </w:r>
      <w:r w:rsidR="00352C15" w:rsidRPr="00D86B5A">
        <w:rPr>
          <w:rFonts w:ascii="Century Gothic" w:hAnsi="Century Gothic"/>
        </w:rPr>
        <w:t xml:space="preserve"> programmes come under the jurisdiction of EETS.</w:t>
      </w:r>
      <w:r w:rsidR="00AB1B7A" w:rsidRPr="00D86B5A">
        <w:rPr>
          <w:rStyle w:val="EndnoteReference"/>
          <w:rFonts w:ascii="Century Gothic" w:hAnsi="Century Gothic"/>
        </w:rPr>
        <w:endnoteReference w:id="81"/>
      </w:r>
      <w:r w:rsidR="00D95D58" w:rsidRPr="00D86B5A">
        <w:rPr>
          <w:rFonts w:ascii="Century Gothic" w:hAnsi="Century Gothic"/>
        </w:rPr>
        <w:t xml:space="preserve">, </w:t>
      </w:r>
      <w:r w:rsidR="006D7C1C" w:rsidRPr="00D86B5A">
        <w:rPr>
          <w:rStyle w:val="EndnoteReference"/>
          <w:rFonts w:ascii="Century Gothic" w:hAnsi="Century Gothic"/>
        </w:rPr>
        <w:endnoteReference w:id="82"/>
      </w:r>
    </w:p>
    <w:p w14:paraId="5EFFF6D5" w14:textId="1FD7C188" w:rsidR="00FE7BCB" w:rsidRPr="00D86B5A" w:rsidRDefault="003302C1" w:rsidP="00530A7F">
      <w:pPr>
        <w:widowControl w:val="0"/>
        <w:spacing w:after="120"/>
        <w:ind w:left="284"/>
        <w:rPr>
          <w:rFonts w:ascii="Century Gothic" w:hAnsi="Century Gothic"/>
        </w:rPr>
      </w:pPr>
      <w:r>
        <w:rPr>
          <w:rFonts w:ascii="Century Gothic" w:hAnsi="Century Gothic"/>
        </w:rPr>
        <w:t>The a</w:t>
      </w:r>
      <w:r w:rsidR="00D86B5A" w:rsidRPr="00D86B5A">
        <w:rPr>
          <w:rFonts w:ascii="Century Gothic" w:hAnsi="Century Gothic"/>
        </w:rPr>
        <w:t>rts</w:t>
      </w:r>
      <w:r w:rsidR="00DD0402" w:rsidRPr="00D86B5A">
        <w:rPr>
          <w:rFonts w:ascii="Century Gothic" w:hAnsi="Century Gothic"/>
        </w:rPr>
        <w:t xml:space="preserve"> is offered </w:t>
      </w:r>
      <w:r w:rsidR="00F077CD" w:rsidRPr="00D86B5A">
        <w:rPr>
          <w:rFonts w:ascii="Century Gothic" w:hAnsi="Century Gothic"/>
        </w:rPr>
        <w:t xml:space="preserve">in </w:t>
      </w:r>
      <w:r w:rsidR="00FE7BCB" w:rsidRPr="00D86B5A">
        <w:rPr>
          <w:rFonts w:ascii="Century Gothic" w:hAnsi="Century Gothic"/>
        </w:rPr>
        <w:t xml:space="preserve">four </w:t>
      </w:r>
      <w:r w:rsidR="00F077CD" w:rsidRPr="00D86B5A">
        <w:rPr>
          <w:rFonts w:ascii="Century Gothic" w:hAnsi="Century Gothic"/>
        </w:rPr>
        <w:t xml:space="preserve">ways: </w:t>
      </w:r>
    </w:p>
    <w:p w14:paraId="05CBB82F" w14:textId="27F01B58" w:rsidR="00FE7BCB" w:rsidRPr="00D86B5A" w:rsidRDefault="003302C1" w:rsidP="0069637C">
      <w:pPr>
        <w:pStyle w:val="ListParagraph"/>
        <w:widowControl w:val="0"/>
        <w:numPr>
          <w:ilvl w:val="1"/>
          <w:numId w:val="30"/>
        </w:numPr>
        <w:spacing w:after="120"/>
        <w:ind w:left="1077" w:hanging="357"/>
        <w:contextualSpacing w:val="0"/>
        <w:rPr>
          <w:rFonts w:ascii="Century Gothic" w:hAnsi="Century Gothic"/>
        </w:rPr>
      </w:pPr>
      <w:r>
        <w:rPr>
          <w:rFonts w:ascii="Century Gothic" w:hAnsi="Century Gothic"/>
        </w:rPr>
        <w:t>a</w:t>
      </w:r>
      <w:r w:rsidR="00F077CD" w:rsidRPr="00D86B5A">
        <w:rPr>
          <w:rFonts w:ascii="Century Gothic" w:hAnsi="Century Gothic"/>
        </w:rPr>
        <w:t xml:space="preserve">s specific </w:t>
      </w:r>
      <w:r w:rsidR="00FE7BCB" w:rsidRPr="00D86B5A">
        <w:rPr>
          <w:rFonts w:ascii="Century Gothic" w:hAnsi="Century Gothic"/>
        </w:rPr>
        <w:t xml:space="preserve">accredited </w:t>
      </w:r>
      <w:r w:rsidR="00D86B5A" w:rsidRPr="00D86B5A">
        <w:rPr>
          <w:rFonts w:ascii="Century Gothic" w:hAnsi="Century Gothic"/>
        </w:rPr>
        <w:t>arts</w:t>
      </w:r>
      <w:r w:rsidR="00F077CD" w:rsidRPr="00D86B5A">
        <w:rPr>
          <w:rFonts w:ascii="Century Gothic" w:hAnsi="Century Gothic"/>
        </w:rPr>
        <w:t xml:space="preserve"> courses</w:t>
      </w:r>
      <w:r w:rsidR="00FE7BCB" w:rsidRPr="00D86B5A">
        <w:rPr>
          <w:rFonts w:ascii="Century Gothic" w:hAnsi="Century Gothic"/>
        </w:rPr>
        <w:t xml:space="preserve"> (with 23 </w:t>
      </w:r>
      <w:r w:rsidR="00ED2829" w:rsidRPr="00D86B5A">
        <w:rPr>
          <w:rFonts w:ascii="Century Gothic" w:hAnsi="Century Gothic"/>
        </w:rPr>
        <w:t>participants</w:t>
      </w:r>
      <w:r w:rsidR="00FE7BCB" w:rsidRPr="00D86B5A">
        <w:rPr>
          <w:rFonts w:ascii="Century Gothic" w:hAnsi="Century Gothic"/>
        </w:rPr>
        <w:t xml:space="preserve"> in 2021)</w:t>
      </w:r>
    </w:p>
    <w:p w14:paraId="62DC718D" w14:textId="4F7247DF" w:rsidR="002D617B" w:rsidRPr="00D86B5A" w:rsidRDefault="003302C1" w:rsidP="0069637C">
      <w:pPr>
        <w:pStyle w:val="ListParagraph"/>
        <w:widowControl w:val="0"/>
        <w:numPr>
          <w:ilvl w:val="1"/>
          <w:numId w:val="30"/>
        </w:numPr>
        <w:spacing w:after="120"/>
        <w:ind w:left="1077" w:hanging="357"/>
        <w:contextualSpacing w:val="0"/>
        <w:rPr>
          <w:rFonts w:ascii="Century Gothic" w:hAnsi="Century Gothic"/>
        </w:rPr>
      </w:pPr>
      <w:r>
        <w:rPr>
          <w:rFonts w:ascii="Century Gothic" w:hAnsi="Century Gothic"/>
        </w:rPr>
        <w:t>e</w:t>
      </w:r>
      <w:r w:rsidR="00F077CD" w:rsidRPr="00D86B5A">
        <w:rPr>
          <w:rFonts w:ascii="Century Gothic" w:hAnsi="Century Gothic"/>
        </w:rPr>
        <w:t>mbedded into other accredited education programmes</w:t>
      </w:r>
      <w:r w:rsidR="00FE7BCB" w:rsidRPr="00D86B5A">
        <w:rPr>
          <w:rFonts w:ascii="Century Gothic" w:hAnsi="Century Gothic"/>
        </w:rPr>
        <w:t xml:space="preserve"> (no data)</w:t>
      </w:r>
      <w:r w:rsidR="000D624B" w:rsidRPr="00D86B5A">
        <w:rPr>
          <w:rFonts w:ascii="Century Gothic" w:hAnsi="Century Gothic"/>
        </w:rPr>
        <w:t xml:space="preserve"> </w:t>
      </w:r>
    </w:p>
    <w:p w14:paraId="16F087F1" w14:textId="1235E47D" w:rsidR="00DD0402" w:rsidRPr="00D86B5A" w:rsidRDefault="003302C1" w:rsidP="0069637C">
      <w:pPr>
        <w:pStyle w:val="ListParagraph"/>
        <w:widowControl w:val="0"/>
        <w:numPr>
          <w:ilvl w:val="1"/>
          <w:numId w:val="30"/>
        </w:numPr>
        <w:spacing w:after="120"/>
        <w:ind w:left="1077" w:hanging="357"/>
        <w:contextualSpacing w:val="0"/>
        <w:rPr>
          <w:rFonts w:ascii="Century Gothic" w:hAnsi="Century Gothic"/>
        </w:rPr>
      </w:pPr>
      <w:r>
        <w:rPr>
          <w:rFonts w:ascii="Century Gothic" w:hAnsi="Century Gothic"/>
        </w:rPr>
        <w:t>i</w:t>
      </w:r>
      <w:r w:rsidR="000D624B" w:rsidRPr="00D86B5A">
        <w:rPr>
          <w:rFonts w:ascii="Century Gothic" w:hAnsi="Century Gothic"/>
        </w:rPr>
        <w:t xml:space="preserve">n </w:t>
      </w:r>
      <w:r w:rsidR="00061E59" w:rsidRPr="00D86B5A">
        <w:rPr>
          <w:rFonts w:ascii="Century Gothic" w:hAnsi="Century Gothic"/>
        </w:rPr>
        <w:t>partnership</w:t>
      </w:r>
      <w:r w:rsidR="000D624B" w:rsidRPr="00D86B5A">
        <w:rPr>
          <w:rFonts w:ascii="Century Gothic" w:hAnsi="Century Gothic"/>
        </w:rPr>
        <w:t xml:space="preserve"> with the Curtin University School of </w:t>
      </w:r>
      <w:r w:rsidR="00D86B5A" w:rsidRPr="00D86B5A">
        <w:rPr>
          <w:rFonts w:ascii="Century Gothic" w:hAnsi="Century Gothic"/>
        </w:rPr>
        <w:t>Arts</w:t>
      </w:r>
      <w:r w:rsidR="000D624B" w:rsidRPr="00D86B5A">
        <w:rPr>
          <w:rFonts w:ascii="Century Gothic" w:hAnsi="Century Gothic"/>
        </w:rPr>
        <w:t xml:space="preserve"> to deliver the JETA </w:t>
      </w:r>
      <w:r w:rsidR="002D617B" w:rsidRPr="00D86B5A">
        <w:rPr>
          <w:rFonts w:ascii="Century Gothic" w:hAnsi="Century Gothic"/>
        </w:rPr>
        <w:t>programme</w:t>
      </w:r>
      <w:r w:rsidR="000D624B" w:rsidRPr="00D86B5A">
        <w:rPr>
          <w:rFonts w:ascii="Century Gothic" w:hAnsi="Century Gothic"/>
        </w:rPr>
        <w:t xml:space="preserve"> (Justice and Equity Through </w:t>
      </w:r>
      <w:r w:rsidR="00D86B5A" w:rsidRPr="00D86B5A">
        <w:rPr>
          <w:rFonts w:ascii="Century Gothic" w:hAnsi="Century Gothic"/>
        </w:rPr>
        <w:t>Arts</w:t>
      </w:r>
      <w:r w:rsidR="000D624B" w:rsidRPr="00D86B5A">
        <w:rPr>
          <w:rFonts w:ascii="Century Gothic" w:hAnsi="Century Gothic"/>
        </w:rPr>
        <w:t xml:space="preserve">). This has now been running for 25 years and was developed by Curtin to allow prisoners to complete a degree in Fine </w:t>
      </w:r>
      <w:r w:rsidR="00D86B5A" w:rsidRPr="00D86B5A">
        <w:rPr>
          <w:rFonts w:ascii="Century Gothic" w:hAnsi="Century Gothic"/>
        </w:rPr>
        <w:t>Arts</w:t>
      </w:r>
      <w:r w:rsidR="000D624B" w:rsidRPr="00D86B5A">
        <w:rPr>
          <w:rFonts w:ascii="Century Gothic" w:hAnsi="Century Gothic"/>
        </w:rPr>
        <w:t xml:space="preserve">. </w:t>
      </w:r>
      <w:r w:rsidR="00F1720B" w:rsidRPr="00D86B5A">
        <w:rPr>
          <w:rFonts w:ascii="Century Gothic" w:hAnsi="Century Gothic"/>
        </w:rPr>
        <w:t xml:space="preserve">A small team of </w:t>
      </w:r>
      <w:r w:rsidR="002D617B" w:rsidRPr="00D86B5A">
        <w:rPr>
          <w:rFonts w:ascii="Century Gothic" w:hAnsi="Century Gothic"/>
        </w:rPr>
        <w:t>lecturers</w:t>
      </w:r>
      <w:r w:rsidR="00F1720B" w:rsidRPr="00D86B5A">
        <w:rPr>
          <w:rFonts w:ascii="Century Gothic" w:hAnsi="Century Gothic"/>
        </w:rPr>
        <w:t xml:space="preserve"> vis</w:t>
      </w:r>
      <w:r w:rsidR="002D617B" w:rsidRPr="00D86B5A">
        <w:rPr>
          <w:rFonts w:ascii="Century Gothic" w:hAnsi="Century Gothic"/>
        </w:rPr>
        <w:t>i</w:t>
      </w:r>
      <w:r w:rsidR="00F1720B" w:rsidRPr="00D86B5A">
        <w:rPr>
          <w:rFonts w:ascii="Century Gothic" w:hAnsi="Century Gothic"/>
        </w:rPr>
        <w:t xml:space="preserve">t prisons on a regular basis to talk to </w:t>
      </w:r>
      <w:r w:rsidR="002D617B" w:rsidRPr="00D86B5A">
        <w:rPr>
          <w:rFonts w:ascii="Century Gothic" w:hAnsi="Century Gothic"/>
        </w:rPr>
        <w:t>prisoners</w:t>
      </w:r>
      <w:r w:rsidR="00F1720B" w:rsidRPr="00D86B5A">
        <w:rPr>
          <w:rFonts w:ascii="Century Gothic" w:hAnsi="Century Gothic"/>
        </w:rPr>
        <w:t xml:space="preserve"> about their work and assist them with resources and research</w:t>
      </w:r>
      <w:r w:rsidR="002D617B" w:rsidRPr="00D86B5A">
        <w:rPr>
          <w:rFonts w:ascii="Century Gothic" w:hAnsi="Century Gothic"/>
        </w:rPr>
        <w:t>.</w:t>
      </w:r>
      <w:r w:rsidR="005335E3" w:rsidRPr="00D86B5A">
        <w:rPr>
          <w:rFonts w:ascii="Century Gothic" w:hAnsi="Century Gothic"/>
        </w:rPr>
        <w:t xml:space="preserve"> </w:t>
      </w:r>
      <w:r w:rsidR="00AF7689" w:rsidRPr="00D86B5A">
        <w:rPr>
          <w:rFonts w:ascii="Century Gothic" w:hAnsi="Century Gothic"/>
        </w:rPr>
        <w:t xml:space="preserve">About 30 prisoners </w:t>
      </w:r>
      <w:r w:rsidR="00061E59" w:rsidRPr="00D86B5A">
        <w:rPr>
          <w:rFonts w:ascii="Century Gothic" w:hAnsi="Century Gothic"/>
        </w:rPr>
        <w:t>participate</w:t>
      </w:r>
      <w:r w:rsidR="00AF7689" w:rsidRPr="00D86B5A">
        <w:rPr>
          <w:rFonts w:ascii="Century Gothic" w:hAnsi="Century Gothic"/>
        </w:rPr>
        <w:t xml:space="preserve"> each year. </w:t>
      </w:r>
    </w:p>
    <w:p w14:paraId="65496FF6" w14:textId="54AB2C71" w:rsidR="001F0EBB" w:rsidRPr="00D86B5A" w:rsidRDefault="003302C1" w:rsidP="0069637C">
      <w:pPr>
        <w:pStyle w:val="ListParagraph"/>
        <w:widowControl w:val="0"/>
        <w:numPr>
          <w:ilvl w:val="1"/>
          <w:numId w:val="30"/>
        </w:numPr>
        <w:spacing w:after="120"/>
        <w:ind w:left="1077" w:hanging="357"/>
        <w:contextualSpacing w:val="0"/>
        <w:rPr>
          <w:rFonts w:ascii="Century Gothic" w:hAnsi="Century Gothic"/>
        </w:rPr>
      </w:pPr>
      <w:r>
        <w:rPr>
          <w:rFonts w:ascii="Century Gothic" w:hAnsi="Century Gothic"/>
        </w:rPr>
        <w:t>v</w:t>
      </w:r>
      <w:r w:rsidR="001F0EBB" w:rsidRPr="00D86B5A">
        <w:rPr>
          <w:rFonts w:ascii="Century Gothic" w:hAnsi="Century Gothic"/>
        </w:rPr>
        <w:t xml:space="preserve">oluntary recreational </w:t>
      </w:r>
      <w:r w:rsidR="00D86B5A" w:rsidRPr="00D86B5A">
        <w:rPr>
          <w:rFonts w:ascii="Century Gothic" w:hAnsi="Century Gothic"/>
        </w:rPr>
        <w:t>arts</w:t>
      </w:r>
      <w:r w:rsidR="001F0EBB" w:rsidRPr="00D86B5A">
        <w:rPr>
          <w:rFonts w:ascii="Century Gothic" w:hAnsi="Century Gothic"/>
        </w:rPr>
        <w:t xml:space="preserve"> activities (no data).</w:t>
      </w:r>
    </w:p>
    <w:p w14:paraId="30F42AEC" w14:textId="462F1526" w:rsidR="002D617B" w:rsidRPr="00D86B5A" w:rsidRDefault="002D617B" w:rsidP="00DD0402">
      <w:pPr>
        <w:widowControl w:val="0"/>
        <w:spacing w:after="120"/>
        <w:ind w:left="284"/>
        <w:rPr>
          <w:rFonts w:ascii="Century Gothic" w:hAnsi="Century Gothic"/>
        </w:rPr>
      </w:pPr>
      <w:r w:rsidRPr="00D86B5A">
        <w:rPr>
          <w:rFonts w:ascii="Century Gothic" w:hAnsi="Century Gothic"/>
        </w:rPr>
        <w:t xml:space="preserve">Examples of voluntary recreational </w:t>
      </w:r>
      <w:r w:rsidR="00D86B5A" w:rsidRPr="00D86B5A">
        <w:rPr>
          <w:rFonts w:ascii="Century Gothic" w:hAnsi="Century Gothic"/>
        </w:rPr>
        <w:t>arts</w:t>
      </w:r>
      <w:r w:rsidR="00A933F6" w:rsidRPr="00D86B5A">
        <w:rPr>
          <w:rFonts w:ascii="Century Gothic" w:hAnsi="Century Gothic"/>
        </w:rPr>
        <w:t xml:space="preserve"> programmes are:</w:t>
      </w:r>
      <w:r w:rsidR="00BE7E30" w:rsidRPr="00D86B5A">
        <w:rPr>
          <w:rStyle w:val="EndnoteReference"/>
          <w:rFonts w:ascii="Century Gothic" w:hAnsi="Century Gothic"/>
        </w:rPr>
        <w:t xml:space="preserve"> </w:t>
      </w:r>
      <w:r w:rsidR="00BE7E30" w:rsidRPr="00D86B5A">
        <w:rPr>
          <w:rStyle w:val="EndnoteReference"/>
          <w:rFonts w:ascii="Century Gothic" w:hAnsi="Century Gothic"/>
        </w:rPr>
        <w:endnoteReference w:id="83"/>
      </w:r>
    </w:p>
    <w:p w14:paraId="33D916D9" w14:textId="6CEA00B5" w:rsidR="00A933F6" w:rsidRPr="00D86B5A" w:rsidRDefault="00A933F6" w:rsidP="0069637C">
      <w:pPr>
        <w:pStyle w:val="ListParagraph"/>
        <w:widowControl w:val="0"/>
        <w:numPr>
          <w:ilvl w:val="1"/>
          <w:numId w:val="30"/>
        </w:numPr>
        <w:spacing w:after="120"/>
        <w:ind w:left="1077" w:hanging="357"/>
        <w:contextualSpacing w:val="0"/>
        <w:rPr>
          <w:rFonts w:ascii="Century Gothic" w:hAnsi="Century Gothic"/>
        </w:rPr>
      </w:pPr>
      <w:r w:rsidRPr="00D86B5A">
        <w:rPr>
          <w:rFonts w:ascii="Century Gothic" w:hAnsi="Century Gothic"/>
        </w:rPr>
        <w:t xml:space="preserve">A </w:t>
      </w:r>
      <w:r w:rsidR="00402346" w:rsidRPr="00D86B5A">
        <w:rPr>
          <w:rFonts w:ascii="Century Gothic" w:hAnsi="Century Gothic"/>
        </w:rPr>
        <w:t xml:space="preserve">storytelling, </w:t>
      </w:r>
      <w:r w:rsidRPr="00D86B5A">
        <w:rPr>
          <w:rFonts w:ascii="Century Gothic" w:hAnsi="Century Gothic"/>
        </w:rPr>
        <w:t>literacy and creative writing programme</w:t>
      </w:r>
      <w:r w:rsidR="00402346" w:rsidRPr="00D86B5A">
        <w:rPr>
          <w:rFonts w:ascii="Century Gothic" w:hAnsi="Century Gothic"/>
        </w:rPr>
        <w:t xml:space="preserve"> for women prisoners. </w:t>
      </w:r>
      <w:r w:rsidR="00061E59" w:rsidRPr="00D86B5A">
        <w:rPr>
          <w:rFonts w:ascii="Century Gothic" w:hAnsi="Century Gothic"/>
        </w:rPr>
        <w:t>Participants</w:t>
      </w:r>
      <w:r w:rsidR="00402346" w:rsidRPr="00D86B5A">
        <w:rPr>
          <w:rFonts w:ascii="Century Gothic" w:hAnsi="Century Gothic"/>
        </w:rPr>
        <w:t xml:space="preserve"> </w:t>
      </w:r>
      <w:r w:rsidR="003367A0" w:rsidRPr="00D86B5A">
        <w:rPr>
          <w:rFonts w:ascii="Century Gothic" w:hAnsi="Century Gothic"/>
        </w:rPr>
        <w:t>produce</w:t>
      </w:r>
      <w:r w:rsidR="00402346" w:rsidRPr="00D86B5A">
        <w:rPr>
          <w:rFonts w:ascii="Century Gothic" w:hAnsi="Century Gothic"/>
        </w:rPr>
        <w:t xml:space="preserve"> a storybook, which is illustrated, for their </w:t>
      </w:r>
      <w:r w:rsidR="00402346" w:rsidRPr="00D86B5A">
        <w:rPr>
          <w:rFonts w:ascii="Century Gothic" w:hAnsi="Century Gothic"/>
        </w:rPr>
        <w:lastRenderedPageBreak/>
        <w:t xml:space="preserve">child or children. The women also read the story which </w:t>
      </w:r>
      <w:r w:rsidR="003367A0" w:rsidRPr="00D86B5A">
        <w:rPr>
          <w:rFonts w:ascii="Century Gothic" w:hAnsi="Century Gothic"/>
        </w:rPr>
        <w:t xml:space="preserve">is recorded and copied onto a CD and inserted into the book. When the children receive their books, they can hear their mothers reading the story. </w:t>
      </w:r>
    </w:p>
    <w:p w14:paraId="0F8DD35D" w14:textId="451E4E71" w:rsidR="003367A0" w:rsidRPr="00D86B5A" w:rsidRDefault="002F2A72" w:rsidP="0069637C">
      <w:pPr>
        <w:pStyle w:val="ListParagraph"/>
        <w:widowControl w:val="0"/>
        <w:numPr>
          <w:ilvl w:val="1"/>
          <w:numId w:val="30"/>
        </w:numPr>
        <w:spacing w:after="120"/>
        <w:rPr>
          <w:rFonts w:ascii="Century Gothic" w:hAnsi="Century Gothic"/>
        </w:rPr>
      </w:pPr>
      <w:r w:rsidRPr="00D86B5A">
        <w:rPr>
          <w:rFonts w:ascii="Century Gothic" w:hAnsi="Century Gothic"/>
        </w:rPr>
        <w:t xml:space="preserve">In the Eastern Goldfields </w:t>
      </w:r>
      <w:r w:rsidR="007212B3" w:rsidRPr="00D86B5A">
        <w:rPr>
          <w:rFonts w:ascii="Century Gothic" w:hAnsi="Century Gothic"/>
        </w:rPr>
        <w:t>Prison</w:t>
      </w:r>
      <w:r w:rsidRPr="00D86B5A">
        <w:rPr>
          <w:rFonts w:ascii="Century Gothic" w:hAnsi="Century Gothic"/>
        </w:rPr>
        <w:t xml:space="preserve">, certificate courses run in music production combined with literacy </w:t>
      </w:r>
      <w:r w:rsidR="007212B3" w:rsidRPr="00D86B5A">
        <w:rPr>
          <w:rFonts w:ascii="Century Gothic" w:hAnsi="Century Gothic"/>
        </w:rPr>
        <w:t>via song writing, resulting in two CDs or original music in at least three of the local languages.</w:t>
      </w:r>
      <w:r w:rsidR="007212B3" w:rsidRPr="00D86B5A">
        <w:rPr>
          <w:rStyle w:val="EndnoteReference"/>
          <w:rFonts w:ascii="Century Gothic" w:hAnsi="Century Gothic"/>
        </w:rPr>
        <w:endnoteReference w:id="84"/>
      </w:r>
      <w:r w:rsidR="007212B3" w:rsidRPr="00D86B5A">
        <w:rPr>
          <w:rFonts w:ascii="Century Gothic" w:hAnsi="Century Gothic"/>
        </w:rPr>
        <w:t xml:space="preserve"> </w:t>
      </w:r>
    </w:p>
    <w:p w14:paraId="7EA148CC" w14:textId="017ED5B9" w:rsidR="00F63F8E" w:rsidRPr="00D86B5A" w:rsidRDefault="00F63F8E" w:rsidP="00F63F8E">
      <w:pPr>
        <w:widowControl w:val="0"/>
        <w:spacing w:after="120"/>
        <w:ind w:left="357"/>
        <w:rPr>
          <w:rFonts w:ascii="Century Gothic" w:hAnsi="Century Gothic"/>
        </w:rPr>
      </w:pPr>
      <w:r w:rsidRPr="00D86B5A">
        <w:rPr>
          <w:rFonts w:ascii="Century Gothic" w:hAnsi="Century Gothic"/>
        </w:rPr>
        <w:t xml:space="preserve">The </w:t>
      </w:r>
      <w:r w:rsidR="00061E59" w:rsidRPr="00D86B5A">
        <w:rPr>
          <w:rFonts w:ascii="Century Gothic" w:hAnsi="Century Gothic"/>
        </w:rPr>
        <w:t>Department</w:t>
      </w:r>
      <w:r w:rsidRPr="00D86B5A">
        <w:rPr>
          <w:rFonts w:ascii="Century Gothic" w:hAnsi="Century Gothic"/>
        </w:rPr>
        <w:t xml:space="preserve"> funds the accredited </w:t>
      </w:r>
      <w:r w:rsidR="00D86B5A" w:rsidRPr="00D86B5A">
        <w:rPr>
          <w:rFonts w:ascii="Century Gothic" w:hAnsi="Century Gothic"/>
        </w:rPr>
        <w:t>arts</w:t>
      </w:r>
      <w:r w:rsidRPr="00D86B5A">
        <w:rPr>
          <w:rFonts w:ascii="Century Gothic" w:hAnsi="Century Gothic"/>
        </w:rPr>
        <w:t xml:space="preserve"> programmes through the operating budget of the EETS. </w:t>
      </w:r>
      <w:r w:rsidR="001F0EBB" w:rsidRPr="00D86B5A">
        <w:rPr>
          <w:rFonts w:ascii="Century Gothic" w:hAnsi="Century Gothic"/>
        </w:rPr>
        <w:t>P</w:t>
      </w:r>
      <w:r w:rsidRPr="00D86B5A">
        <w:rPr>
          <w:rFonts w:ascii="Century Gothic" w:hAnsi="Century Gothic"/>
        </w:rPr>
        <w:t xml:space="preserve">risoners purchase their own </w:t>
      </w:r>
      <w:r w:rsidR="00D86B5A" w:rsidRPr="00D86B5A">
        <w:rPr>
          <w:rFonts w:ascii="Century Gothic" w:hAnsi="Century Gothic"/>
        </w:rPr>
        <w:t>arts</w:t>
      </w:r>
      <w:r w:rsidRPr="00D86B5A">
        <w:rPr>
          <w:rFonts w:ascii="Century Gothic" w:hAnsi="Century Gothic"/>
        </w:rPr>
        <w:t xml:space="preserve"> supplies for recreational </w:t>
      </w:r>
      <w:r w:rsidR="00D86B5A" w:rsidRPr="00D86B5A">
        <w:rPr>
          <w:rFonts w:ascii="Century Gothic" w:hAnsi="Century Gothic"/>
        </w:rPr>
        <w:t>arts</w:t>
      </w:r>
      <w:r w:rsidRPr="00D86B5A">
        <w:rPr>
          <w:rFonts w:ascii="Century Gothic" w:hAnsi="Century Gothic"/>
        </w:rPr>
        <w:t xml:space="preserve"> activities.</w:t>
      </w:r>
      <w:r w:rsidR="00BE7E30" w:rsidRPr="00D86B5A">
        <w:rPr>
          <w:rStyle w:val="EndnoteReference"/>
          <w:rFonts w:ascii="Century Gothic" w:hAnsi="Century Gothic"/>
        </w:rPr>
        <w:t xml:space="preserve"> </w:t>
      </w:r>
      <w:r w:rsidR="00BE7E30" w:rsidRPr="00D86B5A">
        <w:rPr>
          <w:rStyle w:val="EndnoteReference"/>
          <w:rFonts w:ascii="Century Gothic" w:hAnsi="Century Gothic"/>
        </w:rPr>
        <w:endnoteReference w:id="85"/>
      </w:r>
      <w:r w:rsidRPr="00D86B5A">
        <w:rPr>
          <w:rFonts w:ascii="Century Gothic" w:hAnsi="Century Gothic"/>
        </w:rPr>
        <w:t xml:space="preserve"> </w:t>
      </w:r>
    </w:p>
    <w:p w14:paraId="43A98509" w14:textId="5E4AD2C6" w:rsidR="00B90EF2" w:rsidRPr="00D86B5A" w:rsidRDefault="00524623" w:rsidP="00B90EF2">
      <w:pPr>
        <w:autoSpaceDE w:val="0"/>
        <w:autoSpaceDN w:val="0"/>
        <w:adjustRightInd w:val="0"/>
        <w:spacing w:after="120"/>
        <w:ind w:left="357"/>
        <w:rPr>
          <w:rFonts w:ascii="Century Gothic" w:hAnsi="Century Gothic" w:cs="Arial"/>
        </w:rPr>
      </w:pPr>
      <w:r w:rsidRPr="00D86B5A">
        <w:rPr>
          <w:rFonts w:ascii="Century Gothic" w:hAnsi="Century Gothic" w:cs="Arial"/>
          <w:i/>
          <w:iCs/>
        </w:rPr>
        <w:t xml:space="preserve">Three documents </w:t>
      </w:r>
      <w:r w:rsidRPr="00D86B5A">
        <w:rPr>
          <w:rFonts w:ascii="Century Gothic" w:hAnsi="Century Gothic" w:cs="Arial"/>
        </w:rPr>
        <w:t>(</w:t>
      </w:r>
      <w:r w:rsidR="00693267" w:rsidRPr="00D86B5A">
        <w:rPr>
          <w:rFonts w:ascii="Century Gothic" w:hAnsi="Century Gothic" w:cs="Arial"/>
          <w:i/>
          <w:iCs/>
        </w:rPr>
        <w:t xml:space="preserve">Policy Directive No. 46 </w:t>
      </w:r>
      <w:r w:rsidR="00D86B5A" w:rsidRPr="00D86B5A">
        <w:rPr>
          <w:rFonts w:ascii="Century Gothic" w:hAnsi="Century Gothic" w:cs="Arial"/>
          <w:i/>
          <w:iCs/>
        </w:rPr>
        <w:t>Arts</w:t>
      </w:r>
      <w:r w:rsidR="001C550A" w:rsidRPr="00D86B5A">
        <w:rPr>
          <w:rFonts w:ascii="Century Gothic" w:hAnsi="Century Gothic" w:cs="Arial"/>
          <w:i/>
          <w:iCs/>
        </w:rPr>
        <w:t xml:space="preserve"> Produced by Prisoners</w:t>
      </w:r>
      <w:r w:rsidR="00A1004C" w:rsidRPr="00D86B5A">
        <w:rPr>
          <w:rFonts w:ascii="Century Gothic" w:hAnsi="Century Gothic" w:cs="Arial"/>
        </w:rPr>
        <w:t xml:space="preserve">, </w:t>
      </w:r>
      <w:r w:rsidR="00B90EF2" w:rsidRPr="00D86B5A">
        <w:rPr>
          <w:rFonts w:ascii="Century Gothic" w:hAnsi="Century Gothic" w:cs="Arial"/>
        </w:rPr>
        <w:t xml:space="preserve">accompanying </w:t>
      </w:r>
      <w:r w:rsidR="00B90EF2" w:rsidRPr="00D86B5A">
        <w:rPr>
          <w:rFonts w:ascii="Century Gothic" w:hAnsi="Century Gothic" w:cs="Arial"/>
          <w:i/>
          <w:iCs/>
        </w:rPr>
        <w:t>Procedures</w:t>
      </w:r>
      <w:r w:rsidR="00A1004C" w:rsidRPr="00D86B5A">
        <w:rPr>
          <w:rFonts w:ascii="Century Gothic" w:hAnsi="Century Gothic" w:cs="Arial"/>
        </w:rPr>
        <w:t xml:space="preserve"> and </w:t>
      </w:r>
      <w:r w:rsidR="00D86B5A" w:rsidRPr="00D86B5A">
        <w:rPr>
          <w:rFonts w:ascii="Century Gothic" w:hAnsi="Century Gothic" w:cs="Arial"/>
          <w:i/>
          <w:iCs/>
        </w:rPr>
        <w:t>Arts</w:t>
      </w:r>
      <w:r w:rsidRPr="00D86B5A">
        <w:rPr>
          <w:rFonts w:ascii="Century Gothic" w:hAnsi="Century Gothic" w:cs="Arial"/>
          <w:i/>
          <w:iCs/>
        </w:rPr>
        <w:t xml:space="preserve"> Guidelines</w:t>
      </w:r>
      <w:r w:rsidRPr="00D86B5A">
        <w:rPr>
          <w:rFonts w:ascii="Century Gothic" w:hAnsi="Century Gothic" w:cs="Arial"/>
        </w:rPr>
        <w:t xml:space="preserve">) </w:t>
      </w:r>
      <w:r w:rsidR="00F50501" w:rsidRPr="00D86B5A">
        <w:rPr>
          <w:rFonts w:ascii="Century Gothic" w:hAnsi="Century Gothic" w:cs="Arial"/>
        </w:rPr>
        <w:t>regulate</w:t>
      </w:r>
      <w:r w:rsidR="006546DC" w:rsidRPr="00D86B5A">
        <w:rPr>
          <w:rFonts w:ascii="Century Gothic" w:hAnsi="Century Gothic" w:cs="Arial"/>
        </w:rPr>
        <w:t>:</w:t>
      </w:r>
      <w:r w:rsidR="006546DC" w:rsidRPr="00D86B5A">
        <w:rPr>
          <w:rStyle w:val="EndnoteReference"/>
          <w:rFonts w:ascii="Century Gothic" w:hAnsi="Century Gothic" w:cs="Arial"/>
        </w:rPr>
        <w:t xml:space="preserve"> </w:t>
      </w:r>
      <w:r w:rsidR="006546DC" w:rsidRPr="00D86B5A">
        <w:rPr>
          <w:rStyle w:val="EndnoteReference"/>
          <w:rFonts w:ascii="Century Gothic" w:hAnsi="Century Gothic" w:cs="Arial"/>
        </w:rPr>
        <w:endnoteReference w:id="86"/>
      </w:r>
    </w:p>
    <w:p w14:paraId="56B9EE67" w14:textId="12D38BC0" w:rsidR="00B90EF2" w:rsidRPr="00D86B5A" w:rsidRDefault="00EC654D" w:rsidP="0069637C">
      <w:pPr>
        <w:pStyle w:val="ListParagraph"/>
        <w:numPr>
          <w:ilvl w:val="1"/>
          <w:numId w:val="30"/>
        </w:numPr>
        <w:autoSpaceDE w:val="0"/>
        <w:autoSpaceDN w:val="0"/>
        <w:adjustRightInd w:val="0"/>
        <w:spacing w:after="120"/>
        <w:contextualSpacing w:val="0"/>
        <w:rPr>
          <w:rFonts w:ascii="Century Gothic" w:hAnsi="Century Gothic" w:cs="Arial"/>
        </w:rPr>
      </w:pPr>
      <w:r>
        <w:rPr>
          <w:rFonts w:ascii="Century Gothic" w:hAnsi="Century Gothic" w:cs="Arial"/>
        </w:rPr>
        <w:t>t</w:t>
      </w:r>
      <w:r w:rsidR="00693267" w:rsidRPr="00D86B5A">
        <w:rPr>
          <w:rFonts w:ascii="Century Gothic" w:hAnsi="Century Gothic" w:cs="Arial"/>
        </w:rPr>
        <w:t xml:space="preserve">he intellectual property of prisoner </w:t>
      </w:r>
      <w:r w:rsidR="00D00E5B" w:rsidRPr="00D86B5A">
        <w:rPr>
          <w:rFonts w:ascii="Century Gothic" w:hAnsi="Century Gothic" w:cs="Arial"/>
        </w:rPr>
        <w:t>artists</w:t>
      </w:r>
      <w:r w:rsidR="00693267" w:rsidRPr="00D86B5A">
        <w:rPr>
          <w:rFonts w:ascii="Century Gothic" w:hAnsi="Century Gothic" w:cs="Arial"/>
        </w:rPr>
        <w:t xml:space="preserve"> </w:t>
      </w:r>
    </w:p>
    <w:p w14:paraId="48A32577" w14:textId="1D1563C1" w:rsidR="00B90EF2" w:rsidRPr="00D86B5A" w:rsidRDefault="00EC654D" w:rsidP="0069637C">
      <w:pPr>
        <w:pStyle w:val="ListParagraph"/>
        <w:numPr>
          <w:ilvl w:val="1"/>
          <w:numId w:val="30"/>
        </w:numPr>
        <w:autoSpaceDE w:val="0"/>
        <w:autoSpaceDN w:val="0"/>
        <w:adjustRightInd w:val="0"/>
        <w:spacing w:after="120"/>
        <w:contextualSpacing w:val="0"/>
        <w:rPr>
          <w:rFonts w:ascii="Century Gothic" w:hAnsi="Century Gothic" w:cs="Arial"/>
        </w:rPr>
      </w:pPr>
      <w:r>
        <w:rPr>
          <w:rFonts w:ascii="Century Gothic" w:hAnsi="Century Gothic" w:cs="Arial"/>
        </w:rPr>
        <w:t>o</w:t>
      </w:r>
      <w:r w:rsidR="00693267" w:rsidRPr="00D86B5A">
        <w:rPr>
          <w:rFonts w:ascii="Century Gothic" w:hAnsi="Century Gothic" w:cs="Arial"/>
        </w:rPr>
        <w:t xml:space="preserve">wnership of </w:t>
      </w:r>
      <w:r w:rsidR="00F63F8E" w:rsidRPr="00D86B5A">
        <w:rPr>
          <w:rFonts w:ascii="Century Gothic" w:hAnsi="Century Gothic" w:cs="Arial"/>
        </w:rPr>
        <w:t>p</w:t>
      </w:r>
      <w:r w:rsidR="00693267" w:rsidRPr="00D86B5A">
        <w:rPr>
          <w:rFonts w:ascii="Century Gothic" w:hAnsi="Century Gothic" w:cs="Arial"/>
        </w:rPr>
        <w:t xml:space="preserve">rison </w:t>
      </w:r>
      <w:r w:rsidR="00D86B5A" w:rsidRPr="00D86B5A">
        <w:rPr>
          <w:rFonts w:ascii="Century Gothic" w:hAnsi="Century Gothic" w:cs="Arial"/>
        </w:rPr>
        <w:t>arts</w:t>
      </w:r>
      <w:r w:rsidR="00B90EF2" w:rsidRPr="00D86B5A">
        <w:rPr>
          <w:rFonts w:ascii="Century Gothic" w:hAnsi="Century Gothic" w:cs="Arial"/>
        </w:rPr>
        <w:t xml:space="preserve">, </w:t>
      </w:r>
      <w:r w:rsidR="00693267" w:rsidRPr="00D86B5A">
        <w:rPr>
          <w:rFonts w:ascii="Century Gothic" w:hAnsi="Century Gothic" w:cs="Arial"/>
        </w:rPr>
        <w:t xml:space="preserve">is largely determined by whether materials have been paid for by the </w:t>
      </w:r>
      <w:r w:rsidR="00D00E5B" w:rsidRPr="00D86B5A">
        <w:rPr>
          <w:rFonts w:ascii="Century Gothic" w:hAnsi="Century Gothic" w:cs="Arial"/>
        </w:rPr>
        <w:t>Department</w:t>
      </w:r>
      <w:r w:rsidR="00693267" w:rsidRPr="00D86B5A">
        <w:rPr>
          <w:rFonts w:ascii="Century Gothic" w:hAnsi="Century Gothic" w:cs="Arial"/>
        </w:rPr>
        <w:t xml:space="preserve"> or by the prisoner</w:t>
      </w:r>
      <w:r w:rsidR="00564BAE" w:rsidRPr="00D86B5A">
        <w:rPr>
          <w:rStyle w:val="EndnoteReference"/>
          <w:rFonts w:ascii="Century Gothic" w:hAnsi="Century Gothic" w:cs="Arial"/>
        </w:rPr>
        <w:t xml:space="preserve"> </w:t>
      </w:r>
    </w:p>
    <w:p w14:paraId="4499A488" w14:textId="284CFC06" w:rsidR="00FF0844" w:rsidRPr="00D86B5A" w:rsidRDefault="00EC654D" w:rsidP="0069637C">
      <w:pPr>
        <w:pStyle w:val="ListParagraph"/>
        <w:numPr>
          <w:ilvl w:val="1"/>
          <w:numId w:val="30"/>
        </w:numPr>
        <w:autoSpaceDE w:val="0"/>
        <w:autoSpaceDN w:val="0"/>
        <w:adjustRightInd w:val="0"/>
        <w:spacing w:after="120"/>
        <w:contextualSpacing w:val="0"/>
        <w:rPr>
          <w:rFonts w:ascii="Century Gothic" w:hAnsi="Century Gothic" w:cs="Arial"/>
        </w:rPr>
      </w:pPr>
      <w:r>
        <w:rPr>
          <w:rFonts w:ascii="Century Gothic" w:hAnsi="Century Gothic" w:cs="Arial"/>
        </w:rPr>
        <w:t>m</w:t>
      </w:r>
      <w:r w:rsidR="00693267" w:rsidRPr="00D86B5A">
        <w:rPr>
          <w:rFonts w:ascii="Century Gothic" w:hAnsi="Century Gothic" w:cs="Arial"/>
        </w:rPr>
        <w:t xml:space="preserve">easures regarding the sale and management of proceeds of </w:t>
      </w:r>
      <w:r w:rsidR="00935D02" w:rsidRPr="00D86B5A">
        <w:rPr>
          <w:rFonts w:ascii="Century Gothic" w:hAnsi="Century Gothic" w:cs="Arial"/>
        </w:rPr>
        <w:t>p</w:t>
      </w:r>
      <w:r w:rsidR="00693267" w:rsidRPr="00D86B5A">
        <w:rPr>
          <w:rFonts w:ascii="Century Gothic" w:hAnsi="Century Gothic" w:cs="Arial"/>
        </w:rPr>
        <w:t xml:space="preserve">rison </w:t>
      </w:r>
      <w:r w:rsidR="00D86B5A" w:rsidRPr="00D86B5A">
        <w:rPr>
          <w:rFonts w:ascii="Century Gothic" w:hAnsi="Century Gothic" w:cs="Arial"/>
        </w:rPr>
        <w:t>arts</w:t>
      </w:r>
      <w:r w:rsidR="00693267" w:rsidRPr="00D86B5A">
        <w:rPr>
          <w:rFonts w:ascii="Century Gothic" w:hAnsi="Century Gothic" w:cs="Arial"/>
        </w:rPr>
        <w:t xml:space="preserve">, the conditions placed upon the public exhibition of </w:t>
      </w:r>
      <w:r w:rsidR="00935D02" w:rsidRPr="00D86B5A">
        <w:rPr>
          <w:rFonts w:ascii="Century Gothic" w:hAnsi="Century Gothic" w:cs="Arial"/>
        </w:rPr>
        <w:t>p</w:t>
      </w:r>
      <w:r w:rsidR="00693267" w:rsidRPr="00D86B5A">
        <w:rPr>
          <w:rFonts w:ascii="Century Gothic" w:hAnsi="Century Gothic" w:cs="Arial"/>
        </w:rPr>
        <w:t xml:space="preserve">rison </w:t>
      </w:r>
      <w:r w:rsidR="00D86B5A" w:rsidRPr="00D86B5A">
        <w:rPr>
          <w:rFonts w:ascii="Century Gothic" w:hAnsi="Century Gothic" w:cs="Arial"/>
        </w:rPr>
        <w:t>arts</w:t>
      </w:r>
      <w:r w:rsidR="00693267" w:rsidRPr="00D86B5A">
        <w:rPr>
          <w:rFonts w:ascii="Century Gothic" w:hAnsi="Century Gothic" w:cs="Arial"/>
        </w:rPr>
        <w:t xml:space="preserve"> and the ethical and transparent purchase of </w:t>
      </w:r>
      <w:r w:rsidR="00935D02" w:rsidRPr="00D86B5A">
        <w:rPr>
          <w:rFonts w:ascii="Century Gothic" w:hAnsi="Century Gothic" w:cs="Arial"/>
        </w:rPr>
        <w:t>p</w:t>
      </w:r>
      <w:r w:rsidR="00693267" w:rsidRPr="00D86B5A">
        <w:rPr>
          <w:rFonts w:ascii="Century Gothic" w:hAnsi="Century Gothic" w:cs="Arial"/>
        </w:rPr>
        <w:t xml:space="preserve">rison </w:t>
      </w:r>
      <w:r w:rsidR="00D86B5A" w:rsidRPr="00D86B5A">
        <w:rPr>
          <w:rFonts w:ascii="Century Gothic" w:hAnsi="Century Gothic" w:cs="Arial"/>
        </w:rPr>
        <w:t>arts</w:t>
      </w:r>
      <w:r w:rsidR="00693267" w:rsidRPr="00D86B5A">
        <w:rPr>
          <w:rFonts w:ascii="Century Gothic" w:hAnsi="Century Gothic" w:cs="Arial"/>
        </w:rPr>
        <w:t xml:space="preserve"> by staff</w:t>
      </w:r>
      <w:r w:rsidR="00780E26" w:rsidRPr="00D86B5A">
        <w:rPr>
          <w:rFonts w:ascii="Century Gothic" w:hAnsi="Century Gothic" w:cs="Arial"/>
        </w:rPr>
        <w:t>.</w:t>
      </w:r>
    </w:p>
    <w:p w14:paraId="36C635A5" w14:textId="0E983BA9" w:rsidR="00353E4F" w:rsidRPr="00D86B5A" w:rsidRDefault="00A0685D" w:rsidP="00353E4F">
      <w:pPr>
        <w:autoSpaceDE w:val="0"/>
        <w:autoSpaceDN w:val="0"/>
        <w:adjustRightInd w:val="0"/>
        <w:spacing w:after="120"/>
        <w:ind w:left="426"/>
        <w:rPr>
          <w:rFonts w:ascii="Century Gothic" w:hAnsi="Century Gothic" w:cs="Arial"/>
        </w:rPr>
      </w:pPr>
      <w:r w:rsidRPr="00D86B5A">
        <w:rPr>
          <w:rFonts w:ascii="Century Gothic" w:hAnsi="Century Gothic" w:cs="Arial"/>
        </w:rPr>
        <w:t xml:space="preserve">The organisation and delivery of accredited </w:t>
      </w:r>
      <w:r w:rsidR="00D86B5A" w:rsidRPr="00D86B5A">
        <w:rPr>
          <w:rFonts w:ascii="Century Gothic" w:hAnsi="Century Gothic" w:cs="Arial"/>
        </w:rPr>
        <w:t>arts</w:t>
      </w:r>
      <w:r w:rsidRPr="00D86B5A">
        <w:rPr>
          <w:rFonts w:ascii="Century Gothic" w:hAnsi="Century Gothic" w:cs="Arial"/>
        </w:rPr>
        <w:t xml:space="preserve"> programmes is done via EETS</w:t>
      </w:r>
      <w:r w:rsidR="00BE7E30" w:rsidRPr="00D86B5A">
        <w:rPr>
          <w:rFonts w:ascii="Century Gothic" w:hAnsi="Century Gothic" w:cs="Arial"/>
        </w:rPr>
        <w:t xml:space="preserve">. Each prison determines its own recreational </w:t>
      </w:r>
      <w:r w:rsidR="00D86B5A" w:rsidRPr="00D86B5A">
        <w:rPr>
          <w:rFonts w:ascii="Century Gothic" w:hAnsi="Century Gothic" w:cs="Arial"/>
        </w:rPr>
        <w:t>arts</w:t>
      </w:r>
      <w:r w:rsidR="00BE7E30" w:rsidRPr="00D86B5A">
        <w:rPr>
          <w:rFonts w:ascii="Century Gothic" w:hAnsi="Century Gothic" w:cs="Arial"/>
        </w:rPr>
        <w:t xml:space="preserve"> programmes </w:t>
      </w:r>
      <w:r w:rsidR="00B2269B" w:rsidRPr="00D86B5A">
        <w:rPr>
          <w:rFonts w:ascii="Century Gothic" w:hAnsi="Century Gothic" w:cs="Arial"/>
        </w:rPr>
        <w:t xml:space="preserve">and </w:t>
      </w:r>
      <w:r w:rsidR="00524623" w:rsidRPr="00D86B5A">
        <w:rPr>
          <w:rFonts w:ascii="Century Gothic" w:hAnsi="Century Gothic" w:cs="Arial"/>
        </w:rPr>
        <w:t>considers</w:t>
      </w:r>
      <w:r w:rsidR="00BE7E30" w:rsidRPr="00D86B5A">
        <w:rPr>
          <w:rFonts w:ascii="Century Gothic" w:hAnsi="Century Gothic" w:cs="Arial"/>
        </w:rPr>
        <w:t xml:space="preserve"> clientele, available facilities, staffing, rehabilitation needs and so on.</w:t>
      </w:r>
      <w:r w:rsidR="00BE7E30" w:rsidRPr="00D86B5A">
        <w:rPr>
          <w:rStyle w:val="EndnoteReference"/>
          <w:rFonts w:ascii="Century Gothic" w:hAnsi="Century Gothic"/>
        </w:rPr>
        <w:endnoteReference w:id="87"/>
      </w:r>
    </w:p>
    <w:p w14:paraId="4CA486F7" w14:textId="6FEB2150" w:rsidR="0033090E" w:rsidRPr="00D86B5A" w:rsidRDefault="00027AEE" w:rsidP="00A253FA">
      <w:pPr>
        <w:autoSpaceDE w:val="0"/>
        <w:autoSpaceDN w:val="0"/>
        <w:adjustRightInd w:val="0"/>
        <w:spacing w:after="120"/>
        <w:ind w:left="426"/>
        <w:rPr>
          <w:rFonts w:ascii="Century Gothic" w:hAnsi="Century Gothic" w:cs="Arial"/>
        </w:rPr>
      </w:pPr>
      <w:r w:rsidRPr="00D86B5A">
        <w:rPr>
          <w:rFonts w:ascii="Century Gothic" w:hAnsi="Century Gothic" w:cs="Arial"/>
        </w:rPr>
        <w:t xml:space="preserve">EETS also works in </w:t>
      </w:r>
      <w:r w:rsidR="00D00E5B" w:rsidRPr="00D86B5A">
        <w:rPr>
          <w:rFonts w:ascii="Century Gothic" w:hAnsi="Century Gothic" w:cs="Arial"/>
        </w:rPr>
        <w:t>partnership</w:t>
      </w:r>
      <w:r w:rsidRPr="00D86B5A">
        <w:rPr>
          <w:rFonts w:ascii="Century Gothic" w:hAnsi="Century Gothic" w:cs="Arial"/>
        </w:rPr>
        <w:t xml:space="preserve"> with Freemantle </w:t>
      </w:r>
      <w:r w:rsidR="0033090E" w:rsidRPr="00D86B5A">
        <w:rPr>
          <w:rFonts w:ascii="Century Gothic" w:hAnsi="Century Gothic" w:cs="Arial"/>
        </w:rPr>
        <w:t>Prison</w:t>
      </w:r>
      <w:r w:rsidRPr="00D86B5A">
        <w:rPr>
          <w:rFonts w:ascii="Century Gothic" w:hAnsi="Century Gothic" w:cs="Arial"/>
        </w:rPr>
        <w:t xml:space="preserve">, now a museum and significant world heritage site. </w:t>
      </w:r>
      <w:r w:rsidR="00D244D3" w:rsidRPr="00D86B5A">
        <w:rPr>
          <w:rFonts w:ascii="Century Gothic" w:hAnsi="Century Gothic" w:cs="Arial"/>
        </w:rPr>
        <w:t xml:space="preserve">There is exhibition space dedicated to four different exhibitions of prisoner </w:t>
      </w:r>
      <w:r w:rsidR="00D86B5A" w:rsidRPr="00D86B5A">
        <w:rPr>
          <w:rFonts w:ascii="Century Gothic" w:hAnsi="Century Gothic" w:cs="Arial"/>
        </w:rPr>
        <w:t>arts</w:t>
      </w:r>
      <w:r w:rsidR="00D244D3" w:rsidRPr="00D86B5A">
        <w:rPr>
          <w:rFonts w:ascii="Century Gothic" w:hAnsi="Century Gothic" w:cs="Arial"/>
        </w:rPr>
        <w:t xml:space="preserve"> there each year, each running for four months. </w:t>
      </w:r>
      <w:r w:rsidR="00063318" w:rsidRPr="00D86B5A">
        <w:rPr>
          <w:rFonts w:ascii="Century Gothic" w:hAnsi="Century Gothic" w:cs="Arial"/>
        </w:rPr>
        <w:t xml:space="preserve">The </w:t>
      </w:r>
      <w:r w:rsidR="00D00E5B" w:rsidRPr="00D86B5A">
        <w:rPr>
          <w:rFonts w:ascii="Century Gothic" w:hAnsi="Century Gothic" w:cs="Arial"/>
        </w:rPr>
        <w:t>Department</w:t>
      </w:r>
      <w:r w:rsidR="00063318" w:rsidRPr="00D86B5A">
        <w:rPr>
          <w:rFonts w:ascii="Century Gothic" w:hAnsi="Century Gothic" w:cs="Arial"/>
        </w:rPr>
        <w:t xml:space="preserve"> also curates an exhibition of Aboriginal prisoner </w:t>
      </w:r>
      <w:r w:rsidR="00D86B5A" w:rsidRPr="00D86B5A">
        <w:rPr>
          <w:rFonts w:ascii="Century Gothic" w:hAnsi="Century Gothic" w:cs="Arial"/>
        </w:rPr>
        <w:t>arts</w:t>
      </w:r>
      <w:r w:rsidR="00063318" w:rsidRPr="00D86B5A">
        <w:rPr>
          <w:rFonts w:ascii="Century Gothic" w:hAnsi="Century Gothic" w:cs="Arial"/>
        </w:rPr>
        <w:t xml:space="preserve"> during </w:t>
      </w:r>
      <w:r w:rsidR="0033090E" w:rsidRPr="00D86B5A">
        <w:rPr>
          <w:rFonts w:ascii="Century Gothic" w:hAnsi="Century Gothic" w:cs="Arial"/>
        </w:rPr>
        <w:t xml:space="preserve">national </w:t>
      </w:r>
      <w:r w:rsidR="00063318" w:rsidRPr="00D86B5A">
        <w:rPr>
          <w:rFonts w:ascii="Century Gothic" w:hAnsi="Century Gothic" w:cs="Arial"/>
        </w:rPr>
        <w:t xml:space="preserve">NAIDOC </w:t>
      </w:r>
      <w:r w:rsidR="0033090E" w:rsidRPr="00D86B5A">
        <w:rPr>
          <w:rFonts w:ascii="Century Gothic" w:hAnsi="Century Gothic" w:cs="Arial"/>
        </w:rPr>
        <w:t>W</w:t>
      </w:r>
      <w:r w:rsidR="00063318" w:rsidRPr="00D86B5A">
        <w:rPr>
          <w:rFonts w:ascii="Century Gothic" w:hAnsi="Century Gothic" w:cs="Arial"/>
        </w:rPr>
        <w:t>eek</w:t>
      </w:r>
      <w:r w:rsidR="0033090E" w:rsidRPr="00D86B5A">
        <w:rPr>
          <w:rFonts w:ascii="Century Gothic" w:hAnsi="Century Gothic" w:cs="Arial"/>
        </w:rPr>
        <w:t xml:space="preserve"> celebrations</w:t>
      </w:r>
      <w:r w:rsidR="00063318" w:rsidRPr="00D86B5A">
        <w:rPr>
          <w:rFonts w:ascii="Century Gothic" w:hAnsi="Century Gothic" w:cs="Arial"/>
        </w:rPr>
        <w:t>.</w:t>
      </w:r>
      <w:r w:rsidR="0033090E" w:rsidRPr="00D86B5A">
        <w:rPr>
          <w:rStyle w:val="EndnoteReference"/>
          <w:rFonts w:ascii="Century Gothic" w:hAnsi="Century Gothic"/>
        </w:rPr>
        <w:t xml:space="preserve"> </w:t>
      </w:r>
      <w:r w:rsidR="0033090E" w:rsidRPr="00D86B5A">
        <w:rPr>
          <w:rStyle w:val="EndnoteReference"/>
          <w:rFonts w:ascii="Century Gothic" w:hAnsi="Century Gothic"/>
        </w:rPr>
        <w:endnoteReference w:id="88"/>
      </w:r>
      <w:r w:rsidR="0033090E" w:rsidRPr="00D86B5A">
        <w:rPr>
          <w:rFonts w:ascii="Century Gothic" w:hAnsi="Century Gothic" w:cs="Arial"/>
        </w:rPr>
        <w:t xml:space="preserve"> NAIDOC Week celebrates the history, culture and achievements of Aboriginal and Torres Strait Islander peoples.</w:t>
      </w:r>
    </w:p>
    <w:p w14:paraId="5EEEF083" w14:textId="77777777" w:rsidR="004E648A" w:rsidRDefault="004E648A" w:rsidP="000D6896">
      <w:pPr>
        <w:pStyle w:val="Heading1"/>
        <w:spacing w:before="0" w:after="120"/>
        <w:rPr>
          <w:rFonts w:ascii="Century Gothic" w:hAnsi="Century Gothic"/>
          <w:b/>
          <w:bCs/>
          <w:color w:val="auto"/>
        </w:rPr>
      </w:pPr>
      <w:bookmarkStart w:id="25" w:name="_Toc78534089"/>
    </w:p>
    <w:p w14:paraId="69CD2BC8" w14:textId="4EE26950" w:rsidR="0003383E" w:rsidRPr="00D86B5A" w:rsidRDefault="00D27134" w:rsidP="000D6896">
      <w:pPr>
        <w:pStyle w:val="Heading1"/>
        <w:spacing w:before="0" w:after="120"/>
        <w:rPr>
          <w:rFonts w:ascii="Century Gothic" w:hAnsi="Century Gothic"/>
          <w:b/>
          <w:bCs/>
          <w:color w:val="auto"/>
        </w:rPr>
      </w:pPr>
      <w:r w:rsidRPr="00D86B5A">
        <w:rPr>
          <w:rFonts w:ascii="Century Gothic" w:hAnsi="Century Gothic"/>
          <w:b/>
          <w:bCs/>
          <w:color w:val="auto"/>
        </w:rPr>
        <w:t>Conclusion</w:t>
      </w:r>
      <w:bookmarkEnd w:id="25"/>
    </w:p>
    <w:p w14:paraId="5EF520EF" w14:textId="2651818F" w:rsidR="000303D8" w:rsidRPr="00D86B5A" w:rsidRDefault="00D86B5A" w:rsidP="00D27134">
      <w:pPr>
        <w:rPr>
          <w:rFonts w:ascii="Century Gothic" w:hAnsi="Century Gothic"/>
        </w:rPr>
      </w:pPr>
      <w:r>
        <w:rPr>
          <w:rFonts w:ascii="Century Gothic" w:hAnsi="Century Gothic"/>
        </w:rPr>
        <w:t>Arts in Corrections</w:t>
      </w:r>
      <w:r w:rsidR="00F979A9" w:rsidRPr="00D86B5A">
        <w:rPr>
          <w:rFonts w:ascii="Century Gothic" w:hAnsi="Century Gothic"/>
        </w:rPr>
        <w:t xml:space="preserve"> can be linked to intermediate and longer-term benefits for offenders and for the environments in which they </w:t>
      </w:r>
      <w:r w:rsidR="002A3626" w:rsidRPr="00D86B5A">
        <w:rPr>
          <w:rFonts w:ascii="Century Gothic" w:hAnsi="Century Gothic"/>
        </w:rPr>
        <w:t>a</w:t>
      </w:r>
      <w:r w:rsidR="00F979A9" w:rsidRPr="00D86B5A">
        <w:rPr>
          <w:rFonts w:ascii="Century Gothic" w:hAnsi="Century Gothic"/>
        </w:rPr>
        <w:t xml:space="preserve">re held. </w:t>
      </w:r>
    </w:p>
    <w:p w14:paraId="30222366" w14:textId="49E69EA7" w:rsidR="00F979A9" w:rsidRPr="00D86B5A" w:rsidRDefault="00DE43CD" w:rsidP="00D27134">
      <w:pPr>
        <w:rPr>
          <w:rFonts w:ascii="Century Gothic" w:hAnsi="Century Gothic"/>
        </w:rPr>
      </w:pPr>
      <w:r w:rsidRPr="00D86B5A">
        <w:rPr>
          <w:rFonts w:ascii="Century Gothic" w:hAnsi="Century Gothic"/>
        </w:rPr>
        <w:t xml:space="preserve">These benefits can be monetised to show a return on investment of </w:t>
      </w:r>
      <w:r w:rsidR="002A3626" w:rsidRPr="00D86B5A">
        <w:rPr>
          <w:rFonts w:ascii="Century Gothic" w:hAnsi="Century Gothic"/>
        </w:rPr>
        <w:t xml:space="preserve">perhaps </w:t>
      </w:r>
      <w:r w:rsidRPr="00D86B5A">
        <w:rPr>
          <w:rFonts w:ascii="Century Gothic" w:hAnsi="Century Gothic"/>
        </w:rPr>
        <w:t xml:space="preserve">four times the cost of an </w:t>
      </w:r>
      <w:r w:rsidR="00D86B5A" w:rsidRPr="00D86B5A">
        <w:rPr>
          <w:rFonts w:ascii="Century Gothic" w:hAnsi="Century Gothic"/>
        </w:rPr>
        <w:t>arts</w:t>
      </w:r>
      <w:r w:rsidRPr="00D86B5A">
        <w:rPr>
          <w:rFonts w:ascii="Century Gothic" w:hAnsi="Century Gothic"/>
        </w:rPr>
        <w:t xml:space="preserve"> programme intervention, </w:t>
      </w:r>
      <w:r w:rsidR="002A3626" w:rsidRPr="00D86B5A">
        <w:rPr>
          <w:rFonts w:ascii="Century Gothic" w:hAnsi="Century Gothic"/>
        </w:rPr>
        <w:t>involving</w:t>
      </w:r>
      <w:r w:rsidR="000303D8" w:rsidRPr="00D86B5A">
        <w:rPr>
          <w:rFonts w:ascii="Century Gothic" w:hAnsi="Century Gothic"/>
        </w:rPr>
        <w:t xml:space="preserve"> administrative savings</w:t>
      </w:r>
      <w:r w:rsidR="00AC31E7" w:rsidRPr="00D86B5A">
        <w:rPr>
          <w:rFonts w:ascii="Century Gothic" w:hAnsi="Century Gothic"/>
        </w:rPr>
        <w:t xml:space="preserve">, personal outcomes and broader </w:t>
      </w:r>
      <w:r w:rsidR="008A274A" w:rsidRPr="00D86B5A">
        <w:rPr>
          <w:rFonts w:ascii="Century Gothic" w:hAnsi="Century Gothic"/>
        </w:rPr>
        <w:t>social outcomes</w:t>
      </w:r>
      <w:r w:rsidR="005959B4" w:rsidRPr="00D86B5A">
        <w:rPr>
          <w:rFonts w:ascii="Century Gothic" w:hAnsi="Century Gothic"/>
        </w:rPr>
        <w:t xml:space="preserve">. </w:t>
      </w:r>
    </w:p>
    <w:p w14:paraId="28F87F14" w14:textId="6C7B5E3A" w:rsidR="00B369DB" w:rsidRPr="00D86B5A" w:rsidRDefault="005959B4" w:rsidP="00B369DB">
      <w:pPr>
        <w:rPr>
          <w:rFonts w:ascii="Century Gothic" w:hAnsi="Century Gothic"/>
        </w:rPr>
      </w:pPr>
      <w:r w:rsidRPr="00D86B5A">
        <w:rPr>
          <w:rFonts w:ascii="Century Gothic" w:hAnsi="Century Gothic"/>
        </w:rPr>
        <w:t xml:space="preserve">Frameworks that drive a standardised, comprehensive and funded approach to </w:t>
      </w:r>
      <w:r w:rsidR="00D86B5A">
        <w:rPr>
          <w:rFonts w:ascii="Century Gothic" w:hAnsi="Century Gothic"/>
        </w:rPr>
        <w:t>Arts in Corrections</w:t>
      </w:r>
      <w:r w:rsidRPr="00D86B5A">
        <w:rPr>
          <w:rFonts w:ascii="Century Gothic" w:hAnsi="Century Gothic"/>
        </w:rPr>
        <w:t xml:space="preserve"> are rare</w:t>
      </w:r>
      <w:r w:rsidR="00724FE4" w:rsidRPr="00D86B5A">
        <w:rPr>
          <w:rFonts w:ascii="Century Gothic" w:hAnsi="Century Gothic"/>
        </w:rPr>
        <w:t xml:space="preserve"> around the world</w:t>
      </w:r>
      <w:r w:rsidRPr="00D86B5A">
        <w:rPr>
          <w:rFonts w:ascii="Century Gothic" w:hAnsi="Century Gothic"/>
        </w:rPr>
        <w:t xml:space="preserve">. </w:t>
      </w:r>
      <w:r w:rsidR="00B84D54" w:rsidRPr="00D86B5A">
        <w:rPr>
          <w:rFonts w:ascii="Century Gothic" w:hAnsi="Century Gothic"/>
        </w:rPr>
        <w:t>California</w:t>
      </w:r>
      <w:r w:rsidR="002A3C79" w:rsidRPr="00D86B5A">
        <w:rPr>
          <w:rFonts w:ascii="Century Gothic" w:hAnsi="Century Gothic"/>
        </w:rPr>
        <w:t xml:space="preserve">, </w:t>
      </w:r>
      <w:r w:rsidR="009776C2" w:rsidRPr="00D86B5A">
        <w:rPr>
          <w:rFonts w:ascii="Century Gothic" w:hAnsi="Century Gothic"/>
        </w:rPr>
        <w:t>along</w:t>
      </w:r>
      <w:r w:rsidR="002A3C79" w:rsidRPr="00D86B5A">
        <w:rPr>
          <w:rFonts w:ascii="Century Gothic" w:hAnsi="Century Gothic"/>
        </w:rPr>
        <w:t xml:space="preserve"> with </w:t>
      </w:r>
      <w:r w:rsidR="00B84D54" w:rsidRPr="00D86B5A">
        <w:rPr>
          <w:rFonts w:ascii="Century Gothic" w:hAnsi="Century Gothic"/>
        </w:rPr>
        <w:t>Victoria</w:t>
      </w:r>
      <w:r w:rsidR="002A3C79" w:rsidRPr="00D86B5A">
        <w:rPr>
          <w:rFonts w:ascii="Century Gothic" w:hAnsi="Century Gothic"/>
        </w:rPr>
        <w:t xml:space="preserve"> in </w:t>
      </w:r>
      <w:r w:rsidR="00B84D54" w:rsidRPr="00D86B5A">
        <w:rPr>
          <w:rFonts w:ascii="Century Gothic" w:hAnsi="Century Gothic"/>
        </w:rPr>
        <w:t>Australia (</w:t>
      </w:r>
      <w:r w:rsidR="002A3C79" w:rsidRPr="00D86B5A">
        <w:rPr>
          <w:rFonts w:ascii="Century Gothic" w:hAnsi="Century Gothic"/>
        </w:rPr>
        <w:t xml:space="preserve">the latter </w:t>
      </w:r>
      <w:r w:rsidR="00B84D54" w:rsidRPr="00D86B5A">
        <w:rPr>
          <w:rFonts w:ascii="Century Gothic" w:hAnsi="Century Gothic"/>
        </w:rPr>
        <w:t xml:space="preserve">for First Nations </w:t>
      </w:r>
      <w:r w:rsidR="009776C2" w:rsidRPr="00D86B5A">
        <w:rPr>
          <w:rFonts w:ascii="Century Gothic" w:hAnsi="Century Gothic"/>
        </w:rPr>
        <w:t>P</w:t>
      </w:r>
      <w:r w:rsidR="00B84D54" w:rsidRPr="00D86B5A">
        <w:rPr>
          <w:rFonts w:ascii="Century Gothic" w:hAnsi="Century Gothic"/>
        </w:rPr>
        <w:t xml:space="preserve">eople only) are two </w:t>
      </w:r>
      <w:r w:rsidR="00C85F97" w:rsidRPr="00D86B5A">
        <w:rPr>
          <w:rFonts w:ascii="Century Gothic" w:hAnsi="Century Gothic"/>
        </w:rPr>
        <w:t xml:space="preserve">shining examples. </w:t>
      </w:r>
      <w:r w:rsidR="00D86B5A">
        <w:rPr>
          <w:rFonts w:ascii="Century Gothic" w:hAnsi="Century Gothic"/>
        </w:rPr>
        <w:t>Arts in Corrections</w:t>
      </w:r>
      <w:r w:rsidR="00B369DB" w:rsidRPr="00D86B5A">
        <w:rPr>
          <w:rFonts w:ascii="Century Gothic" w:hAnsi="Century Gothic"/>
        </w:rPr>
        <w:t xml:space="preserve"> </w:t>
      </w:r>
      <w:r w:rsidR="00B369DB" w:rsidRPr="00D86B5A">
        <w:rPr>
          <w:rFonts w:ascii="Century Gothic" w:hAnsi="Century Gothic"/>
        </w:rPr>
        <w:lastRenderedPageBreak/>
        <w:t xml:space="preserve">frameworks help to facilitate the supply of best practice </w:t>
      </w:r>
      <w:r w:rsidR="00D86B5A" w:rsidRPr="00D86B5A">
        <w:rPr>
          <w:rFonts w:ascii="Century Gothic" w:hAnsi="Century Gothic"/>
        </w:rPr>
        <w:t>arts</w:t>
      </w:r>
      <w:r w:rsidR="00B369DB" w:rsidRPr="00D86B5A">
        <w:rPr>
          <w:rFonts w:ascii="Century Gothic" w:hAnsi="Century Gothic"/>
        </w:rPr>
        <w:t xml:space="preserve"> programmes and their evaluation.  </w:t>
      </w:r>
    </w:p>
    <w:p w14:paraId="65D824DE" w14:textId="100F771A" w:rsidR="00D27134" w:rsidRDefault="00BD22A6" w:rsidP="00D27134">
      <w:pPr>
        <w:rPr>
          <w:rFonts w:ascii="Century Gothic" w:hAnsi="Century Gothic"/>
        </w:rPr>
      </w:pPr>
      <w:r>
        <w:rPr>
          <w:rFonts w:ascii="Century Gothic" w:hAnsi="Century Gothic"/>
        </w:rPr>
        <w:t xml:space="preserve">Ara Poutama Aotearoa’s </w:t>
      </w:r>
      <w:r w:rsidR="00724FE4" w:rsidRPr="00D86B5A">
        <w:rPr>
          <w:rFonts w:ascii="Century Gothic" w:hAnsi="Century Gothic"/>
        </w:rPr>
        <w:t xml:space="preserve">Hōkai Rangi </w:t>
      </w:r>
      <w:r w:rsidR="000624C5" w:rsidRPr="00D86B5A">
        <w:rPr>
          <w:rFonts w:ascii="Century Gothic" w:hAnsi="Century Gothic"/>
        </w:rPr>
        <w:t xml:space="preserve">Strategy would support an </w:t>
      </w:r>
      <w:r w:rsidR="00D86B5A">
        <w:rPr>
          <w:rFonts w:ascii="Century Gothic" w:hAnsi="Century Gothic"/>
        </w:rPr>
        <w:t>Arts in Corrections</w:t>
      </w:r>
      <w:r w:rsidR="00C85F97" w:rsidRPr="00D86B5A">
        <w:rPr>
          <w:rFonts w:ascii="Century Gothic" w:hAnsi="Century Gothic"/>
        </w:rPr>
        <w:t xml:space="preserve"> </w:t>
      </w:r>
      <w:r w:rsidR="00AC31E7" w:rsidRPr="00D86B5A">
        <w:rPr>
          <w:rFonts w:ascii="Century Gothic" w:hAnsi="Century Gothic"/>
        </w:rPr>
        <w:t>f</w:t>
      </w:r>
      <w:r w:rsidR="00C85F97" w:rsidRPr="00D86B5A">
        <w:rPr>
          <w:rFonts w:ascii="Century Gothic" w:hAnsi="Century Gothic"/>
        </w:rPr>
        <w:t>ramework</w:t>
      </w:r>
      <w:r w:rsidR="00901FF6" w:rsidRPr="00D86B5A">
        <w:rPr>
          <w:rFonts w:ascii="Century Gothic" w:hAnsi="Century Gothic"/>
        </w:rPr>
        <w:t xml:space="preserve"> that</w:t>
      </w:r>
      <w:r w:rsidR="00C85F97" w:rsidRPr="00D86B5A">
        <w:rPr>
          <w:rFonts w:ascii="Century Gothic" w:hAnsi="Century Gothic"/>
        </w:rPr>
        <w:t xml:space="preserve"> could</w:t>
      </w:r>
      <w:r w:rsidR="000624C5" w:rsidRPr="00D86B5A">
        <w:rPr>
          <w:rFonts w:ascii="Century Gothic" w:hAnsi="Century Gothic"/>
        </w:rPr>
        <w:t xml:space="preserve"> help New Zealand </w:t>
      </w:r>
      <w:r w:rsidR="00C85F97" w:rsidRPr="00D86B5A">
        <w:rPr>
          <w:rFonts w:ascii="Century Gothic" w:hAnsi="Century Gothic"/>
        </w:rPr>
        <w:t xml:space="preserve">to </w:t>
      </w:r>
      <w:r w:rsidR="000624C5" w:rsidRPr="00D86B5A">
        <w:rPr>
          <w:rFonts w:ascii="Century Gothic" w:hAnsi="Century Gothic"/>
        </w:rPr>
        <w:t xml:space="preserve">lead the world in humanising and healing </w:t>
      </w:r>
      <w:r w:rsidR="00B84D54" w:rsidRPr="00D86B5A">
        <w:rPr>
          <w:rFonts w:ascii="Century Gothic" w:hAnsi="Century Gothic"/>
        </w:rPr>
        <w:t>the</w:t>
      </w:r>
      <w:r w:rsidR="000624C5" w:rsidRPr="00D86B5A">
        <w:rPr>
          <w:rFonts w:ascii="Century Gothic" w:hAnsi="Century Gothic"/>
        </w:rPr>
        <w:t xml:space="preserve"> </w:t>
      </w:r>
      <w:r w:rsidR="00B84D54" w:rsidRPr="00D86B5A">
        <w:rPr>
          <w:rFonts w:ascii="Century Gothic" w:hAnsi="Century Gothic"/>
        </w:rPr>
        <w:t xml:space="preserve">people that lie behind </w:t>
      </w:r>
      <w:r w:rsidR="00060CFB">
        <w:rPr>
          <w:rFonts w:ascii="Century Gothic" w:hAnsi="Century Gothic"/>
        </w:rPr>
        <w:t xml:space="preserve">this country’s </w:t>
      </w:r>
      <w:r w:rsidR="000624C5" w:rsidRPr="00D86B5A">
        <w:rPr>
          <w:rFonts w:ascii="Century Gothic" w:hAnsi="Century Gothic"/>
        </w:rPr>
        <w:t xml:space="preserve">poor </w:t>
      </w:r>
      <w:r w:rsidR="00B84D54" w:rsidRPr="00D86B5A">
        <w:rPr>
          <w:rFonts w:ascii="Century Gothic" w:hAnsi="Century Gothic"/>
        </w:rPr>
        <w:t>prison statistics</w:t>
      </w:r>
      <w:r w:rsidR="00E83D90" w:rsidRPr="00D86B5A">
        <w:rPr>
          <w:rFonts w:ascii="Century Gothic" w:hAnsi="Century Gothic"/>
        </w:rPr>
        <w:t xml:space="preserve"> noted </w:t>
      </w:r>
      <w:r w:rsidR="00B84D54" w:rsidRPr="00D86B5A">
        <w:rPr>
          <w:rFonts w:ascii="Century Gothic" w:hAnsi="Century Gothic"/>
        </w:rPr>
        <w:t>by the OECD</w:t>
      </w:r>
      <w:r w:rsidR="000624C5" w:rsidRPr="00D86B5A">
        <w:rPr>
          <w:rFonts w:ascii="Century Gothic" w:hAnsi="Century Gothic"/>
        </w:rPr>
        <w:t xml:space="preserve">. </w:t>
      </w:r>
    </w:p>
    <w:p w14:paraId="137176DF" w14:textId="1D015713" w:rsidR="00C66D97" w:rsidRPr="00D86B5A" w:rsidRDefault="00C66D97" w:rsidP="00D27134"/>
    <w:p w14:paraId="0EE267B5" w14:textId="77777777" w:rsidR="00616069" w:rsidRDefault="00616069" w:rsidP="000D6896">
      <w:pPr>
        <w:pStyle w:val="Heading1"/>
        <w:spacing w:before="0" w:after="120"/>
        <w:rPr>
          <w:rFonts w:ascii="Century Gothic" w:hAnsi="Century Gothic"/>
          <w:b/>
          <w:bCs/>
          <w:color w:val="auto"/>
        </w:rPr>
        <w:sectPr w:rsidR="00616069">
          <w:footerReference w:type="default" r:id="rId16"/>
          <w:pgSz w:w="11906" w:h="16838"/>
          <w:pgMar w:top="1440" w:right="1440" w:bottom="1440" w:left="1440" w:header="708" w:footer="708" w:gutter="0"/>
          <w:cols w:space="708"/>
          <w:docGrid w:linePitch="360"/>
        </w:sectPr>
      </w:pPr>
      <w:bookmarkStart w:id="26" w:name="_Toc78534090"/>
    </w:p>
    <w:p w14:paraId="761845D6" w14:textId="5CE070B2" w:rsidR="00BC56F2" w:rsidRPr="00D86B5A" w:rsidRDefault="00C66D97" w:rsidP="000D6896">
      <w:pPr>
        <w:pStyle w:val="Heading1"/>
        <w:spacing w:before="0" w:after="120"/>
        <w:rPr>
          <w:rFonts w:ascii="Century Gothic" w:hAnsi="Century Gothic"/>
          <w:b/>
          <w:bCs/>
          <w:color w:val="auto"/>
        </w:rPr>
      </w:pPr>
      <w:r>
        <w:rPr>
          <w:rFonts w:ascii="Century Gothic" w:hAnsi="Century Gothic"/>
          <w:b/>
          <w:bCs/>
          <w:color w:val="auto"/>
        </w:rPr>
        <w:lastRenderedPageBreak/>
        <w:t>A</w:t>
      </w:r>
      <w:r w:rsidR="00BC56F2" w:rsidRPr="00D86B5A">
        <w:rPr>
          <w:rFonts w:ascii="Century Gothic" w:hAnsi="Century Gothic"/>
          <w:b/>
          <w:bCs/>
          <w:color w:val="auto"/>
        </w:rPr>
        <w:t xml:space="preserve">ppendix 1: </w:t>
      </w:r>
      <w:r w:rsidR="006E1430" w:rsidRPr="00D86B5A">
        <w:rPr>
          <w:rFonts w:ascii="Century Gothic" w:hAnsi="Century Gothic"/>
          <w:b/>
          <w:bCs/>
          <w:color w:val="auto"/>
        </w:rPr>
        <w:t xml:space="preserve">Examples of Best Practice </w:t>
      </w:r>
      <w:r w:rsidR="00D86B5A" w:rsidRPr="00D86B5A">
        <w:rPr>
          <w:rFonts w:ascii="Century Gothic" w:hAnsi="Century Gothic"/>
          <w:b/>
          <w:bCs/>
          <w:color w:val="auto"/>
        </w:rPr>
        <w:t>Arts</w:t>
      </w:r>
      <w:r w:rsidR="00BC56F2" w:rsidRPr="00D86B5A">
        <w:rPr>
          <w:rFonts w:ascii="Century Gothic" w:hAnsi="Century Gothic"/>
          <w:b/>
          <w:bCs/>
          <w:color w:val="auto"/>
        </w:rPr>
        <w:t xml:space="preserve"> Programmes in </w:t>
      </w:r>
      <w:r w:rsidR="00D86B5A">
        <w:rPr>
          <w:rFonts w:ascii="Century Gothic" w:hAnsi="Century Gothic"/>
          <w:b/>
          <w:bCs/>
          <w:color w:val="auto"/>
        </w:rPr>
        <w:t>Ara Poutama Aotearoa</w:t>
      </w:r>
      <w:r w:rsidR="006E1430" w:rsidRPr="00D86B5A">
        <w:rPr>
          <w:rFonts w:ascii="Century Gothic" w:hAnsi="Century Gothic"/>
          <w:b/>
          <w:bCs/>
          <w:color w:val="auto"/>
        </w:rPr>
        <w:t xml:space="preserve"> in 2021</w:t>
      </w:r>
      <w:bookmarkEnd w:id="26"/>
    </w:p>
    <w:p w14:paraId="0029FB6F" w14:textId="637BFCA8" w:rsidR="00DD010D" w:rsidRPr="00D86B5A" w:rsidRDefault="00E928E8" w:rsidP="006D415F">
      <w:pPr>
        <w:spacing w:after="120"/>
        <w:rPr>
          <w:rFonts w:ascii="Century Gothic" w:hAnsi="Century Gothic"/>
          <w:b/>
          <w:bCs/>
          <w:sz w:val="26"/>
          <w:szCs w:val="26"/>
        </w:rPr>
      </w:pPr>
      <w:r w:rsidRPr="006D415F">
        <w:rPr>
          <w:rFonts w:ascii="Century Gothic" w:hAnsi="Century Gothic"/>
          <w:b/>
          <w:bCs/>
          <w:noProof/>
          <w:color w:val="E36C0A" w:themeColor="accent6" w:themeShade="BF"/>
          <w:sz w:val="26"/>
          <w:szCs w:val="26"/>
        </w:rPr>
        <w:drawing>
          <wp:anchor distT="0" distB="0" distL="114300" distR="114300" simplePos="0" relativeHeight="251667968" behindDoc="0" locked="0" layoutInCell="1" allowOverlap="1" wp14:anchorId="54A6341F" wp14:editId="56253479">
            <wp:simplePos x="0" y="0"/>
            <wp:positionH relativeFrom="margin">
              <wp:align>right</wp:align>
            </wp:positionH>
            <wp:positionV relativeFrom="margin">
              <wp:posOffset>695325</wp:posOffset>
            </wp:positionV>
            <wp:extent cx="1609725" cy="1143000"/>
            <wp:effectExtent l="38100" t="38100" r="47625" b="38100"/>
            <wp:wrapSquare wrapText="bothSides"/>
            <wp:docPr id="4" name="Picture 4" descr="A painting done by one of the members of the Redemption Performing Arts whan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ainting done by one of the members of the Redemption Performing Arts whana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09725" cy="1143000"/>
                    </a:xfrm>
                    <a:prstGeom prst="rect">
                      <a:avLst/>
                    </a:prstGeom>
                    <a:noFill/>
                    <a:ln w="28575">
                      <a:solidFill>
                        <a:schemeClr val="tx1"/>
                      </a:solidFill>
                    </a:ln>
                  </pic:spPr>
                </pic:pic>
              </a:graphicData>
            </a:graphic>
            <wp14:sizeRelH relativeFrom="margin">
              <wp14:pctWidth>0</wp14:pctWidth>
            </wp14:sizeRelH>
            <wp14:sizeRelV relativeFrom="margin">
              <wp14:pctHeight>0</wp14:pctHeight>
            </wp14:sizeRelV>
          </wp:anchor>
        </w:drawing>
      </w:r>
      <w:r w:rsidR="00BC56F2" w:rsidRPr="00D86B5A">
        <w:rPr>
          <w:rFonts w:ascii="Century Gothic" w:hAnsi="Century Gothic"/>
          <w:b/>
          <w:bCs/>
          <w:sz w:val="26"/>
          <w:szCs w:val="26"/>
        </w:rPr>
        <w:t xml:space="preserve">Redemption </w:t>
      </w:r>
      <w:r w:rsidR="00D86B5A" w:rsidRPr="00D86B5A">
        <w:rPr>
          <w:rFonts w:ascii="Century Gothic" w:hAnsi="Century Gothic"/>
          <w:b/>
          <w:bCs/>
          <w:sz w:val="26"/>
          <w:szCs w:val="26"/>
        </w:rPr>
        <w:t>Arts</w:t>
      </w:r>
      <w:r w:rsidR="00BC56F2" w:rsidRPr="00D86B5A">
        <w:rPr>
          <w:rFonts w:ascii="Century Gothic" w:hAnsi="Century Gothic"/>
          <w:b/>
          <w:bCs/>
          <w:sz w:val="26"/>
          <w:szCs w:val="26"/>
        </w:rPr>
        <w:t xml:space="preserve"> and Education Services </w:t>
      </w:r>
    </w:p>
    <w:p w14:paraId="2F9BBEA0" w14:textId="56B471BB" w:rsidR="00BC56F2" w:rsidRPr="00D86B5A" w:rsidRDefault="00BC56F2" w:rsidP="00AB7D8A">
      <w:pPr>
        <w:rPr>
          <w:rFonts w:ascii="Century Gothic" w:hAnsi="Century Gothic"/>
          <w:b/>
          <w:bCs/>
        </w:rPr>
      </w:pPr>
      <w:r w:rsidRPr="00D86B5A">
        <w:rPr>
          <w:rFonts w:ascii="Century Gothic" w:hAnsi="Century Gothic"/>
          <w:b/>
          <w:bCs/>
        </w:rPr>
        <w:t>Northland Region Corrections Facility</w:t>
      </w:r>
      <w:r w:rsidRPr="00D86B5A">
        <w:rPr>
          <w:rFonts w:ascii="Century Gothic" w:hAnsi="Century Gothic"/>
          <w:b/>
          <w:bCs/>
          <w:noProof/>
        </w:rPr>
        <w:t xml:space="preserve"> </w:t>
      </w:r>
    </w:p>
    <w:p w14:paraId="5CEDE1CA" w14:textId="5270DA94" w:rsidR="00BC56F2" w:rsidRPr="00D86B5A" w:rsidRDefault="00BC56F2" w:rsidP="00BC56F2">
      <w:pPr>
        <w:pStyle w:val="Default"/>
        <w:spacing w:after="120" w:line="276" w:lineRule="auto"/>
        <w:rPr>
          <w:i/>
          <w:iCs/>
          <w:color w:val="auto"/>
          <w:sz w:val="22"/>
          <w:szCs w:val="22"/>
        </w:rPr>
      </w:pPr>
      <w:r w:rsidRPr="00D86B5A">
        <w:rPr>
          <w:b/>
          <w:bCs/>
          <w:i/>
          <w:iCs/>
          <w:color w:val="auto"/>
          <w:sz w:val="22"/>
          <w:szCs w:val="22"/>
        </w:rPr>
        <w:t>Description</w:t>
      </w:r>
    </w:p>
    <w:p w14:paraId="04ECD59F" w14:textId="145F1552" w:rsidR="00BC56F2" w:rsidRPr="00D86B5A" w:rsidRDefault="00BC56F2" w:rsidP="00BC56F2">
      <w:pPr>
        <w:pStyle w:val="Default"/>
        <w:spacing w:after="120" w:line="276" w:lineRule="auto"/>
        <w:rPr>
          <w:color w:val="auto"/>
          <w:sz w:val="22"/>
          <w:szCs w:val="22"/>
        </w:rPr>
      </w:pPr>
      <w:r w:rsidRPr="00D86B5A">
        <w:rPr>
          <w:color w:val="auto"/>
          <w:sz w:val="22"/>
          <w:szCs w:val="22"/>
        </w:rPr>
        <w:t xml:space="preserve">This </w:t>
      </w:r>
      <w:r w:rsidR="00D86B5A" w:rsidRPr="00D86B5A">
        <w:rPr>
          <w:color w:val="auto"/>
          <w:sz w:val="22"/>
          <w:szCs w:val="22"/>
        </w:rPr>
        <w:t>arts</w:t>
      </w:r>
      <w:r w:rsidRPr="00D86B5A">
        <w:rPr>
          <w:color w:val="auto"/>
          <w:sz w:val="22"/>
          <w:szCs w:val="22"/>
        </w:rPr>
        <w:t xml:space="preserve"> programme incorporates tikanga-based philosophy and creative activities (e.g. theatre, music, creative writing, painting, and carving). </w:t>
      </w:r>
      <w:r w:rsidR="00D00E5B" w:rsidRPr="00D86B5A">
        <w:rPr>
          <w:color w:val="auto"/>
          <w:sz w:val="22"/>
          <w:szCs w:val="22"/>
        </w:rPr>
        <w:t>Participants</w:t>
      </w:r>
      <w:r w:rsidRPr="00D86B5A">
        <w:rPr>
          <w:color w:val="auto"/>
          <w:sz w:val="22"/>
          <w:szCs w:val="22"/>
        </w:rPr>
        <w:t xml:space="preserve"> can also study for NZQA, Te Aho o Te Kura Pounamu (Correspondence School), and North Tec qualifications.</w:t>
      </w:r>
    </w:p>
    <w:p w14:paraId="7438C7BB" w14:textId="77777777" w:rsidR="00BC56F2" w:rsidRPr="00D86B5A" w:rsidRDefault="00BC56F2" w:rsidP="00BC56F2">
      <w:pPr>
        <w:pStyle w:val="Default"/>
        <w:spacing w:after="120" w:line="276" w:lineRule="auto"/>
        <w:rPr>
          <w:b/>
          <w:bCs/>
          <w:i/>
          <w:iCs/>
          <w:color w:val="auto"/>
          <w:sz w:val="22"/>
          <w:szCs w:val="22"/>
        </w:rPr>
      </w:pPr>
      <w:r w:rsidRPr="00D86B5A">
        <w:rPr>
          <w:b/>
          <w:bCs/>
          <w:i/>
          <w:iCs/>
          <w:color w:val="auto"/>
          <w:sz w:val="22"/>
          <w:szCs w:val="22"/>
        </w:rPr>
        <w:t>Purpose and significance</w:t>
      </w:r>
    </w:p>
    <w:p w14:paraId="0CCBF1E8" w14:textId="622B40F6" w:rsidR="00BC56F2" w:rsidRPr="006C08EA" w:rsidRDefault="00BC56F2" w:rsidP="00BC56F2">
      <w:pPr>
        <w:pStyle w:val="Default"/>
        <w:spacing w:after="120" w:line="276" w:lineRule="auto"/>
        <w:rPr>
          <w:color w:val="auto"/>
          <w:sz w:val="22"/>
          <w:szCs w:val="22"/>
        </w:rPr>
      </w:pPr>
      <w:r w:rsidRPr="00D86B5A">
        <w:rPr>
          <w:color w:val="auto"/>
          <w:sz w:val="22"/>
          <w:szCs w:val="22"/>
        </w:rPr>
        <w:t>Prisoners are</w:t>
      </w:r>
      <w:r w:rsidRPr="00D86B5A">
        <w:rPr>
          <w:b/>
          <w:bCs/>
          <w:color w:val="auto"/>
          <w:sz w:val="22"/>
          <w:szCs w:val="22"/>
        </w:rPr>
        <w:t xml:space="preserve"> </w:t>
      </w:r>
      <w:r w:rsidRPr="00D86B5A">
        <w:rPr>
          <w:color w:val="auto"/>
          <w:sz w:val="22"/>
          <w:szCs w:val="22"/>
        </w:rPr>
        <w:t>supported to gain new skills and autonomy on their pathway to rehabilitation, education and reintegration back into the community. Positive impacts</w:t>
      </w:r>
      <w:r w:rsidRPr="00D86B5A">
        <w:rPr>
          <w:b/>
          <w:bCs/>
          <w:color w:val="auto"/>
          <w:sz w:val="22"/>
          <w:szCs w:val="22"/>
        </w:rPr>
        <w:t>: </w:t>
      </w:r>
      <w:hyperlink r:id="rId18" w:history="1">
        <w:r w:rsidRPr="006C08EA">
          <w:rPr>
            <w:rStyle w:val="Strong"/>
            <w:color w:val="auto"/>
            <w:sz w:val="22"/>
            <w:szCs w:val="22"/>
            <w:u w:val="single"/>
          </w:rPr>
          <w:t>read more</w:t>
        </w:r>
      </w:hyperlink>
    </w:p>
    <w:p w14:paraId="0BEFB751" w14:textId="3DC49D13" w:rsidR="00BC56F2" w:rsidRPr="00D86B5A" w:rsidRDefault="00734B53" w:rsidP="00BC56F2">
      <w:pPr>
        <w:pStyle w:val="Default"/>
        <w:spacing w:after="120" w:line="276" w:lineRule="auto"/>
        <w:rPr>
          <w:b/>
          <w:bCs/>
          <w:i/>
          <w:iCs/>
          <w:color w:val="auto"/>
          <w:sz w:val="22"/>
          <w:szCs w:val="22"/>
        </w:rPr>
      </w:pPr>
      <w:r>
        <w:rPr>
          <w:b/>
          <w:bCs/>
          <w:i/>
          <w:iCs/>
          <w:color w:val="auto"/>
          <w:sz w:val="22"/>
          <w:szCs w:val="22"/>
        </w:rPr>
        <w:t xml:space="preserve">Te Putanga Toi </w:t>
      </w:r>
      <w:r w:rsidR="00D86B5A" w:rsidRPr="00D86B5A">
        <w:rPr>
          <w:b/>
          <w:bCs/>
          <w:i/>
          <w:iCs/>
          <w:color w:val="auto"/>
          <w:sz w:val="22"/>
          <w:szCs w:val="22"/>
        </w:rPr>
        <w:t>Arts</w:t>
      </w:r>
      <w:r w:rsidR="00BC56F2" w:rsidRPr="00D86B5A">
        <w:rPr>
          <w:b/>
          <w:bCs/>
          <w:i/>
          <w:iCs/>
          <w:color w:val="auto"/>
          <w:sz w:val="22"/>
          <w:szCs w:val="22"/>
        </w:rPr>
        <w:t xml:space="preserve"> Access Awards</w:t>
      </w:r>
    </w:p>
    <w:p w14:paraId="070C0D27" w14:textId="2BAC9731" w:rsidR="00BC56F2" w:rsidRPr="00D86B5A" w:rsidRDefault="00BC56F2" w:rsidP="00BC56F2">
      <w:pPr>
        <w:pStyle w:val="Default"/>
        <w:spacing w:after="120" w:line="276" w:lineRule="auto"/>
        <w:rPr>
          <w:color w:val="auto"/>
          <w:sz w:val="22"/>
          <w:szCs w:val="22"/>
        </w:rPr>
      </w:pPr>
      <w:r w:rsidRPr="00D86B5A">
        <w:rPr>
          <w:color w:val="auto"/>
          <w:sz w:val="22"/>
          <w:szCs w:val="22"/>
        </w:rPr>
        <w:t>The creative director, Beth Hill, received the M</w:t>
      </w:r>
      <w:r w:rsidR="009D751B">
        <w:rPr>
          <w:color w:val="auto"/>
          <w:sz w:val="22"/>
          <w:szCs w:val="22"/>
        </w:rPr>
        <w:t>ā</w:t>
      </w:r>
      <w:r w:rsidRPr="00D86B5A">
        <w:rPr>
          <w:color w:val="auto"/>
          <w:sz w:val="22"/>
          <w:szCs w:val="22"/>
        </w:rPr>
        <w:t xml:space="preserve">ui Tikitiki a Taranga Award and the </w:t>
      </w:r>
      <w:r w:rsidR="00D86B5A" w:rsidRPr="00D86B5A">
        <w:rPr>
          <w:color w:val="auto"/>
          <w:sz w:val="22"/>
          <w:szCs w:val="22"/>
        </w:rPr>
        <w:t>Arts</w:t>
      </w:r>
      <w:r w:rsidRPr="00D86B5A">
        <w:rPr>
          <w:color w:val="auto"/>
          <w:sz w:val="22"/>
          <w:szCs w:val="22"/>
        </w:rPr>
        <w:t xml:space="preserve"> Access Aotearoa Accolade in 2018. </w:t>
      </w:r>
    </w:p>
    <w:p w14:paraId="746149A9" w14:textId="0D04C72E" w:rsidR="00BC56F2" w:rsidRPr="00D86B5A" w:rsidRDefault="00BC56F2" w:rsidP="00BC56F2">
      <w:pPr>
        <w:pStyle w:val="Default"/>
        <w:spacing w:after="120" w:line="276" w:lineRule="auto"/>
        <w:rPr>
          <w:color w:val="auto"/>
          <w:sz w:val="22"/>
          <w:szCs w:val="22"/>
        </w:rPr>
      </w:pPr>
      <w:r w:rsidRPr="00D86B5A">
        <w:rPr>
          <w:color w:val="auto"/>
          <w:sz w:val="22"/>
          <w:szCs w:val="22"/>
        </w:rPr>
        <w:t xml:space="preserve">The associated Redemption </w:t>
      </w:r>
      <w:r w:rsidR="00D86B5A" w:rsidRPr="00D86B5A">
        <w:rPr>
          <w:color w:val="auto"/>
          <w:sz w:val="22"/>
          <w:szCs w:val="22"/>
        </w:rPr>
        <w:t>Arts</w:t>
      </w:r>
      <w:r w:rsidRPr="00D86B5A">
        <w:rPr>
          <w:color w:val="auto"/>
          <w:sz w:val="22"/>
          <w:szCs w:val="22"/>
        </w:rPr>
        <w:t xml:space="preserve"> Tuakana Teina Mentoring programme</w:t>
      </w:r>
      <w:r w:rsidR="009D751B">
        <w:rPr>
          <w:color w:val="auto"/>
          <w:sz w:val="22"/>
          <w:szCs w:val="22"/>
        </w:rPr>
        <w:t>,</w:t>
      </w:r>
      <w:r w:rsidRPr="00D86B5A">
        <w:rPr>
          <w:color w:val="auto"/>
          <w:sz w:val="22"/>
          <w:szCs w:val="22"/>
        </w:rPr>
        <w:t xml:space="preserve"> in which previous </w:t>
      </w:r>
      <w:r w:rsidR="00D00E5B" w:rsidRPr="00D86B5A">
        <w:rPr>
          <w:color w:val="auto"/>
          <w:sz w:val="22"/>
          <w:szCs w:val="22"/>
        </w:rPr>
        <w:t>participants</w:t>
      </w:r>
      <w:r w:rsidRPr="00D86B5A">
        <w:rPr>
          <w:color w:val="auto"/>
          <w:sz w:val="22"/>
          <w:szCs w:val="22"/>
        </w:rPr>
        <w:t xml:space="preserve"> mentor newer </w:t>
      </w:r>
      <w:r w:rsidR="00D00E5B" w:rsidRPr="00D86B5A">
        <w:rPr>
          <w:color w:val="auto"/>
          <w:sz w:val="22"/>
          <w:szCs w:val="22"/>
        </w:rPr>
        <w:t>participants</w:t>
      </w:r>
      <w:r w:rsidRPr="00D86B5A">
        <w:rPr>
          <w:color w:val="auto"/>
          <w:sz w:val="22"/>
          <w:szCs w:val="22"/>
        </w:rPr>
        <w:t xml:space="preserve"> through the creative process</w:t>
      </w:r>
      <w:r w:rsidR="009D751B">
        <w:rPr>
          <w:color w:val="auto"/>
          <w:sz w:val="22"/>
          <w:szCs w:val="22"/>
        </w:rPr>
        <w:t>,</w:t>
      </w:r>
      <w:r w:rsidRPr="00D86B5A">
        <w:rPr>
          <w:color w:val="auto"/>
          <w:sz w:val="22"/>
          <w:szCs w:val="22"/>
        </w:rPr>
        <w:t xml:space="preserve"> was awarded the </w:t>
      </w:r>
      <w:r w:rsidR="00D86B5A" w:rsidRPr="00D86B5A">
        <w:rPr>
          <w:color w:val="auto"/>
          <w:sz w:val="22"/>
          <w:szCs w:val="22"/>
        </w:rPr>
        <w:t>Arts</w:t>
      </w:r>
      <w:r w:rsidRPr="00D86B5A">
        <w:rPr>
          <w:color w:val="auto"/>
          <w:sz w:val="22"/>
          <w:szCs w:val="22"/>
        </w:rPr>
        <w:t xml:space="preserve"> Access Corrections Whai Tikanga Award in 2020 for its leadership and mentoring of other prisoners, including during the COVID-19 lockdown. </w:t>
      </w:r>
    </w:p>
    <w:p w14:paraId="6460170B" w14:textId="3EE27CDF" w:rsidR="00BC56F2" w:rsidRPr="00D86B5A" w:rsidRDefault="00BC56F2" w:rsidP="00BC56F2">
      <w:pPr>
        <w:pStyle w:val="Default"/>
        <w:spacing w:after="120" w:line="276" w:lineRule="auto"/>
        <w:rPr>
          <w:b/>
          <w:bCs/>
          <w:i/>
          <w:iCs/>
          <w:color w:val="auto"/>
          <w:sz w:val="22"/>
          <w:szCs w:val="22"/>
        </w:rPr>
      </w:pPr>
      <w:r w:rsidRPr="00D86B5A">
        <w:rPr>
          <w:b/>
          <w:bCs/>
          <w:i/>
          <w:iCs/>
          <w:color w:val="auto"/>
          <w:sz w:val="22"/>
          <w:szCs w:val="22"/>
        </w:rPr>
        <w:t>Data</w:t>
      </w:r>
    </w:p>
    <w:p w14:paraId="565BC691" w14:textId="208DCA79" w:rsidR="00BC56F2" w:rsidRPr="00D86B5A" w:rsidRDefault="00BC56F2" w:rsidP="00BC56F2">
      <w:pPr>
        <w:pStyle w:val="Default"/>
        <w:spacing w:after="120" w:line="276" w:lineRule="auto"/>
        <w:rPr>
          <w:rFonts w:eastAsia="Times New Roman"/>
          <w:color w:val="auto"/>
          <w:sz w:val="22"/>
          <w:szCs w:val="22"/>
        </w:rPr>
      </w:pPr>
      <w:r w:rsidRPr="00D86B5A">
        <w:rPr>
          <w:color w:val="auto"/>
          <w:sz w:val="22"/>
          <w:szCs w:val="22"/>
        </w:rPr>
        <w:t xml:space="preserve">Each of the Redemption Visual </w:t>
      </w:r>
      <w:r w:rsidR="00D86B5A" w:rsidRPr="00D86B5A">
        <w:rPr>
          <w:color w:val="auto"/>
          <w:sz w:val="22"/>
          <w:szCs w:val="22"/>
        </w:rPr>
        <w:t>Arts</w:t>
      </w:r>
      <w:r w:rsidRPr="00D86B5A">
        <w:rPr>
          <w:color w:val="auto"/>
          <w:sz w:val="22"/>
          <w:szCs w:val="22"/>
        </w:rPr>
        <w:t xml:space="preserve"> and Redemption Performing </w:t>
      </w:r>
      <w:r w:rsidR="00D86B5A" w:rsidRPr="00D86B5A">
        <w:rPr>
          <w:color w:val="auto"/>
          <w:sz w:val="22"/>
          <w:szCs w:val="22"/>
        </w:rPr>
        <w:t>Arts</w:t>
      </w:r>
      <w:r w:rsidRPr="00D86B5A">
        <w:rPr>
          <w:color w:val="auto"/>
          <w:sz w:val="22"/>
          <w:szCs w:val="22"/>
        </w:rPr>
        <w:t xml:space="preserve"> programmes are run for four hours a week for 49 weeks</w:t>
      </w:r>
      <w:r w:rsidRPr="00D86B5A">
        <w:rPr>
          <w:rFonts w:eastAsia="Times New Roman"/>
          <w:color w:val="auto"/>
          <w:sz w:val="22"/>
          <w:szCs w:val="22"/>
        </w:rPr>
        <w:t xml:space="preserve">. </w:t>
      </w:r>
    </w:p>
    <w:p w14:paraId="563434F4" w14:textId="17A69ABC" w:rsidR="00BC56F2" w:rsidRPr="00D86B5A" w:rsidRDefault="00BC56F2" w:rsidP="00BC56F2">
      <w:pPr>
        <w:pStyle w:val="Default"/>
        <w:spacing w:after="120" w:line="276" w:lineRule="auto"/>
        <w:rPr>
          <w:b/>
          <w:bCs/>
          <w:color w:val="auto"/>
        </w:rPr>
      </w:pPr>
      <w:r w:rsidRPr="00D86B5A">
        <w:rPr>
          <w:rFonts w:eastAsia="Times New Roman"/>
          <w:color w:val="auto"/>
          <w:sz w:val="22"/>
          <w:szCs w:val="22"/>
        </w:rPr>
        <w:t>Each programme can accommodate up to 15 (</w:t>
      </w:r>
      <w:r w:rsidR="00455590">
        <w:rPr>
          <w:rFonts w:eastAsia="Times New Roman"/>
          <w:color w:val="auto"/>
          <w:sz w:val="22"/>
          <w:szCs w:val="22"/>
        </w:rPr>
        <w:t>v</w:t>
      </w:r>
      <w:r w:rsidRPr="00D86B5A">
        <w:rPr>
          <w:rFonts w:eastAsia="Times New Roman"/>
          <w:color w:val="auto"/>
          <w:sz w:val="22"/>
          <w:szCs w:val="22"/>
        </w:rPr>
        <w:t xml:space="preserve">isual </w:t>
      </w:r>
      <w:r w:rsidR="00455590">
        <w:rPr>
          <w:rFonts w:eastAsia="Times New Roman"/>
          <w:color w:val="auto"/>
          <w:sz w:val="22"/>
          <w:szCs w:val="22"/>
        </w:rPr>
        <w:t>a</w:t>
      </w:r>
      <w:r w:rsidR="00D86B5A" w:rsidRPr="00D86B5A">
        <w:rPr>
          <w:rFonts w:eastAsia="Times New Roman"/>
          <w:color w:val="auto"/>
          <w:sz w:val="22"/>
          <w:szCs w:val="22"/>
        </w:rPr>
        <w:t>rts</w:t>
      </w:r>
      <w:r w:rsidRPr="00D86B5A">
        <w:rPr>
          <w:rFonts w:eastAsia="Times New Roman"/>
          <w:color w:val="auto"/>
          <w:sz w:val="22"/>
          <w:szCs w:val="22"/>
        </w:rPr>
        <w:t>) or 22 (</w:t>
      </w:r>
      <w:r w:rsidR="00237DD9">
        <w:rPr>
          <w:rFonts w:eastAsia="Times New Roman"/>
          <w:color w:val="auto"/>
          <w:sz w:val="22"/>
          <w:szCs w:val="22"/>
        </w:rPr>
        <w:t>p</w:t>
      </w:r>
      <w:r w:rsidRPr="00D86B5A">
        <w:rPr>
          <w:rFonts w:eastAsia="Times New Roman"/>
          <w:color w:val="auto"/>
          <w:sz w:val="22"/>
          <w:szCs w:val="22"/>
        </w:rPr>
        <w:t xml:space="preserve">erforming </w:t>
      </w:r>
      <w:r w:rsidR="00237DD9">
        <w:rPr>
          <w:rFonts w:eastAsia="Times New Roman"/>
          <w:color w:val="auto"/>
          <w:sz w:val="22"/>
          <w:szCs w:val="22"/>
        </w:rPr>
        <w:t>a</w:t>
      </w:r>
      <w:r w:rsidR="00D86B5A" w:rsidRPr="00D86B5A">
        <w:rPr>
          <w:rFonts w:eastAsia="Times New Roman"/>
          <w:color w:val="auto"/>
          <w:sz w:val="22"/>
          <w:szCs w:val="22"/>
        </w:rPr>
        <w:t>rts</w:t>
      </w:r>
      <w:r w:rsidRPr="00D86B5A">
        <w:rPr>
          <w:rFonts w:eastAsia="Times New Roman"/>
          <w:color w:val="auto"/>
          <w:sz w:val="22"/>
          <w:szCs w:val="22"/>
        </w:rPr>
        <w:t xml:space="preserve">) </w:t>
      </w:r>
      <w:r w:rsidR="00D00E5B" w:rsidRPr="00D86B5A">
        <w:rPr>
          <w:rFonts w:eastAsia="Times New Roman"/>
          <w:color w:val="auto"/>
          <w:sz w:val="22"/>
          <w:szCs w:val="22"/>
        </w:rPr>
        <w:t>participants</w:t>
      </w:r>
      <w:r w:rsidRPr="00D86B5A">
        <w:rPr>
          <w:rFonts w:eastAsia="Times New Roman"/>
          <w:color w:val="auto"/>
          <w:sz w:val="22"/>
          <w:szCs w:val="22"/>
        </w:rPr>
        <w:t xml:space="preserve">. They rely on volunteers. The creative director is available as a consultant to set up the Redemption Programme in other sites. </w:t>
      </w:r>
    </w:p>
    <w:p w14:paraId="0E7D6D27" w14:textId="3B7409B8" w:rsidR="00237DD9" w:rsidRDefault="00BC56F2" w:rsidP="006D415F">
      <w:pPr>
        <w:pStyle w:val="Default"/>
        <w:spacing w:after="120" w:line="276" w:lineRule="auto"/>
        <w:rPr>
          <w:color w:val="auto"/>
          <w:sz w:val="20"/>
          <w:szCs w:val="20"/>
        </w:rPr>
      </w:pPr>
      <w:r w:rsidRPr="00D86B5A">
        <w:rPr>
          <w:color w:val="auto"/>
          <w:sz w:val="22"/>
          <w:szCs w:val="22"/>
        </w:rPr>
        <w:t xml:space="preserve">Training and support for Tuakana Teina mentors is run </w:t>
      </w:r>
      <w:r w:rsidR="00237DD9">
        <w:rPr>
          <w:color w:val="auto"/>
          <w:sz w:val="22"/>
          <w:szCs w:val="22"/>
        </w:rPr>
        <w:t xml:space="preserve">four </w:t>
      </w:r>
      <w:r w:rsidRPr="00D86B5A">
        <w:rPr>
          <w:color w:val="auto"/>
          <w:sz w:val="22"/>
          <w:szCs w:val="22"/>
        </w:rPr>
        <w:t xml:space="preserve">to </w:t>
      </w:r>
      <w:r w:rsidR="00237DD9">
        <w:rPr>
          <w:color w:val="auto"/>
          <w:sz w:val="22"/>
          <w:szCs w:val="22"/>
        </w:rPr>
        <w:t>six</w:t>
      </w:r>
      <w:r w:rsidRPr="00D86B5A">
        <w:rPr>
          <w:color w:val="auto"/>
          <w:sz w:val="22"/>
          <w:szCs w:val="22"/>
        </w:rPr>
        <w:t xml:space="preserve"> times each year for about 20 hours a week. About 30 mentors attend each course.</w:t>
      </w:r>
      <w:r w:rsidRPr="00D86B5A">
        <w:rPr>
          <w:color w:val="auto"/>
          <w:sz w:val="20"/>
          <w:szCs w:val="20"/>
        </w:rPr>
        <w:t xml:space="preserve"> </w:t>
      </w:r>
    </w:p>
    <w:p w14:paraId="5C4A4E53" w14:textId="25B8A9E6" w:rsidR="00FB499B" w:rsidRDefault="00FB499B" w:rsidP="006D415F">
      <w:pPr>
        <w:pStyle w:val="Default"/>
        <w:spacing w:after="120" w:line="276" w:lineRule="auto"/>
        <w:rPr>
          <w:color w:val="auto"/>
          <w:sz w:val="20"/>
          <w:szCs w:val="20"/>
        </w:rPr>
      </w:pPr>
    </w:p>
    <w:p w14:paraId="5FDB2D5E" w14:textId="77777777" w:rsidR="00616069" w:rsidRDefault="00616069" w:rsidP="006D415F">
      <w:pPr>
        <w:pStyle w:val="Default"/>
        <w:spacing w:after="120" w:line="276" w:lineRule="auto"/>
        <w:rPr>
          <w:b/>
          <w:bCs/>
          <w:color w:val="auto"/>
          <w:sz w:val="26"/>
          <w:szCs w:val="26"/>
        </w:rPr>
        <w:sectPr w:rsidR="00616069">
          <w:pgSz w:w="11906" w:h="16838"/>
          <w:pgMar w:top="1440" w:right="1440" w:bottom="1440" w:left="1440" w:header="708" w:footer="708" w:gutter="0"/>
          <w:cols w:space="708"/>
          <w:docGrid w:linePitch="360"/>
        </w:sectPr>
      </w:pPr>
    </w:p>
    <w:p w14:paraId="1C18BB63" w14:textId="646C416E" w:rsidR="006D415F" w:rsidRPr="00D86B5A" w:rsidRDefault="000F793D" w:rsidP="006D415F">
      <w:pPr>
        <w:pStyle w:val="Default"/>
        <w:spacing w:after="120" w:line="276" w:lineRule="auto"/>
        <w:rPr>
          <w:b/>
          <w:bCs/>
          <w:color w:val="auto"/>
          <w:sz w:val="26"/>
          <w:szCs w:val="26"/>
        </w:rPr>
      </w:pPr>
      <w:r w:rsidRPr="00D86B5A">
        <w:rPr>
          <w:rStyle w:val="HeaderChar"/>
          <w:b/>
          <w:bCs/>
          <w:noProof/>
        </w:rPr>
        <w:lastRenderedPageBreak/>
        <w:drawing>
          <wp:anchor distT="0" distB="0" distL="114300" distR="114300" simplePos="0" relativeHeight="251686912" behindDoc="0" locked="0" layoutInCell="1" allowOverlap="1" wp14:anchorId="369D5BBF" wp14:editId="3ED29CBA">
            <wp:simplePos x="0" y="0"/>
            <wp:positionH relativeFrom="margin">
              <wp:align>right</wp:align>
            </wp:positionH>
            <wp:positionV relativeFrom="margin">
              <wp:posOffset>47625</wp:posOffset>
            </wp:positionV>
            <wp:extent cx="1537970" cy="1038225"/>
            <wp:effectExtent l="38100" t="38100" r="43180" b="47625"/>
            <wp:wrapSquare wrapText="bothSides"/>
            <wp:docPr id="6" name="Picture 6" descr="Rue-Jade Morgan, Otago Corrections Fac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e-Jade Morgan, Otago Corrections Facility"/>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37970" cy="1038225"/>
                    </a:xfrm>
                    <a:prstGeom prst="rect">
                      <a:avLst/>
                    </a:prstGeom>
                    <a:noFill/>
                    <a:ln w="28575">
                      <a:solidFill>
                        <a:schemeClr val="tx1"/>
                      </a:solidFill>
                    </a:ln>
                  </pic:spPr>
                </pic:pic>
              </a:graphicData>
            </a:graphic>
            <wp14:sizeRelH relativeFrom="margin">
              <wp14:pctWidth>0</wp14:pctWidth>
            </wp14:sizeRelH>
            <wp14:sizeRelV relativeFrom="margin">
              <wp14:pctHeight>0</wp14:pctHeight>
            </wp14:sizeRelV>
          </wp:anchor>
        </w:drawing>
      </w:r>
      <w:r w:rsidR="006D415F" w:rsidRPr="00D86B5A">
        <w:rPr>
          <w:b/>
          <w:bCs/>
          <w:color w:val="auto"/>
          <w:sz w:val="26"/>
          <w:szCs w:val="26"/>
        </w:rPr>
        <w:t xml:space="preserve">Te Hōkai Manea Tipuna </w:t>
      </w:r>
      <w:r w:rsidR="00FB499B">
        <w:rPr>
          <w:b/>
          <w:bCs/>
          <w:color w:val="auto"/>
          <w:sz w:val="26"/>
          <w:szCs w:val="26"/>
        </w:rPr>
        <w:t xml:space="preserve">/ </w:t>
      </w:r>
      <w:r w:rsidR="006D415F" w:rsidRPr="00D86B5A">
        <w:rPr>
          <w:b/>
          <w:bCs/>
          <w:color w:val="auto"/>
          <w:sz w:val="26"/>
          <w:szCs w:val="26"/>
        </w:rPr>
        <w:t>the glowing footsteps of our ancestors</w:t>
      </w:r>
    </w:p>
    <w:p w14:paraId="5610B58D" w14:textId="31494F19" w:rsidR="006E1430" w:rsidRPr="00D86B5A" w:rsidRDefault="006E1430" w:rsidP="006E1430">
      <w:pPr>
        <w:spacing w:after="120"/>
        <w:rPr>
          <w:rFonts w:ascii="Century Gothic" w:hAnsi="Century Gothic"/>
          <w:b/>
          <w:bCs/>
        </w:rPr>
      </w:pPr>
      <w:r w:rsidRPr="00D86B5A">
        <w:rPr>
          <w:rFonts w:ascii="Century Gothic" w:hAnsi="Century Gothic"/>
          <w:b/>
          <w:bCs/>
        </w:rPr>
        <w:t>Otago Corrections Facility</w:t>
      </w:r>
      <w:r w:rsidRPr="00D86B5A">
        <w:rPr>
          <w:noProof/>
        </w:rPr>
        <w:t xml:space="preserve"> </w:t>
      </w:r>
    </w:p>
    <w:p w14:paraId="0D7C57D8" w14:textId="3ECE0143" w:rsidR="00DD010D" w:rsidRPr="00D86B5A" w:rsidRDefault="006E1430" w:rsidP="00DD010D">
      <w:pPr>
        <w:pStyle w:val="Default"/>
        <w:spacing w:after="120" w:line="276" w:lineRule="auto"/>
        <w:rPr>
          <w:i/>
          <w:iCs/>
          <w:color w:val="auto"/>
          <w:sz w:val="22"/>
          <w:szCs w:val="22"/>
        </w:rPr>
      </w:pPr>
      <w:r w:rsidRPr="00D86B5A">
        <w:rPr>
          <w:b/>
          <w:bCs/>
          <w:i/>
          <w:iCs/>
          <w:color w:val="auto"/>
          <w:sz w:val="22"/>
          <w:szCs w:val="22"/>
        </w:rPr>
        <w:t>Description</w:t>
      </w:r>
    </w:p>
    <w:p w14:paraId="7211FA02" w14:textId="24243E7A" w:rsidR="006E1430" w:rsidRPr="00D86B5A" w:rsidRDefault="00DD010D" w:rsidP="00DD010D">
      <w:pPr>
        <w:pStyle w:val="Default"/>
        <w:spacing w:after="120" w:line="276" w:lineRule="auto"/>
        <w:rPr>
          <w:color w:val="auto"/>
          <w:sz w:val="22"/>
          <w:szCs w:val="22"/>
        </w:rPr>
      </w:pPr>
      <w:r w:rsidRPr="00D86B5A">
        <w:rPr>
          <w:color w:val="auto"/>
          <w:sz w:val="22"/>
          <w:szCs w:val="22"/>
        </w:rPr>
        <w:t>T</w:t>
      </w:r>
      <w:r w:rsidR="006E1430" w:rsidRPr="00D86B5A">
        <w:rPr>
          <w:color w:val="auto"/>
          <w:sz w:val="22"/>
          <w:szCs w:val="22"/>
        </w:rPr>
        <w:t xml:space="preserve">he </w:t>
      </w:r>
      <w:r w:rsidR="00D00E5B" w:rsidRPr="00D86B5A">
        <w:rPr>
          <w:color w:val="auto"/>
          <w:sz w:val="22"/>
          <w:szCs w:val="22"/>
        </w:rPr>
        <w:t>participants</w:t>
      </w:r>
      <w:r w:rsidR="006E1430" w:rsidRPr="00D86B5A">
        <w:rPr>
          <w:color w:val="auto"/>
          <w:sz w:val="22"/>
          <w:szCs w:val="22"/>
        </w:rPr>
        <w:t xml:space="preserve"> are taught aspects of Te Ao Māori.</w:t>
      </w:r>
      <w:r w:rsidR="006E1430" w:rsidRPr="00D86B5A">
        <w:rPr>
          <w:b/>
          <w:bCs/>
          <w:color w:val="auto"/>
          <w:sz w:val="22"/>
          <w:szCs w:val="22"/>
        </w:rPr>
        <w:t xml:space="preserve"> </w:t>
      </w:r>
    </w:p>
    <w:p w14:paraId="76EE4CAE" w14:textId="7CA6D115" w:rsidR="00DD010D" w:rsidRPr="00D86B5A" w:rsidRDefault="006E1430" w:rsidP="00DD010D">
      <w:pPr>
        <w:pStyle w:val="Default"/>
        <w:spacing w:after="120" w:line="276" w:lineRule="auto"/>
        <w:rPr>
          <w:b/>
          <w:bCs/>
          <w:i/>
          <w:iCs/>
          <w:color w:val="auto"/>
          <w:sz w:val="22"/>
          <w:szCs w:val="22"/>
        </w:rPr>
      </w:pPr>
      <w:r w:rsidRPr="00D86B5A">
        <w:rPr>
          <w:b/>
          <w:bCs/>
          <w:i/>
          <w:iCs/>
          <w:color w:val="auto"/>
          <w:sz w:val="22"/>
          <w:szCs w:val="22"/>
        </w:rPr>
        <w:t>Purpose and significance</w:t>
      </w:r>
    </w:p>
    <w:p w14:paraId="36B10A8D" w14:textId="125CF12A" w:rsidR="006E1430" w:rsidRPr="00734C3A" w:rsidRDefault="00A61973" w:rsidP="00DD010D">
      <w:pPr>
        <w:pStyle w:val="Default"/>
        <w:spacing w:after="120" w:line="276" w:lineRule="auto"/>
        <w:rPr>
          <w:b/>
          <w:bCs/>
          <w:color w:val="auto"/>
          <w:sz w:val="22"/>
          <w:szCs w:val="22"/>
        </w:rPr>
      </w:pPr>
      <w:r w:rsidRPr="00D86B5A">
        <w:rPr>
          <w:color w:val="auto"/>
          <w:sz w:val="22"/>
          <w:szCs w:val="22"/>
        </w:rPr>
        <w:t>Participants</w:t>
      </w:r>
      <w:r w:rsidR="006E1430" w:rsidRPr="00D86B5A">
        <w:rPr>
          <w:color w:val="auto"/>
          <w:sz w:val="22"/>
          <w:szCs w:val="22"/>
        </w:rPr>
        <w:t xml:space="preserve"> are </w:t>
      </w:r>
      <w:r w:rsidR="00734C3A">
        <w:rPr>
          <w:color w:val="auto"/>
          <w:sz w:val="22"/>
          <w:szCs w:val="22"/>
        </w:rPr>
        <w:t xml:space="preserve">provided with </w:t>
      </w:r>
      <w:r w:rsidR="006E1430" w:rsidRPr="00D86B5A">
        <w:rPr>
          <w:color w:val="auto"/>
          <w:sz w:val="22"/>
          <w:szCs w:val="22"/>
        </w:rPr>
        <w:t xml:space="preserve">the ability to navigate issues in their lives. The programme teaches self-worth, and ways to problem solve and reconnect with </w:t>
      </w:r>
      <w:r w:rsidR="00734C3A">
        <w:rPr>
          <w:color w:val="auto"/>
          <w:sz w:val="22"/>
          <w:szCs w:val="22"/>
        </w:rPr>
        <w:t xml:space="preserve">their </w:t>
      </w:r>
      <w:r w:rsidR="006E1430" w:rsidRPr="00D86B5A">
        <w:rPr>
          <w:color w:val="auto"/>
          <w:sz w:val="22"/>
          <w:szCs w:val="22"/>
        </w:rPr>
        <w:t>whakapapa. Feedback from the men in Otago Corrections Facility is testament to the value of this programme: </w:t>
      </w:r>
      <w:hyperlink r:id="rId20" w:history="1">
        <w:r w:rsidR="006E1430" w:rsidRPr="00734C3A">
          <w:rPr>
            <w:rStyle w:val="Hyperlink"/>
            <w:b/>
            <w:bCs/>
            <w:color w:val="auto"/>
            <w:sz w:val="22"/>
            <w:szCs w:val="22"/>
          </w:rPr>
          <w:t>read more</w:t>
        </w:r>
      </w:hyperlink>
      <w:r w:rsidR="006E1430" w:rsidRPr="00734C3A">
        <w:rPr>
          <w:rStyle w:val="Strong"/>
          <w:b w:val="0"/>
          <w:bCs w:val="0"/>
          <w:color w:val="auto"/>
          <w:sz w:val="22"/>
          <w:szCs w:val="22"/>
        </w:rPr>
        <w:t xml:space="preserve">  </w:t>
      </w:r>
    </w:p>
    <w:p w14:paraId="76368F7B" w14:textId="469B477C" w:rsidR="00DD010D" w:rsidRPr="00D86B5A" w:rsidRDefault="00734C3A" w:rsidP="00DD010D">
      <w:pPr>
        <w:pStyle w:val="Default"/>
        <w:spacing w:after="120" w:line="276" w:lineRule="auto"/>
        <w:rPr>
          <w:b/>
          <w:bCs/>
          <w:i/>
          <w:iCs/>
          <w:color w:val="auto"/>
          <w:sz w:val="22"/>
          <w:szCs w:val="22"/>
        </w:rPr>
      </w:pPr>
      <w:r>
        <w:rPr>
          <w:b/>
          <w:bCs/>
          <w:i/>
          <w:iCs/>
          <w:color w:val="auto"/>
          <w:sz w:val="22"/>
          <w:szCs w:val="22"/>
        </w:rPr>
        <w:t xml:space="preserve">Te Putanga Toi </w:t>
      </w:r>
      <w:r w:rsidR="00D86B5A" w:rsidRPr="00D86B5A">
        <w:rPr>
          <w:b/>
          <w:bCs/>
          <w:i/>
          <w:iCs/>
          <w:color w:val="auto"/>
          <w:sz w:val="22"/>
          <w:szCs w:val="22"/>
        </w:rPr>
        <w:t>Arts</w:t>
      </w:r>
      <w:r w:rsidR="006E1430" w:rsidRPr="00D86B5A">
        <w:rPr>
          <w:b/>
          <w:bCs/>
          <w:i/>
          <w:iCs/>
          <w:color w:val="auto"/>
          <w:sz w:val="22"/>
          <w:szCs w:val="22"/>
        </w:rPr>
        <w:t xml:space="preserve"> Access Awards</w:t>
      </w:r>
    </w:p>
    <w:p w14:paraId="40EE8562" w14:textId="2CC4CC45" w:rsidR="006E1430" w:rsidRPr="00D86B5A" w:rsidRDefault="006E1430" w:rsidP="00DD010D">
      <w:pPr>
        <w:pStyle w:val="Default"/>
        <w:spacing w:after="120" w:line="276" w:lineRule="auto"/>
        <w:rPr>
          <w:color w:val="auto"/>
          <w:sz w:val="22"/>
          <w:szCs w:val="22"/>
        </w:rPr>
      </w:pPr>
      <w:r w:rsidRPr="00D86B5A">
        <w:rPr>
          <w:color w:val="auto"/>
          <w:sz w:val="22"/>
          <w:szCs w:val="22"/>
        </w:rPr>
        <w:t xml:space="preserve">Rue-Jade Morgan (facilitator of the programme, lecturer at Otago Polytechnic, and former prisoner) </w:t>
      </w:r>
      <w:r w:rsidR="00BF05AD">
        <w:rPr>
          <w:color w:val="auto"/>
          <w:sz w:val="22"/>
          <w:szCs w:val="22"/>
        </w:rPr>
        <w:t>received</w:t>
      </w:r>
      <w:r w:rsidRPr="00D86B5A">
        <w:rPr>
          <w:color w:val="auto"/>
          <w:sz w:val="22"/>
          <w:szCs w:val="22"/>
        </w:rPr>
        <w:t xml:space="preserve"> the </w:t>
      </w:r>
      <w:r w:rsidR="00D86B5A" w:rsidRPr="00D86B5A">
        <w:rPr>
          <w:color w:val="auto"/>
          <w:sz w:val="22"/>
          <w:szCs w:val="22"/>
        </w:rPr>
        <w:t>Arts</w:t>
      </w:r>
      <w:r w:rsidRPr="00D86B5A">
        <w:rPr>
          <w:color w:val="auto"/>
          <w:sz w:val="22"/>
          <w:szCs w:val="22"/>
        </w:rPr>
        <w:t xml:space="preserve"> Access Corrections Māui Tikitiki ā Taranga Award in 2020.</w:t>
      </w:r>
    </w:p>
    <w:p w14:paraId="52FA1110" w14:textId="2AE50E11" w:rsidR="00DD010D" w:rsidRPr="00D86B5A" w:rsidRDefault="006E1430" w:rsidP="00DD010D">
      <w:pPr>
        <w:pStyle w:val="xmsolistparagraph"/>
        <w:spacing w:before="0" w:beforeAutospacing="0" w:after="120" w:afterAutospacing="0" w:line="276" w:lineRule="auto"/>
        <w:rPr>
          <w:rFonts w:ascii="Century Gothic" w:hAnsi="Century Gothic"/>
          <w:b/>
          <w:bCs/>
          <w:i/>
          <w:iCs/>
          <w:sz w:val="22"/>
          <w:szCs w:val="22"/>
        </w:rPr>
      </w:pPr>
      <w:r w:rsidRPr="00D86B5A">
        <w:rPr>
          <w:rFonts w:ascii="Century Gothic" w:hAnsi="Century Gothic"/>
          <w:b/>
          <w:bCs/>
          <w:i/>
          <w:iCs/>
          <w:sz w:val="22"/>
          <w:szCs w:val="22"/>
        </w:rPr>
        <w:t>Data</w:t>
      </w:r>
    </w:p>
    <w:p w14:paraId="197FE95B" w14:textId="2A0639F1" w:rsidR="006E1430" w:rsidRPr="00D86B5A" w:rsidRDefault="00DD010D" w:rsidP="00DD010D">
      <w:pPr>
        <w:pStyle w:val="xmsolistparagraph"/>
        <w:spacing w:before="0" w:beforeAutospacing="0" w:after="120" w:afterAutospacing="0" w:line="276" w:lineRule="auto"/>
        <w:rPr>
          <w:rFonts w:ascii="Century Gothic" w:hAnsi="Century Gothic"/>
          <w:sz w:val="22"/>
          <w:szCs w:val="22"/>
        </w:rPr>
      </w:pPr>
      <w:r w:rsidRPr="00D86B5A">
        <w:rPr>
          <w:rFonts w:ascii="Century Gothic" w:hAnsi="Century Gothic"/>
          <w:sz w:val="22"/>
          <w:szCs w:val="22"/>
        </w:rPr>
        <w:t>T</w:t>
      </w:r>
      <w:r w:rsidR="006E1430" w:rsidRPr="00D86B5A">
        <w:rPr>
          <w:rFonts w:ascii="Century Gothic" w:hAnsi="Century Gothic"/>
          <w:sz w:val="22"/>
          <w:szCs w:val="22"/>
        </w:rPr>
        <w:t>he programme is offered four times a year, each for eight weeks (128 hours in total)</w:t>
      </w:r>
      <w:r w:rsidR="001C68EB">
        <w:rPr>
          <w:rFonts w:ascii="Century Gothic" w:hAnsi="Century Gothic"/>
          <w:sz w:val="22"/>
          <w:szCs w:val="22"/>
        </w:rPr>
        <w:t>,</w:t>
      </w:r>
      <w:r w:rsidR="006E1430" w:rsidRPr="00D86B5A">
        <w:rPr>
          <w:rFonts w:ascii="Century Gothic" w:hAnsi="Century Gothic"/>
          <w:sz w:val="22"/>
          <w:szCs w:val="22"/>
        </w:rPr>
        <w:t xml:space="preserve"> </w:t>
      </w:r>
      <w:r w:rsidR="001C68EB">
        <w:rPr>
          <w:rFonts w:ascii="Century Gothic" w:hAnsi="Century Gothic"/>
          <w:sz w:val="22"/>
          <w:szCs w:val="22"/>
        </w:rPr>
        <w:t xml:space="preserve">where </w:t>
      </w:r>
      <w:r w:rsidR="00F662A6">
        <w:rPr>
          <w:rFonts w:ascii="Century Gothic" w:hAnsi="Century Gothic"/>
          <w:sz w:val="22"/>
          <w:szCs w:val="22"/>
        </w:rPr>
        <w:t>k</w:t>
      </w:r>
      <w:r w:rsidR="006E1430" w:rsidRPr="00D86B5A">
        <w:rPr>
          <w:rFonts w:ascii="Century Gothic" w:hAnsi="Century Gothic"/>
          <w:sz w:val="22"/>
          <w:szCs w:val="22"/>
        </w:rPr>
        <w:t xml:space="preserve">arakia, </w:t>
      </w:r>
      <w:r w:rsidR="00F662A6">
        <w:rPr>
          <w:rFonts w:ascii="Century Gothic" w:hAnsi="Century Gothic"/>
          <w:sz w:val="22"/>
          <w:szCs w:val="22"/>
        </w:rPr>
        <w:t>p</w:t>
      </w:r>
      <w:r w:rsidR="006E1430" w:rsidRPr="00D86B5A">
        <w:rPr>
          <w:rFonts w:ascii="Century Gothic" w:hAnsi="Century Gothic"/>
          <w:sz w:val="22"/>
          <w:szCs w:val="22"/>
        </w:rPr>
        <w:t>owhiri/</w:t>
      </w:r>
      <w:r w:rsidR="00F662A6">
        <w:rPr>
          <w:rFonts w:ascii="Century Gothic" w:hAnsi="Century Gothic"/>
          <w:sz w:val="22"/>
          <w:szCs w:val="22"/>
        </w:rPr>
        <w:t>w</w:t>
      </w:r>
      <w:r w:rsidR="006E1430" w:rsidRPr="00D86B5A">
        <w:rPr>
          <w:rFonts w:ascii="Century Gothic" w:hAnsi="Century Gothic"/>
          <w:sz w:val="22"/>
          <w:szCs w:val="22"/>
        </w:rPr>
        <w:t xml:space="preserve">hakaeke, </w:t>
      </w:r>
      <w:r w:rsidR="00F662A6">
        <w:rPr>
          <w:rFonts w:ascii="Century Gothic" w:hAnsi="Century Gothic"/>
          <w:sz w:val="22"/>
          <w:szCs w:val="22"/>
        </w:rPr>
        <w:t>p</w:t>
      </w:r>
      <w:r w:rsidR="006E1430" w:rsidRPr="00D86B5A">
        <w:rPr>
          <w:rFonts w:ascii="Century Gothic" w:hAnsi="Century Gothic"/>
          <w:sz w:val="22"/>
          <w:szCs w:val="22"/>
        </w:rPr>
        <w:t xml:space="preserve">urakau, and </w:t>
      </w:r>
      <w:r w:rsidR="00F662A6">
        <w:rPr>
          <w:rFonts w:ascii="Century Gothic" w:hAnsi="Century Gothic"/>
          <w:sz w:val="22"/>
          <w:szCs w:val="22"/>
        </w:rPr>
        <w:t>r</w:t>
      </w:r>
      <w:r w:rsidR="006E1430" w:rsidRPr="00D86B5A">
        <w:rPr>
          <w:rFonts w:ascii="Century Gothic" w:hAnsi="Century Gothic"/>
          <w:sz w:val="22"/>
          <w:szCs w:val="22"/>
        </w:rPr>
        <w:t xml:space="preserve">oles and </w:t>
      </w:r>
      <w:r w:rsidR="00F662A6">
        <w:rPr>
          <w:rFonts w:ascii="Century Gothic" w:hAnsi="Century Gothic"/>
          <w:sz w:val="22"/>
          <w:szCs w:val="22"/>
        </w:rPr>
        <w:t>d</w:t>
      </w:r>
      <w:r w:rsidR="006E1430" w:rsidRPr="00D86B5A">
        <w:rPr>
          <w:rFonts w:ascii="Century Gothic" w:hAnsi="Century Gothic"/>
          <w:sz w:val="22"/>
          <w:szCs w:val="22"/>
        </w:rPr>
        <w:t xml:space="preserve">eeds of </w:t>
      </w:r>
      <w:r w:rsidR="00F662A6">
        <w:rPr>
          <w:rFonts w:ascii="Century Gothic" w:hAnsi="Century Gothic"/>
          <w:sz w:val="22"/>
          <w:szCs w:val="22"/>
        </w:rPr>
        <w:t>A</w:t>
      </w:r>
      <w:r w:rsidR="006E1430" w:rsidRPr="00D86B5A">
        <w:rPr>
          <w:rFonts w:ascii="Century Gothic" w:hAnsi="Century Gothic"/>
          <w:sz w:val="22"/>
          <w:szCs w:val="22"/>
        </w:rPr>
        <w:t xml:space="preserve">ra are covered. Each of the four cohorts has 10 </w:t>
      </w:r>
      <w:r w:rsidR="00A61973" w:rsidRPr="00D86B5A">
        <w:rPr>
          <w:rFonts w:ascii="Century Gothic" w:hAnsi="Century Gothic"/>
          <w:sz w:val="22"/>
          <w:szCs w:val="22"/>
        </w:rPr>
        <w:t>participants</w:t>
      </w:r>
      <w:r w:rsidR="006E1430" w:rsidRPr="00D86B5A">
        <w:rPr>
          <w:rFonts w:ascii="Century Gothic" w:hAnsi="Century Gothic"/>
          <w:sz w:val="22"/>
          <w:szCs w:val="22"/>
        </w:rPr>
        <w:t xml:space="preserve"> plus mentors from previous programmes. One staff member assists.</w:t>
      </w:r>
    </w:p>
    <w:p w14:paraId="5D757F6E" w14:textId="5E851094" w:rsidR="00DD010D" w:rsidRPr="00D86B5A" w:rsidRDefault="006E1430" w:rsidP="00DD010D">
      <w:pPr>
        <w:pStyle w:val="Default"/>
        <w:spacing w:after="120" w:line="276" w:lineRule="auto"/>
        <w:rPr>
          <w:b/>
          <w:bCs/>
          <w:i/>
          <w:iCs/>
          <w:color w:val="auto"/>
          <w:sz w:val="22"/>
          <w:szCs w:val="22"/>
        </w:rPr>
      </w:pPr>
      <w:r w:rsidRPr="00D86B5A">
        <w:rPr>
          <w:b/>
          <w:bCs/>
          <w:i/>
          <w:iCs/>
          <w:color w:val="auto"/>
          <w:sz w:val="22"/>
          <w:szCs w:val="22"/>
        </w:rPr>
        <w:t>Comments</w:t>
      </w:r>
    </w:p>
    <w:p w14:paraId="3D473CE0" w14:textId="30F67147" w:rsidR="00DD010D" w:rsidRDefault="00832F67" w:rsidP="00DD010D">
      <w:pPr>
        <w:pStyle w:val="Default"/>
        <w:spacing w:after="120" w:line="276" w:lineRule="auto"/>
        <w:rPr>
          <w:color w:val="auto"/>
          <w:sz w:val="20"/>
          <w:szCs w:val="20"/>
        </w:rPr>
      </w:pPr>
      <w:r>
        <w:rPr>
          <w:color w:val="auto"/>
          <w:sz w:val="22"/>
          <w:szCs w:val="22"/>
        </w:rPr>
        <w:t>Rue-</w:t>
      </w:r>
      <w:r w:rsidR="006E1430" w:rsidRPr="00D86B5A">
        <w:rPr>
          <w:color w:val="auto"/>
          <w:sz w:val="22"/>
          <w:szCs w:val="22"/>
        </w:rPr>
        <w:t xml:space="preserve">Jade’s lived experience is central to offering solutions to issues that arise from living a life of incarceration. However, </w:t>
      </w:r>
      <w:r w:rsidR="009E199F">
        <w:rPr>
          <w:color w:val="auto"/>
          <w:sz w:val="22"/>
          <w:szCs w:val="22"/>
        </w:rPr>
        <w:t>Rue-</w:t>
      </w:r>
      <w:r w:rsidR="006E1430" w:rsidRPr="00D86B5A">
        <w:rPr>
          <w:color w:val="auto"/>
          <w:sz w:val="22"/>
          <w:szCs w:val="22"/>
        </w:rPr>
        <w:t>Jade is willing for the framework of his programme to be adapted for use in other sites by other appropriate tutors.</w:t>
      </w:r>
      <w:r w:rsidR="006E1430" w:rsidRPr="00D86B5A">
        <w:rPr>
          <w:color w:val="auto"/>
          <w:sz w:val="20"/>
          <w:szCs w:val="20"/>
        </w:rPr>
        <w:t xml:space="preserve"> </w:t>
      </w:r>
    </w:p>
    <w:p w14:paraId="58353023" w14:textId="006C58C9" w:rsidR="00832F67" w:rsidRPr="00D86B5A" w:rsidRDefault="00832F67" w:rsidP="00DD010D">
      <w:pPr>
        <w:pStyle w:val="Default"/>
        <w:spacing w:after="120" w:line="276" w:lineRule="auto"/>
        <w:rPr>
          <w:color w:val="auto"/>
          <w:sz w:val="20"/>
          <w:szCs w:val="20"/>
        </w:rPr>
      </w:pPr>
    </w:p>
    <w:p w14:paraId="2B9B4024" w14:textId="4BE99DB4" w:rsidR="006D415F" w:rsidRPr="00D86B5A" w:rsidRDefault="000F793D" w:rsidP="00D9604F">
      <w:pPr>
        <w:pStyle w:val="Default"/>
        <w:spacing w:after="120" w:line="276" w:lineRule="auto"/>
        <w:rPr>
          <w:b/>
          <w:bCs/>
          <w:color w:val="auto"/>
          <w:sz w:val="26"/>
          <w:szCs w:val="26"/>
        </w:rPr>
      </w:pPr>
      <w:r w:rsidRPr="00D86B5A">
        <w:rPr>
          <w:noProof/>
          <w:color w:val="auto"/>
        </w:rPr>
        <w:drawing>
          <wp:anchor distT="0" distB="0" distL="114300" distR="114300" simplePos="0" relativeHeight="251678720" behindDoc="0" locked="0" layoutInCell="1" allowOverlap="1" wp14:anchorId="59A1B2F1" wp14:editId="05BE476E">
            <wp:simplePos x="0" y="0"/>
            <wp:positionH relativeFrom="margin">
              <wp:posOffset>4283710</wp:posOffset>
            </wp:positionH>
            <wp:positionV relativeFrom="margin">
              <wp:posOffset>5819775</wp:posOffset>
            </wp:positionV>
            <wp:extent cx="1569085" cy="1104900"/>
            <wp:effectExtent l="38100" t="38100" r="31115" b="38100"/>
            <wp:wrapSquare wrapText="bothSides"/>
            <wp:docPr id="7" name="Picture 7" descr="An image reflecting the Home Ground initi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 image reflecting the Home Ground initiativ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69085" cy="1104900"/>
                    </a:xfrm>
                    <a:prstGeom prst="rect">
                      <a:avLst/>
                    </a:prstGeom>
                    <a:noFill/>
                    <a:ln w="28575">
                      <a:solidFill>
                        <a:schemeClr val="tx1"/>
                      </a:solidFill>
                    </a:ln>
                  </pic:spPr>
                </pic:pic>
              </a:graphicData>
            </a:graphic>
            <wp14:sizeRelH relativeFrom="margin">
              <wp14:pctWidth>0</wp14:pctWidth>
            </wp14:sizeRelH>
            <wp14:sizeRelV relativeFrom="margin">
              <wp14:pctHeight>0</wp14:pctHeight>
            </wp14:sizeRelV>
          </wp:anchor>
        </w:drawing>
      </w:r>
      <w:r w:rsidR="006D415F" w:rsidRPr="00D86B5A">
        <w:rPr>
          <w:b/>
          <w:bCs/>
          <w:color w:val="auto"/>
          <w:sz w:val="26"/>
          <w:szCs w:val="26"/>
        </w:rPr>
        <w:t>Home Ground Project</w:t>
      </w:r>
    </w:p>
    <w:p w14:paraId="2793A9A6" w14:textId="43CFA9AC" w:rsidR="00DD010D" w:rsidRPr="00D86B5A" w:rsidRDefault="00DD010D" w:rsidP="00DD010D">
      <w:pPr>
        <w:spacing w:after="120"/>
        <w:rPr>
          <w:rFonts w:ascii="Century Gothic" w:hAnsi="Century Gothic"/>
          <w:b/>
          <w:bCs/>
        </w:rPr>
      </w:pPr>
      <w:r w:rsidRPr="00D86B5A">
        <w:rPr>
          <w:rFonts w:ascii="Century Gothic" w:hAnsi="Century Gothic"/>
          <w:b/>
          <w:bCs/>
        </w:rPr>
        <w:t xml:space="preserve">Delivered in the Wellington community </w:t>
      </w:r>
      <w:r w:rsidR="009E199F">
        <w:rPr>
          <w:rFonts w:ascii="Century Gothic" w:hAnsi="Century Gothic"/>
          <w:b/>
          <w:bCs/>
        </w:rPr>
        <w:t xml:space="preserve">and </w:t>
      </w:r>
      <w:r w:rsidRPr="00D86B5A">
        <w:rPr>
          <w:rFonts w:ascii="Century Gothic" w:hAnsi="Century Gothic"/>
          <w:b/>
          <w:bCs/>
        </w:rPr>
        <w:t xml:space="preserve">at Arohata </w:t>
      </w:r>
      <w:r w:rsidR="009E199F">
        <w:rPr>
          <w:rFonts w:ascii="Century Gothic" w:hAnsi="Century Gothic"/>
          <w:b/>
          <w:bCs/>
        </w:rPr>
        <w:t>Women’s P</w:t>
      </w:r>
      <w:r w:rsidRPr="00D86B5A">
        <w:rPr>
          <w:rFonts w:ascii="Century Gothic" w:hAnsi="Century Gothic"/>
          <w:b/>
          <w:bCs/>
        </w:rPr>
        <w:t>rison</w:t>
      </w:r>
    </w:p>
    <w:p w14:paraId="2CE7E461" w14:textId="0D8BC1E6" w:rsidR="002C460E" w:rsidRPr="00D86B5A" w:rsidRDefault="002C460E" w:rsidP="002C460E">
      <w:pPr>
        <w:pStyle w:val="Default"/>
        <w:spacing w:after="120" w:line="276" w:lineRule="auto"/>
        <w:rPr>
          <w:i/>
          <w:iCs/>
          <w:color w:val="auto"/>
          <w:sz w:val="22"/>
          <w:szCs w:val="22"/>
        </w:rPr>
      </w:pPr>
      <w:r w:rsidRPr="00D86B5A">
        <w:rPr>
          <w:b/>
          <w:bCs/>
          <w:i/>
          <w:iCs/>
          <w:color w:val="auto"/>
          <w:sz w:val="22"/>
          <w:szCs w:val="22"/>
        </w:rPr>
        <w:t xml:space="preserve">Description </w:t>
      </w:r>
    </w:p>
    <w:p w14:paraId="580E862C" w14:textId="14ABB7FF" w:rsidR="002C460E" w:rsidRPr="00D86B5A" w:rsidRDefault="002C460E" w:rsidP="002C460E">
      <w:pPr>
        <w:pStyle w:val="Default"/>
        <w:spacing w:after="120" w:line="276" w:lineRule="auto"/>
        <w:rPr>
          <w:b/>
          <w:bCs/>
          <w:color w:val="auto"/>
          <w:sz w:val="22"/>
          <w:szCs w:val="22"/>
        </w:rPr>
      </w:pPr>
      <w:r w:rsidRPr="00D86B5A">
        <w:rPr>
          <w:color w:val="auto"/>
          <w:sz w:val="22"/>
          <w:szCs w:val="22"/>
        </w:rPr>
        <w:t>A collaborative initiative focused on the creativity (such as theatre, photography, creative writing and music) and wellbeing of women who have experienced incarceration or who are engaged in the justice system.</w:t>
      </w:r>
    </w:p>
    <w:p w14:paraId="15EAA042" w14:textId="4DC064F3" w:rsidR="002C460E" w:rsidRPr="00D86B5A" w:rsidRDefault="002C460E" w:rsidP="002C460E">
      <w:pPr>
        <w:pStyle w:val="Default"/>
        <w:spacing w:after="120" w:line="276" w:lineRule="auto"/>
        <w:rPr>
          <w:b/>
          <w:bCs/>
          <w:i/>
          <w:iCs/>
          <w:color w:val="auto"/>
          <w:sz w:val="22"/>
          <w:szCs w:val="22"/>
        </w:rPr>
      </w:pPr>
      <w:r w:rsidRPr="00D86B5A">
        <w:rPr>
          <w:b/>
          <w:bCs/>
          <w:i/>
          <w:iCs/>
          <w:color w:val="auto"/>
          <w:sz w:val="22"/>
          <w:szCs w:val="22"/>
        </w:rPr>
        <w:t xml:space="preserve">Purpose and significance </w:t>
      </w:r>
    </w:p>
    <w:p w14:paraId="403E3C4C" w14:textId="2FC60F6B" w:rsidR="002C460E" w:rsidRPr="00233A7A" w:rsidRDefault="002C460E" w:rsidP="002C460E">
      <w:pPr>
        <w:pStyle w:val="Default"/>
        <w:spacing w:after="120" w:line="276" w:lineRule="auto"/>
        <w:rPr>
          <w:b/>
          <w:bCs/>
          <w:color w:val="auto"/>
          <w:sz w:val="22"/>
          <w:szCs w:val="22"/>
        </w:rPr>
      </w:pPr>
      <w:r w:rsidRPr="00D86B5A">
        <w:rPr>
          <w:color w:val="auto"/>
          <w:sz w:val="22"/>
          <w:szCs w:val="22"/>
        </w:rPr>
        <w:t xml:space="preserve">Creative </w:t>
      </w:r>
      <w:r w:rsidR="00D86B5A" w:rsidRPr="00D86B5A">
        <w:rPr>
          <w:color w:val="auto"/>
          <w:sz w:val="22"/>
          <w:szCs w:val="22"/>
        </w:rPr>
        <w:t>arts</w:t>
      </w:r>
      <w:r w:rsidRPr="00D86B5A">
        <w:rPr>
          <w:color w:val="auto"/>
          <w:sz w:val="22"/>
          <w:szCs w:val="22"/>
        </w:rPr>
        <w:t xml:space="preserve"> practice is used as a non-threatening, strengths-based approach to self-empowerment, community connectedness, wellbeing and social change. The women </w:t>
      </w:r>
      <w:r w:rsidR="00A61973" w:rsidRPr="00D86B5A">
        <w:rPr>
          <w:color w:val="auto"/>
          <w:sz w:val="22"/>
          <w:szCs w:val="22"/>
        </w:rPr>
        <w:t>participants</w:t>
      </w:r>
      <w:r w:rsidRPr="00D86B5A">
        <w:rPr>
          <w:color w:val="auto"/>
          <w:sz w:val="22"/>
          <w:szCs w:val="22"/>
        </w:rPr>
        <w:t xml:space="preserve"> are encouraged to create </w:t>
      </w:r>
      <w:r w:rsidR="00D86B5A" w:rsidRPr="00D86B5A">
        <w:rPr>
          <w:color w:val="auto"/>
          <w:sz w:val="22"/>
          <w:szCs w:val="22"/>
        </w:rPr>
        <w:t>art</w:t>
      </w:r>
      <w:r w:rsidRPr="00D86B5A">
        <w:rPr>
          <w:color w:val="auto"/>
          <w:sz w:val="22"/>
          <w:szCs w:val="22"/>
        </w:rPr>
        <w:t xml:space="preserve"> </w:t>
      </w:r>
      <w:r w:rsidR="0041699A">
        <w:rPr>
          <w:color w:val="auto"/>
          <w:sz w:val="22"/>
          <w:szCs w:val="22"/>
        </w:rPr>
        <w:t xml:space="preserve">projects </w:t>
      </w:r>
      <w:r w:rsidRPr="00D86B5A">
        <w:rPr>
          <w:color w:val="auto"/>
          <w:sz w:val="22"/>
          <w:szCs w:val="22"/>
        </w:rPr>
        <w:t xml:space="preserve">that </w:t>
      </w:r>
      <w:r w:rsidR="0041699A">
        <w:rPr>
          <w:color w:val="auto"/>
          <w:sz w:val="22"/>
          <w:szCs w:val="22"/>
        </w:rPr>
        <w:t>address the issues women and wh</w:t>
      </w:r>
      <w:r w:rsidR="0065113A">
        <w:rPr>
          <w:color w:val="auto"/>
          <w:sz w:val="22"/>
          <w:szCs w:val="22"/>
        </w:rPr>
        <w:t>ā</w:t>
      </w:r>
      <w:r w:rsidR="0041699A">
        <w:rPr>
          <w:color w:val="auto"/>
          <w:sz w:val="22"/>
          <w:szCs w:val="22"/>
        </w:rPr>
        <w:t xml:space="preserve">nau face </w:t>
      </w:r>
      <w:r w:rsidRPr="00D86B5A">
        <w:rPr>
          <w:color w:val="auto"/>
          <w:sz w:val="22"/>
          <w:szCs w:val="22"/>
        </w:rPr>
        <w:t xml:space="preserve">in the justice system. The creative process supports </w:t>
      </w:r>
      <w:r w:rsidRPr="00D86B5A">
        <w:rPr>
          <w:color w:val="auto"/>
          <w:sz w:val="22"/>
          <w:szCs w:val="22"/>
        </w:rPr>
        <w:lastRenderedPageBreak/>
        <w:t xml:space="preserve">women in prisons and on probation to lead a positive life and contribute to their communities. </w:t>
      </w:r>
      <w:r w:rsidR="00972BCE">
        <w:rPr>
          <w:color w:val="auto"/>
          <w:sz w:val="22"/>
          <w:szCs w:val="22"/>
        </w:rPr>
        <w:t xml:space="preserve">Positive impact: </w:t>
      </w:r>
      <w:r w:rsidR="008312CA">
        <w:rPr>
          <w:color w:val="auto"/>
          <w:sz w:val="22"/>
          <w:szCs w:val="22"/>
        </w:rPr>
        <w:t xml:space="preserve"> </w:t>
      </w:r>
      <w:hyperlink r:id="rId22" w:history="1">
        <w:r w:rsidR="008312CA" w:rsidRPr="005F154C">
          <w:rPr>
            <w:rStyle w:val="Hyperlink"/>
            <w:b/>
            <w:bCs/>
            <w:sz w:val="22"/>
            <w:szCs w:val="22"/>
          </w:rPr>
          <w:t>visit the Home Ground website</w:t>
        </w:r>
      </w:hyperlink>
      <w:r w:rsidR="008312CA">
        <w:rPr>
          <w:color w:val="auto"/>
          <w:sz w:val="22"/>
          <w:szCs w:val="22"/>
        </w:rPr>
        <w:t xml:space="preserve"> </w:t>
      </w:r>
      <w:r w:rsidR="00720C67">
        <w:rPr>
          <w:color w:val="auto"/>
          <w:sz w:val="22"/>
          <w:szCs w:val="22"/>
        </w:rPr>
        <w:t xml:space="preserve">and </w:t>
      </w:r>
      <w:hyperlink r:id="rId23" w:history="1">
        <w:r w:rsidR="00972BCE" w:rsidRPr="00233A7A">
          <w:rPr>
            <w:rStyle w:val="Hyperlink"/>
            <w:b/>
            <w:bCs/>
            <w:sz w:val="22"/>
            <w:szCs w:val="22"/>
          </w:rPr>
          <w:t>r</w:t>
        </w:r>
        <w:r w:rsidR="00824E57" w:rsidRPr="00233A7A">
          <w:rPr>
            <w:rStyle w:val="Hyperlink"/>
            <w:b/>
            <w:bCs/>
            <w:sz w:val="22"/>
            <w:szCs w:val="22"/>
          </w:rPr>
          <w:t>ead more</w:t>
        </w:r>
      </w:hyperlink>
    </w:p>
    <w:p w14:paraId="3D53A4EB" w14:textId="16A061C5" w:rsidR="002C460E" w:rsidRPr="00D86B5A" w:rsidRDefault="006C1866" w:rsidP="002C460E">
      <w:pPr>
        <w:pStyle w:val="Default"/>
        <w:spacing w:after="120" w:line="276" w:lineRule="auto"/>
        <w:rPr>
          <w:b/>
          <w:bCs/>
          <w:i/>
          <w:iCs/>
          <w:color w:val="auto"/>
          <w:sz w:val="22"/>
          <w:szCs w:val="22"/>
        </w:rPr>
      </w:pPr>
      <w:r>
        <w:rPr>
          <w:b/>
          <w:bCs/>
          <w:i/>
          <w:iCs/>
          <w:color w:val="auto"/>
          <w:sz w:val="22"/>
          <w:szCs w:val="22"/>
        </w:rPr>
        <w:t xml:space="preserve">Te Putanga Toi </w:t>
      </w:r>
      <w:r w:rsidR="00D86B5A" w:rsidRPr="00D86B5A">
        <w:rPr>
          <w:b/>
          <w:bCs/>
          <w:i/>
          <w:iCs/>
          <w:color w:val="auto"/>
          <w:sz w:val="22"/>
          <w:szCs w:val="22"/>
        </w:rPr>
        <w:t>Arts</w:t>
      </w:r>
      <w:r w:rsidR="002C460E" w:rsidRPr="00D86B5A">
        <w:rPr>
          <w:b/>
          <w:bCs/>
          <w:i/>
          <w:iCs/>
          <w:color w:val="auto"/>
          <w:sz w:val="22"/>
          <w:szCs w:val="22"/>
        </w:rPr>
        <w:t xml:space="preserve"> Access Awards </w:t>
      </w:r>
    </w:p>
    <w:p w14:paraId="2E9C022F" w14:textId="13F78CB6" w:rsidR="002C460E" w:rsidRPr="00D86B5A" w:rsidRDefault="002C460E" w:rsidP="002C460E">
      <w:pPr>
        <w:pStyle w:val="Default"/>
        <w:spacing w:after="120" w:line="276" w:lineRule="auto"/>
        <w:rPr>
          <w:color w:val="auto"/>
          <w:sz w:val="22"/>
          <w:szCs w:val="22"/>
        </w:rPr>
      </w:pPr>
      <w:r w:rsidRPr="00D86B5A">
        <w:rPr>
          <w:color w:val="auto"/>
          <w:sz w:val="22"/>
          <w:szCs w:val="22"/>
        </w:rPr>
        <w:t xml:space="preserve">Home Ground (run by creative director Jacqui Moyes </w:t>
      </w:r>
      <w:r w:rsidR="006C1866">
        <w:rPr>
          <w:color w:val="auto"/>
          <w:sz w:val="22"/>
          <w:szCs w:val="22"/>
        </w:rPr>
        <w:t xml:space="preserve">with </w:t>
      </w:r>
      <w:r w:rsidRPr="00D86B5A">
        <w:rPr>
          <w:color w:val="auto"/>
          <w:sz w:val="22"/>
          <w:szCs w:val="22"/>
        </w:rPr>
        <w:t>trauma counsellor Anita Grafton</w:t>
      </w:r>
      <w:r w:rsidR="00442C38">
        <w:rPr>
          <w:color w:val="auto"/>
          <w:sz w:val="22"/>
          <w:szCs w:val="22"/>
        </w:rPr>
        <w:t xml:space="preserve"> until her death in 2020) </w:t>
      </w:r>
      <w:r w:rsidRPr="00D86B5A">
        <w:rPr>
          <w:color w:val="auto"/>
          <w:sz w:val="22"/>
          <w:szCs w:val="22"/>
        </w:rPr>
        <w:t xml:space="preserve">was awarded a Highly Commended Citation in the 2020 Awards. </w:t>
      </w:r>
    </w:p>
    <w:p w14:paraId="04FAC75C" w14:textId="6859EF16" w:rsidR="002C460E" w:rsidRPr="00D86B5A" w:rsidRDefault="002C460E" w:rsidP="002C460E">
      <w:pPr>
        <w:pStyle w:val="Default"/>
        <w:spacing w:after="120" w:line="276" w:lineRule="auto"/>
        <w:rPr>
          <w:i/>
          <w:iCs/>
          <w:color w:val="auto"/>
          <w:sz w:val="22"/>
          <w:szCs w:val="22"/>
        </w:rPr>
      </w:pPr>
      <w:r w:rsidRPr="00D86B5A">
        <w:rPr>
          <w:b/>
          <w:bCs/>
          <w:i/>
          <w:iCs/>
          <w:color w:val="auto"/>
          <w:sz w:val="22"/>
          <w:szCs w:val="22"/>
        </w:rPr>
        <w:t xml:space="preserve">Data </w:t>
      </w:r>
    </w:p>
    <w:p w14:paraId="4CE68A2E" w14:textId="04975E98" w:rsidR="002C460E" w:rsidRPr="00D86B5A" w:rsidRDefault="002C460E" w:rsidP="002C460E">
      <w:pPr>
        <w:pStyle w:val="Default"/>
        <w:spacing w:after="120" w:line="276" w:lineRule="auto"/>
        <w:rPr>
          <w:color w:val="auto"/>
          <w:sz w:val="22"/>
          <w:szCs w:val="22"/>
        </w:rPr>
      </w:pPr>
      <w:r w:rsidRPr="00D86B5A">
        <w:rPr>
          <w:color w:val="auto"/>
          <w:sz w:val="22"/>
          <w:szCs w:val="22"/>
        </w:rPr>
        <w:t xml:space="preserve">The initiative is divided into four projects (Tahi, Rua, Toru and Whā), delivered over 12 months. Each project runs every day for three weeks, then one day a week for the following four weeks.  </w:t>
      </w:r>
    </w:p>
    <w:p w14:paraId="320C7EFF" w14:textId="6D50B3A2" w:rsidR="002C460E" w:rsidRPr="00D86B5A" w:rsidRDefault="002C460E" w:rsidP="002C460E">
      <w:pPr>
        <w:pStyle w:val="Default"/>
        <w:spacing w:after="120" w:line="276" w:lineRule="auto"/>
        <w:rPr>
          <w:b/>
          <w:bCs/>
          <w:color w:val="auto"/>
          <w:sz w:val="22"/>
          <w:szCs w:val="22"/>
        </w:rPr>
      </w:pPr>
      <w:r w:rsidRPr="00D86B5A">
        <w:rPr>
          <w:color w:val="auto"/>
          <w:sz w:val="22"/>
          <w:szCs w:val="22"/>
        </w:rPr>
        <w:t xml:space="preserve">Funded for eight </w:t>
      </w:r>
      <w:r w:rsidR="00A61973" w:rsidRPr="00D86B5A">
        <w:rPr>
          <w:color w:val="auto"/>
          <w:sz w:val="22"/>
          <w:szCs w:val="22"/>
        </w:rPr>
        <w:t>artists</w:t>
      </w:r>
      <w:r w:rsidRPr="00D86B5A">
        <w:rPr>
          <w:color w:val="auto"/>
          <w:sz w:val="22"/>
          <w:szCs w:val="22"/>
        </w:rPr>
        <w:t xml:space="preserve"> to collaborate with the </w:t>
      </w:r>
      <w:r w:rsidR="00A61973" w:rsidRPr="00D86B5A">
        <w:rPr>
          <w:color w:val="auto"/>
          <w:sz w:val="22"/>
          <w:szCs w:val="22"/>
        </w:rPr>
        <w:t>participants</w:t>
      </w:r>
      <w:r w:rsidRPr="00D86B5A">
        <w:rPr>
          <w:color w:val="auto"/>
          <w:sz w:val="22"/>
          <w:szCs w:val="22"/>
        </w:rPr>
        <w:t xml:space="preserve">. Each programme accommodates eight to ten </w:t>
      </w:r>
      <w:r w:rsidR="00A61973" w:rsidRPr="00D86B5A">
        <w:rPr>
          <w:color w:val="auto"/>
          <w:sz w:val="22"/>
          <w:szCs w:val="22"/>
        </w:rPr>
        <w:t>participants</w:t>
      </w:r>
      <w:r w:rsidRPr="00D86B5A">
        <w:rPr>
          <w:color w:val="auto"/>
          <w:sz w:val="22"/>
          <w:szCs w:val="22"/>
        </w:rPr>
        <w:t xml:space="preserve">. </w:t>
      </w:r>
    </w:p>
    <w:p w14:paraId="3B6481EC" w14:textId="25321D92" w:rsidR="002C460E" w:rsidRPr="00D86B5A" w:rsidRDefault="002C460E" w:rsidP="002C460E">
      <w:pPr>
        <w:spacing w:after="120"/>
        <w:rPr>
          <w:rFonts w:ascii="Century Gothic" w:hAnsi="Century Gothic"/>
          <w:i/>
          <w:iCs/>
        </w:rPr>
      </w:pPr>
      <w:r w:rsidRPr="00D86B5A">
        <w:rPr>
          <w:rFonts w:ascii="Century Gothic" w:hAnsi="Century Gothic"/>
          <w:b/>
          <w:bCs/>
          <w:i/>
          <w:iCs/>
        </w:rPr>
        <w:t>Comments</w:t>
      </w:r>
      <w:r w:rsidRPr="00D86B5A">
        <w:rPr>
          <w:rFonts w:ascii="Century Gothic" w:hAnsi="Century Gothic"/>
          <w:i/>
          <w:iCs/>
        </w:rPr>
        <w:t xml:space="preserve"> </w:t>
      </w:r>
    </w:p>
    <w:p w14:paraId="6C7E4B96" w14:textId="36C8B2D2" w:rsidR="00DD010D" w:rsidRDefault="002C460E" w:rsidP="002C460E">
      <w:pPr>
        <w:spacing w:after="120"/>
        <w:rPr>
          <w:rFonts w:ascii="Century Gothic" w:hAnsi="Century Gothic"/>
        </w:rPr>
      </w:pPr>
      <w:r w:rsidRPr="00D86B5A">
        <w:rPr>
          <w:rFonts w:ascii="Century Gothic" w:hAnsi="Century Gothic"/>
        </w:rPr>
        <w:t xml:space="preserve">Home Ground has been supported at different times by Creative New Zealand, </w:t>
      </w:r>
      <w:r w:rsidR="00D86B5A">
        <w:rPr>
          <w:rFonts w:ascii="Century Gothic" w:hAnsi="Century Gothic"/>
        </w:rPr>
        <w:t>Ara Poutama Aotearoa</w:t>
      </w:r>
      <w:r w:rsidRPr="00D86B5A">
        <w:rPr>
          <w:rFonts w:ascii="Century Gothic" w:hAnsi="Century Gothic"/>
        </w:rPr>
        <w:t>, the Sonja Davies Peace Award, Heather and Brian Main, and the Ministry for Women.</w:t>
      </w:r>
      <w:r w:rsidR="00233A7A">
        <w:rPr>
          <w:rFonts w:ascii="Century Gothic" w:hAnsi="Century Gothic"/>
        </w:rPr>
        <w:t xml:space="preserve"> It is also supported through </w:t>
      </w:r>
      <w:r w:rsidR="00CD4582">
        <w:rPr>
          <w:rFonts w:ascii="Century Gothic" w:hAnsi="Century Gothic"/>
        </w:rPr>
        <w:t>Manatū Taonga Ministry for Culture and Heritage</w:t>
      </w:r>
      <w:r w:rsidR="00B70C90">
        <w:rPr>
          <w:rFonts w:ascii="Century Gothic" w:hAnsi="Century Gothic"/>
        </w:rPr>
        <w:t>’s Creative Spaces Initiative funding.</w:t>
      </w:r>
    </w:p>
    <w:p w14:paraId="4C7E1FC8" w14:textId="5C4A45C0" w:rsidR="00D9604F" w:rsidRPr="00D86B5A" w:rsidRDefault="005F154C" w:rsidP="00D9604F">
      <w:pPr>
        <w:pStyle w:val="NormalWeb"/>
        <w:spacing w:before="0" w:beforeAutospacing="0" w:after="120" w:afterAutospacing="0" w:line="276" w:lineRule="auto"/>
        <w:rPr>
          <w:rFonts w:ascii="Century Gothic" w:hAnsi="Century Gothic"/>
          <w:b/>
          <w:bCs/>
          <w:sz w:val="22"/>
          <w:szCs w:val="22"/>
        </w:rPr>
      </w:pPr>
      <w:r>
        <w:rPr>
          <w:rFonts w:ascii="Century Gothic" w:eastAsiaTheme="majorEastAsia" w:hAnsi="Century Gothic"/>
          <w:b/>
          <w:bCs/>
          <w:sz w:val="26"/>
          <w:szCs w:val="26"/>
        </w:rPr>
        <w:br/>
      </w:r>
      <w:r w:rsidR="002C460E" w:rsidRPr="00D86B5A">
        <w:rPr>
          <w:rFonts w:ascii="Century Gothic" w:eastAsiaTheme="majorEastAsia" w:hAnsi="Century Gothic"/>
          <w:b/>
          <w:bCs/>
          <w:sz w:val="26"/>
          <w:szCs w:val="26"/>
        </w:rPr>
        <w:t xml:space="preserve">Community </w:t>
      </w:r>
      <w:r w:rsidR="00A61973" w:rsidRPr="00D86B5A">
        <w:rPr>
          <w:rFonts w:ascii="Century Gothic" w:eastAsiaTheme="majorEastAsia" w:hAnsi="Century Gothic"/>
          <w:b/>
          <w:bCs/>
          <w:sz w:val="26"/>
          <w:szCs w:val="26"/>
        </w:rPr>
        <w:t>partnerships</w:t>
      </w:r>
      <w:r w:rsidR="002C460E" w:rsidRPr="00D86B5A">
        <w:rPr>
          <w:rFonts w:ascii="Century Gothic" w:eastAsiaTheme="majorEastAsia" w:hAnsi="Century Gothic"/>
          <w:b/>
          <w:bCs/>
          <w:sz w:val="26"/>
          <w:szCs w:val="26"/>
        </w:rPr>
        <w:t xml:space="preserve"> </w:t>
      </w:r>
    </w:p>
    <w:p w14:paraId="1E8A108A" w14:textId="70F7829E" w:rsidR="002C460E" w:rsidRPr="00156E53" w:rsidRDefault="000F793D" w:rsidP="00D9604F">
      <w:pPr>
        <w:pStyle w:val="NormalWeb"/>
        <w:spacing w:before="0" w:beforeAutospacing="0" w:after="120" w:afterAutospacing="0" w:line="276" w:lineRule="auto"/>
        <w:rPr>
          <w:rFonts w:ascii="Century Gothic" w:hAnsi="Century Gothic"/>
          <w:b/>
          <w:bCs/>
          <w:sz w:val="22"/>
          <w:szCs w:val="22"/>
        </w:rPr>
      </w:pPr>
      <w:r w:rsidRPr="00D86B5A">
        <w:rPr>
          <w:noProof/>
        </w:rPr>
        <w:drawing>
          <wp:anchor distT="0" distB="0" distL="114300" distR="114300" simplePos="0" relativeHeight="251680768" behindDoc="0" locked="0" layoutInCell="1" allowOverlap="1" wp14:anchorId="2C6F8344" wp14:editId="4373EA7B">
            <wp:simplePos x="0" y="0"/>
            <wp:positionH relativeFrom="margin">
              <wp:posOffset>4245610</wp:posOffset>
            </wp:positionH>
            <wp:positionV relativeFrom="margin">
              <wp:posOffset>4591050</wp:posOffset>
            </wp:positionV>
            <wp:extent cx="1541145" cy="1036320"/>
            <wp:effectExtent l="38100" t="38100" r="40005" b="30480"/>
            <wp:wrapSquare wrapText="bothSides"/>
            <wp:docPr id="8" name="Picture 8" descr="A collage of images of the artwork Blown to the Wind by &quot;Gwa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ollage of images of the artwork Blown to the Wind by &quot;Gway&quo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41145" cy="1036320"/>
                    </a:xfrm>
                    <a:prstGeom prst="rect">
                      <a:avLst/>
                    </a:prstGeom>
                    <a:noFill/>
                    <a:ln w="28575">
                      <a:solidFill>
                        <a:schemeClr val="tx1"/>
                      </a:solidFill>
                    </a:ln>
                  </pic:spPr>
                </pic:pic>
              </a:graphicData>
            </a:graphic>
            <wp14:sizeRelH relativeFrom="margin">
              <wp14:pctWidth>0</wp14:pctWidth>
            </wp14:sizeRelH>
            <wp14:sizeRelV relativeFrom="margin">
              <wp14:pctHeight>0</wp14:pctHeight>
            </wp14:sizeRelV>
          </wp:anchor>
        </w:drawing>
      </w:r>
      <w:r w:rsidR="002C460E" w:rsidRPr="00156E53">
        <w:rPr>
          <w:rFonts w:ascii="Century Gothic" w:hAnsi="Century Gothic"/>
          <w:b/>
          <w:bCs/>
          <w:sz w:val="22"/>
          <w:szCs w:val="22"/>
        </w:rPr>
        <w:t xml:space="preserve">e.g. Tongariro Prison </w:t>
      </w:r>
      <w:r w:rsidR="00B70C90" w:rsidRPr="00156E53">
        <w:rPr>
          <w:rFonts w:ascii="Century Gothic" w:hAnsi="Century Gothic"/>
          <w:b/>
          <w:bCs/>
          <w:sz w:val="22"/>
          <w:szCs w:val="22"/>
        </w:rPr>
        <w:t>e</w:t>
      </w:r>
      <w:r w:rsidR="002C460E" w:rsidRPr="00156E53">
        <w:rPr>
          <w:rFonts w:ascii="Century Gothic" w:hAnsi="Century Gothic"/>
          <w:b/>
          <w:bCs/>
          <w:sz w:val="22"/>
          <w:szCs w:val="22"/>
        </w:rPr>
        <w:t xml:space="preserve">xhibition Mai </w:t>
      </w:r>
      <w:r w:rsidR="001D3A73" w:rsidRPr="00156E53">
        <w:rPr>
          <w:rFonts w:ascii="Century Gothic" w:hAnsi="Century Gothic"/>
          <w:b/>
          <w:bCs/>
          <w:sz w:val="22"/>
          <w:szCs w:val="22"/>
        </w:rPr>
        <w:t>i</w:t>
      </w:r>
      <w:r w:rsidR="002C460E" w:rsidRPr="00156E53">
        <w:rPr>
          <w:rFonts w:ascii="Century Gothic" w:hAnsi="Century Gothic"/>
          <w:b/>
          <w:bCs/>
          <w:sz w:val="22"/>
          <w:szCs w:val="22"/>
        </w:rPr>
        <w:t xml:space="preserve"> Roto</w:t>
      </w:r>
      <w:r w:rsidR="001D3A73" w:rsidRPr="00156E53">
        <w:rPr>
          <w:rFonts w:ascii="Century Gothic" w:hAnsi="Century Gothic"/>
          <w:b/>
          <w:bCs/>
          <w:sz w:val="22"/>
          <w:szCs w:val="22"/>
        </w:rPr>
        <w:t>,</w:t>
      </w:r>
      <w:r w:rsidR="002C460E" w:rsidRPr="00156E53">
        <w:rPr>
          <w:rFonts w:ascii="Century Gothic" w:hAnsi="Century Gothic"/>
          <w:b/>
          <w:bCs/>
          <w:sz w:val="22"/>
          <w:szCs w:val="22"/>
        </w:rPr>
        <w:t xml:space="preserve"> </w:t>
      </w:r>
      <w:r w:rsidR="00312FE6" w:rsidRPr="00156E53">
        <w:rPr>
          <w:rFonts w:ascii="Century Gothic" w:hAnsi="Century Gothic"/>
          <w:b/>
          <w:bCs/>
          <w:sz w:val="22"/>
          <w:szCs w:val="22"/>
        </w:rPr>
        <w:t>Taupō Museum</w:t>
      </w:r>
      <w:r w:rsidR="00B2367A">
        <w:rPr>
          <w:rFonts w:ascii="Century Gothic" w:hAnsi="Century Gothic"/>
          <w:b/>
          <w:bCs/>
          <w:sz w:val="22"/>
          <w:szCs w:val="22"/>
        </w:rPr>
        <w:t>,</w:t>
      </w:r>
      <w:r w:rsidR="00312FE6" w:rsidRPr="00156E53">
        <w:rPr>
          <w:rFonts w:ascii="Century Gothic" w:hAnsi="Century Gothic"/>
          <w:b/>
          <w:bCs/>
          <w:sz w:val="22"/>
          <w:szCs w:val="22"/>
        </w:rPr>
        <w:t xml:space="preserve"> </w:t>
      </w:r>
      <w:r w:rsidR="002C460E" w:rsidRPr="00156E53">
        <w:rPr>
          <w:rFonts w:ascii="Century Gothic" w:hAnsi="Century Gothic"/>
          <w:b/>
          <w:bCs/>
          <w:sz w:val="22"/>
          <w:szCs w:val="22"/>
        </w:rPr>
        <w:t>2019</w:t>
      </w:r>
    </w:p>
    <w:p w14:paraId="67A9710E" w14:textId="677E8A0F" w:rsidR="002C460E" w:rsidRPr="00D86B5A" w:rsidRDefault="002C460E" w:rsidP="002C460E">
      <w:pPr>
        <w:pStyle w:val="Default"/>
        <w:spacing w:after="120" w:line="276" w:lineRule="auto"/>
        <w:rPr>
          <w:b/>
          <w:bCs/>
          <w:i/>
          <w:iCs/>
          <w:color w:val="auto"/>
          <w:sz w:val="22"/>
          <w:szCs w:val="22"/>
        </w:rPr>
      </w:pPr>
      <w:r w:rsidRPr="00D86B5A">
        <w:rPr>
          <w:b/>
          <w:bCs/>
          <w:i/>
          <w:iCs/>
          <w:color w:val="auto"/>
          <w:sz w:val="22"/>
          <w:szCs w:val="22"/>
        </w:rPr>
        <w:t>Description</w:t>
      </w:r>
    </w:p>
    <w:p w14:paraId="55A1AFDA" w14:textId="496193FA" w:rsidR="002C460E" w:rsidRPr="00D86B5A" w:rsidRDefault="00A61973" w:rsidP="002C460E">
      <w:pPr>
        <w:pStyle w:val="Default"/>
        <w:spacing w:after="120" w:line="276" w:lineRule="auto"/>
        <w:rPr>
          <w:color w:val="auto"/>
          <w:sz w:val="22"/>
          <w:szCs w:val="22"/>
        </w:rPr>
      </w:pPr>
      <w:r w:rsidRPr="00D86B5A">
        <w:rPr>
          <w:color w:val="auto"/>
          <w:sz w:val="22"/>
          <w:szCs w:val="22"/>
        </w:rPr>
        <w:t>Partnerships</w:t>
      </w:r>
      <w:r w:rsidR="002C460E" w:rsidRPr="00D86B5A">
        <w:rPr>
          <w:color w:val="auto"/>
          <w:sz w:val="22"/>
          <w:szCs w:val="22"/>
        </w:rPr>
        <w:t xml:space="preserve"> between community/businesses and prisons, such as </w:t>
      </w:r>
      <w:r w:rsidR="0087429B">
        <w:rPr>
          <w:color w:val="auto"/>
          <w:sz w:val="22"/>
          <w:szCs w:val="22"/>
        </w:rPr>
        <w:t xml:space="preserve">the </w:t>
      </w:r>
      <w:r w:rsidR="00156E53" w:rsidRPr="00B2367A">
        <w:rPr>
          <w:i/>
          <w:iCs/>
          <w:color w:val="auto"/>
          <w:sz w:val="22"/>
          <w:szCs w:val="22"/>
        </w:rPr>
        <w:t xml:space="preserve">From the Inside – </w:t>
      </w:r>
      <w:r w:rsidR="002C460E" w:rsidRPr="00B2367A">
        <w:rPr>
          <w:i/>
          <w:iCs/>
          <w:color w:val="auto"/>
          <w:sz w:val="22"/>
          <w:szCs w:val="22"/>
        </w:rPr>
        <w:t xml:space="preserve">Mai </w:t>
      </w:r>
      <w:r w:rsidR="0087429B" w:rsidRPr="00B2367A">
        <w:rPr>
          <w:i/>
          <w:iCs/>
          <w:color w:val="auto"/>
          <w:sz w:val="22"/>
          <w:szCs w:val="22"/>
        </w:rPr>
        <w:t>i</w:t>
      </w:r>
      <w:r w:rsidR="002C460E" w:rsidRPr="00B2367A">
        <w:rPr>
          <w:i/>
          <w:iCs/>
          <w:color w:val="auto"/>
          <w:sz w:val="22"/>
          <w:szCs w:val="22"/>
        </w:rPr>
        <w:t xml:space="preserve"> Roto</w:t>
      </w:r>
      <w:r w:rsidR="002C460E" w:rsidRPr="00D86B5A">
        <w:rPr>
          <w:color w:val="auto"/>
          <w:sz w:val="22"/>
          <w:szCs w:val="22"/>
        </w:rPr>
        <w:t xml:space="preserve"> exhibition</w:t>
      </w:r>
      <w:r w:rsidR="00B2367A">
        <w:rPr>
          <w:color w:val="auto"/>
          <w:sz w:val="22"/>
          <w:szCs w:val="22"/>
        </w:rPr>
        <w:t>,</w:t>
      </w:r>
      <w:r w:rsidR="002C460E" w:rsidRPr="00D86B5A">
        <w:rPr>
          <w:color w:val="auto"/>
          <w:sz w:val="22"/>
          <w:szCs w:val="22"/>
        </w:rPr>
        <w:t xml:space="preserve"> can support prisoners to display their creativity at a high level. This example of </w:t>
      </w:r>
      <w:r w:rsidRPr="00D86B5A">
        <w:rPr>
          <w:color w:val="auto"/>
          <w:sz w:val="22"/>
          <w:szCs w:val="22"/>
        </w:rPr>
        <w:t>partnership</w:t>
      </w:r>
      <w:r w:rsidR="002C460E" w:rsidRPr="00D86B5A">
        <w:rPr>
          <w:color w:val="auto"/>
          <w:sz w:val="22"/>
          <w:szCs w:val="22"/>
        </w:rPr>
        <w:t xml:space="preserve"> involved the display at </w:t>
      </w:r>
      <w:r w:rsidR="00312FE6">
        <w:rPr>
          <w:color w:val="auto"/>
          <w:sz w:val="22"/>
          <w:szCs w:val="22"/>
        </w:rPr>
        <w:t xml:space="preserve">the </w:t>
      </w:r>
      <w:r w:rsidR="002C460E" w:rsidRPr="00D86B5A">
        <w:rPr>
          <w:color w:val="auto"/>
          <w:sz w:val="22"/>
          <w:szCs w:val="22"/>
        </w:rPr>
        <w:t xml:space="preserve">Taupō </w:t>
      </w:r>
      <w:r w:rsidR="00312FE6">
        <w:rPr>
          <w:color w:val="auto"/>
          <w:sz w:val="22"/>
          <w:szCs w:val="22"/>
        </w:rPr>
        <w:t>M</w:t>
      </w:r>
      <w:r w:rsidR="002C460E" w:rsidRPr="00D86B5A">
        <w:rPr>
          <w:color w:val="auto"/>
          <w:sz w:val="22"/>
          <w:szCs w:val="22"/>
        </w:rPr>
        <w:t xml:space="preserve">useum produced by men from Tongariro Prison. </w:t>
      </w:r>
    </w:p>
    <w:p w14:paraId="10A46DDE" w14:textId="1CE83F7A" w:rsidR="002C460E" w:rsidRPr="00D86B5A" w:rsidRDefault="002C460E" w:rsidP="002C460E">
      <w:pPr>
        <w:pStyle w:val="Default"/>
        <w:spacing w:after="120" w:line="276" w:lineRule="auto"/>
        <w:rPr>
          <w:i/>
          <w:iCs/>
          <w:color w:val="auto"/>
          <w:sz w:val="22"/>
          <w:szCs w:val="22"/>
        </w:rPr>
      </w:pPr>
      <w:r w:rsidRPr="00D86B5A">
        <w:rPr>
          <w:b/>
          <w:bCs/>
          <w:i/>
          <w:iCs/>
          <w:color w:val="auto"/>
          <w:sz w:val="22"/>
          <w:szCs w:val="22"/>
        </w:rPr>
        <w:t>Purpose and significance</w:t>
      </w:r>
    </w:p>
    <w:p w14:paraId="36E41BA2" w14:textId="6C908A55" w:rsidR="002C460E" w:rsidRPr="00EC3277" w:rsidRDefault="002C460E" w:rsidP="002C460E">
      <w:pPr>
        <w:pStyle w:val="Default"/>
        <w:spacing w:after="120" w:line="276" w:lineRule="auto"/>
        <w:rPr>
          <w:b/>
          <w:bCs/>
          <w:color w:val="auto"/>
          <w:sz w:val="22"/>
          <w:szCs w:val="22"/>
        </w:rPr>
      </w:pPr>
      <w:r w:rsidRPr="00D86B5A">
        <w:rPr>
          <w:color w:val="auto"/>
          <w:sz w:val="22"/>
          <w:szCs w:val="22"/>
        </w:rPr>
        <w:t xml:space="preserve">Work skills development programmes at the prison, such as carpentry and engineering, enabled men to craft and create </w:t>
      </w:r>
      <w:r w:rsidR="001E5E26" w:rsidRPr="00D86B5A">
        <w:rPr>
          <w:color w:val="auto"/>
          <w:sz w:val="22"/>
          <w:szCs w:val="22"/>
        </w:rPr>
        <w:t>artworks</w:t>
      </w:r>
      <w:r w:rsidRPr="00D86B5A">
        <w:rPr>
          <w:color w:val="auto"/>
          <w:sz w:val="22"/>
          <w:szCs w:val="22"/>
        </w:rPr>
        <w:t xml:space="preserve"> that were challenging, beautiful and extraordinary. The prison director, Lyn O’Connor, authorised a visit to the exhibition for the prison </w:t>
      </w:r>
      <w:r w:rsidR="001E5E26" w:rsidRPr="00D86B5A">
        <w:rPr>
          <w:color w:val="auto"/>
          <w:sz w:val="22"/>
          <w:szCs w:val="22"/>
        </w:rPr>
        <w:t>artists</w:t>
      </w:r>
      <w:r w:rsidRPr="00D86B5A">
        <w:rPr>
          <w:color w:val="auto"/>
          <w:sz w:val="22"/>
          <w:szCs w:val="22"/>
        </w:rPr>
        <w:t xml:space="preserve"> </w:t>
      </w:r>
      <w:r w:rsidR="001507F5">
        <w:rPr>
          <w:color w:val="auto"/>
          <w:sz w:val="22"/>
          <w:szCs w:val="22"/>
        </w:rPr>
        <w:t xml:space="preserve">and it was </w:t>
      </w:r>
      <w:r w:rsidRPr="00D86B5A">
        <w:rPr>
          <w:color w:val="auto"/>
          <w:sz w:val="22"/>
          <w:szCs w:val="22"/>
        </w:rPr>
        <w:t>a transformative experience for the men. It was visited by local MP Louise Upston and Taup</w:t>
      </w:r>
      <w:r w:rsidR="001507F5">
        <w:rPr>
          <w:color w:val="auto"/>
          <w:sz w:val="22"/>
          <w:szCs w:val="22"/>
        </w:rPr>
        <w:t>ō</w:t>
      </w:r>
      <w:r w:rsidRPr="00D86B5A">
        <w:rPr>
          <w:color w:val="auto"/>
          <w:sz w:val="22"/>
          <w:szCs w:val="22"/>
        </w:rPr>
        <w:t xml:space="preserve"> Mayor David Trewavas.</w:t>
      </w:r>
      <w:r w:rsidR="00EC3277">
        <w:rPr>
          <w:color w:val="auto"/>
          <w:sz w:val="22"/>
          <w:szCs w:val="22"/>
        </w:rPr>
        <w:t xml:space="preserve"> Positive impact: </w:t>
      </w:r>
      <w:hyperlink r:id="rId25" w:history="1">
        <w:r w:rsidR="00EC3277" w:rsidRPr="00EC3277">
          <w:rPr>
            <w:rStyle w:val="Hyperlink"/>
            <w:b/>
            <w:bCs/>
            <w:sz w:val="22"/>
            <w:szCs w:val="22"/>
          </w:rPr>
          <w:t>read more</w:t>
        </w:r>
      </w:hyperlink>
    </w:p>
    <w:p w14:paraId="3DB6810D" w14:textId="77777777" w:rsidR="00372E51" w:rsidRDefault="00372E51" w:rsidP="002C460E">
      <w:pPr>
        <w:pStyle w:val="NormalWeb"/>
        <w:spacing w:before="0" w:beforeAutospacing="0" w:after="120" w:afterAutospacing="0" w:line="276" w:lineRule="auto"/>
        <w:rPr>
          <w:rFonts w:ascii="Century Gothic" w:hAnsi="Century Gothic"/>
          <w:b/>
          <w:bCs/>
          <w:i/>
          <w:iCs/>
          <w:sz w:val="22"/>
          <w:szCs w:val="22"/>
        </w:rPr>
      </w:pPr>
    </w:p>
    <w:p w14:paraId="135B3F17" w14:textId="77777777" w:rsidR="00372E51" w:rsidRDefault="00372E51" w:rsidP="002C460E">
      <w:pPr>
        <w:pStyle w:val="NormalWeb"/>
        <w:spacing w:before="0" w:beforeAutospacing="0" w:after="120" w:afterAutospacing="0" w:line="276" w:lineRule="auto"/>
        <w:rPr>
          <w:rFonts w:ascii="Century Gothic" w:hAnsi="Century Gothic"/>
          <w:b/>
          <w:bCs/>
          <w:i/>
          <w:iCs/>
          <w:sz w:val="22"/>
          <w:szCs w:val="22"/>
        </w:rPr>
      </w:pPr>
    </w:p>
    <w:p w14:paraId="674ADE11" w14:textId="77777777" w:rsidR="00372E51" w:rsidRDefault="00372E51" w:rsidP="002C460E">
      <w:pPr>
        <w:pStyle w:val="NormalWeb"/>
        <w:spacing w:before="0" w:beforeAutospacing="0" w:after="120" w:afterAutospacing="0" w:line="276" w:lineRule="auto"/>
        <w:rPr>
          <w:rFonts w:ascii="Century Gothic" w:hAnsi="Century Gothic"/>
          <w:b/>
          <w:bCs/>
          <w:i/>
          <w:iCs/>
          <w:sz w:val="22"/>
          <w:szCs w:val="22"/>
        </w:rPr>
      </w:pPr>
    </w:p>
    <w:p w14:paraId="1074546D" w14:textId="2E900CE1" w:rsidR="002C460E" w:rsidRPr="00D86B5A" w:rsidRDefault="00D86B5A" w:rsidP="002C460E">
      <w:pPr>
        <w:pStyle w:val="NormalWeb"/>
        <w:spacing w:before="0" w:beforeAutospacing="0" w:after="120" w:afterAutospacing="0" w:line="276" w:lineRule="auto"/>
        <w:rPr>
          <w:rFonts w:ascii="Century Gothic" w:hAnsi="Century Gothic"/>
          <w:b/>
          <w:bCs/>
          <w:i/>
          <w:iCs/>
          <w:sz w:val="22"/>
          <w:szCs w:val="22"/>
        </w:rPr>
      </w:pPr>
      <w:r w:rsidRPr="00D86B5A">
        <w:rPr>
          <w:rFonts w:ascii="Century Gothic" w:hAnsi="Century Gothic"/>
          <w:b/>
          <w:bCs/>
          <w:i/>
          <w:iCs/>
          <w:sz w:val="22"/>
          <w:szCs w:val="22"/>
        </w:rPr>
        <w:lastRenderedPageBreak/>
        <w:t>Arts</w:t>
      </w:r>
      <w:r w:rsidR="002C460E" w:rsidRPr="00D86B5A">
        <w:rPr>
          <w:rFonts w:ascii="Century Gothic" w:hAnsi="Century Gothic"/>
          <w:b/>
          <w:bCs/>
          <w:i/>
          <w:iCs/>
          <w:sz w:val="22"/>
          <w:szCs w:val="22"/>
        </w:rPr>
        <w:t xml:space="preserve"> Access </w:t>
      </w:r>
      <w:r w:rsidR="00EC3277">
        <w:rPr>
          <w:rFonts w:ascii="Century Gothic" w:hAnsi="Century Gothic"/>
          <w:b/>
          <w:bCs/>
          <w:i/>
          <w:iCs/>
          <w:sz w:val="22"/>
          <w:szCs w:val="22"/>
        </w:rPr>
        <w:t>Aotearoa i</w:t>
      </w:r>
      <w:r w:rsidR="002C460E" w:rsidRPr="00D86B5A">
        <w:rPr>
          <w:rFonts w:ascii="Century Gothic" w:hAnsi="Century Gothic"/>
          <w:b/>
          <w:bCs/>
          <w:i/>
          <w:iCs/>
          <w:sz w:val="22"/>
          <w:szCs w:val="22"/>
        </w:rPr>
        <w:t>nvolvement</w:t>
      </w:r>
    </w:p>
    <w:p w14:paraId="6804DCBB" w14:textId="4E0ECF82" w:rsidR="002C460E" w:rsidRPr="00D86B5A" w:rsidRDefault="00052A71" w:rsidP="002C460E">
      <w:pPr>
        <w:pStyle w:val="NormalWeb"/>
        <w:spacing w:before="0" w:beforeAutospacing="0" w:after="120" w:afterAutospacing="0" w:line="276" w:lineRule="auto"/>
        <w:rPr>
          <w:rFonts w:ascii="Century Gothic" w:hAnsi="Century Gothic"/>
          <w:sz w:val="22"/>
          <w:szCs w:val="22"/>
        </w:rPr>
      </w:pPr>
      <w:r>
        <w:rPr>
          <w:rFonts w:ascii="Century Gothic" w:hAnsi="Century Gothic"/>
          <w:sz w:val="22"/>
          <w:szCs w:val="22"/>
        </w:rPr>
        <w:t xml:space="preserve">Both the </w:t>
      </w:r>
      <w:r w:rsidR="002C460E" w:rsidRPr="00D86B5A">
        <w:rPr>
          <w:rFonts w:ascii="Century Gothic" w:hAnsi="Century Gothic"/>
          <w:sz w:val="22"/>
          <w:szCs w:val="22"/>
        </w:rPr>
        <w:t xml:space="preserve">Executive Director </w:t>
      </w:r>
      <w:r>
        <w:rPr>
          <w:rFonts w:ascii="Century Gothic" w:hAnsi="Century Gothic"/>
          <w:sz w:val="22"/>
          <w:szCs w:val="22"/>
        </w:rPr>
        <w:t xml:space="preserve">and Arts in Corrections Advisor </w:t>
      </w:r>
      <w:r w:rsidR="00AA0F7D">
        <w:rPr>
          <w:rFonts w:ascii="Century Gothic" w:hAnsi="Century Gothic"/>
          <w:sz w:val="22"/>
          <w:szCs w:val="22"/>
        </w:rPr>
        <w:t xml:space="preserve">of </w:t>
      </w:r>
      <w:r w:rsidR="00D86B5A" w:rsidRPr="00D86B5A">
        <w:rPr>
          <w:rFonts w:ascii="Century Gothic" w:hAnsi="Century Gothic"/>
          <w:sz w:val="22"/>
          <w:szCs w:val="22"/>
        </w:rPr>
        <w:t>Arts</w:t>
      </w:r>
      <w:r w:rsidR="002C460E" w:rsidRPr="00D86B5A">
        <w:rPr>
          <w:rFonts w:ascii="Century Gothic" w:hAnsi="Century Gothic"/>
          <w:sz w:val="22"/>
          <w:szCs w:val="22"/>
        </w:rPr>
        <w:t xml:space="preserve"> Access Aotearoa </w:t>
      </w:r>
      <w:r w:rsidR="00AA0F7D">
        <w:rPr>
          <w:rFonts w:ascii="Century Gothic" w:hAnsi="Century Gothic"/>
          <w:sz w:val="22"/>
          <w:szCs w:val="22"/>
        </w:rPr>
        <w:t>visite</w:t>
      </w:r>
      <w:r w:rsidR="000531B2">
        <w:rPr>
          <w:rFonts w:ascii="Century Gothic" w:hAnsi="Century Gothic"/>
          <w:sz w:val="22"/>
          <w:szCs w:val="22"/>
        </w:rPr>
        <w:t>d</w:t>
      </w:r>
      <w:r w:rsidR="00AA0F7D">
        <w:rPr>
          <w:rFonts w:ascii="Century Gothic" w:hAnsi="Century Gothic"/>
          <w:sz w:val="22"/>
          <w:szCs w:val="22"/>
        </w:rPr>
        <w:t xml:space="preserve"> Tongariro Prison and </w:t>
      </w:r>
      <w:r w:rsidR="002C460E" w:rsidRPr="00D86B5A">
        <w:rPr>
          <w:rFonts w:ascii="Century Gothic" w:hAnsi="Century Gothic"/>
          <w:sz w:val="22"/>
          <w:szCs w:val="22"/>
        </w:rPr>
        <w:t>attended the opening of the exhibition</w:t>
      </w:r>
      <w:r w:rsidR="000531B2">
        <w:rPr>
          <w:rFonts w:ascii="Century Gothic" w:hAnsi="Century Gothic"/>
          <w:sz w:val="22"/>
          <w:szCs w:val="22"/>
        </w:rPr>
        <w:t xml:space="preserve">. The Executive Director </w:t>
      </w:r>
      <w:r w:rsidR="002C460E" w:rsidRPr="00D86B5A">
        <w:rPr>
          <w:rFonts w:ascii="Century Gothic" w:hAnsi="Century Gothic"/>
          <w:sz w:val="22"/>
          <w:szCs w:val="22"/>
        </w:rPr>
        <w:t>deliver</w:t>
      </w:r>
      <w:r w:rsidR="000531B2">
        <w:rPr>
          <w:rFonts w:ascii="Century Gothic" w:hAnsi="Century Gothic"/>
          <w:sz w:val="22"/>
          <w:szCs w:val="22"/>
        </w:rPr>
        <w:t>ed</w:t>
      </w:r>
      <w:r w:rsidR="002C460E" w:rsidRPr="00D86B5A">
        <w:rPr>
          <w:rFonts w:ascii="Century Gothic" w:hAnsi="Century Gothic"/>
          <w:sz w:val="22"/>
          <w:szCs w:val="22"/>
        </w:rPr>
        <w:t xml:space="preserve"> a presentation about the importance of prison </w:t>
      </w:r>
      <w:r w:rsidR="00D86B5A" w:rsidRPr="00D86B5A">
        <w:rPr>
          <w:rFonts w:ascii="Century Gothic" w:hAnsi="Century Gothic"/>
          <w:sz w:val="22"/>
          <w:szCs w:val="22"/>
        </w:rPr>
        <w:t>arts</w:t>
      </w:r>
      <w:r w:rsidR="002C460E" w:rsidRPr="00D86B5A">
        <w:rPr>
          <w:rFonts w:ascii="Century Gothic" w:hAnsi="Century Gothic"/>
          <w:sz w:val="22"/>
          <w:szCs w:val="22"/>
        </w:rPr>
        <w:t xml:space="preserve"> in Aotearoa. </w:t>
      </w:r>
    </w:p>
    <w:p w14:paraId="7A8B7160" w14:textId="7AEBA00C" w:rsidR="002C460E" w:rsidRPr="0023775C" w:rsidRDefault="002C460E" w:rsidP="002C460E">
      <w:pPr>
        <w:pStyle w:val="NormalWeb"/>
        <w:spacing w:before="0" w:beforeAutospacing="0" w:after="120" w:afterAutospacing="0" w:line="276" w:lineRule="auto"/>
        <w:rPr>
          <w:rFonts w:ascii="Century Gothic" w:hAnsi="Century Gothic"/>
          <w:b/>
          <w:bCs/>
          <w:i/>
          <w:iCs/>
          <w:sz w:val="22"/>
          <w:szCs w:val="22"/>
        </w:rPr>
      </w:pPr>
      <w:r w:rsidRPr="0023775C">
        <w:rPr>
          <w:rFonts w:ascii="Century Gothic" w:hAnsi="Century Gothic"/>
          <w:b/>
          <w:bCs/>
          <w:i/>
          <w:iCs/>
          <w:sz w:val="22"/>
          <w:szCs w:val="22"/>
        </w:rPr>
        <w:t>Comments</w:t>
      </w:r>
    </w:p>
    <w:p w14:paraId="0745A2C9" w14:textId="0F102034" w:rsidR="0023775C" w:rsidRDefault="002C460E" w:rsidP="0023775C">
      <w:pPr>
        <w:pStyle w:val="NoSpacing"/>
        <w:spacing w:line="276" w:lineRule="auto"/>
        <w:rPr>
          <w:rFonts w:ascii="Century Gothic" w:hAnsi="Century Gothic"/>
        </w:rPr>
      </w:pPr>
      <w:r w:rsidRPr="0023775C">
        <w:rPr>
          <w:rFonts w:ascii="Century Gothic" w:hAnsi="Century Gothic"/>
        </w:rPr>
        <w:t>The success of the joint venture was built on the vision of Taupō Museum</w:t>
      </w:r>
      <w:r w:rsidR="00D4026F" w:rsidRPr="0023775C">
        <w:rPr>
          <w:rFonts w:ascii="Century Gothic" w:hAnsi="Century Gothic"/>
        </w:rPr>
        <w:t>’s</w:t>
      </w:r>
      <w:r w:rsidRPr="0023775C">
        <w:rPr>
          <w:rFonts w:ascii="Century Gothic" w:hAnsi="Century Gothic"/>
        </w:rPr>
        <w:t xml:space="preserve"> </w:t>
      </w:r>
      <w:r w:rsidR="00D4026F" w:rsidRPr="0023775C">
        <w:rPr>
          <w:rFonts w:ascii="Century Gothic" w:hAnsi="Century Gothic"/>
        </w:rPr>
        <w:t>c</w:t>
      </w:r>
      <w:r w:rsidRPr="0023775C">
        <w:rPr>
          <w:rFonts w:ascii="Century Gothic" w:hAnsi="Century Gothic"/>
        </w:rPr>
        <w:t>urator</w:t>
      </w:r>
      <w:r w:rsidR="00D4026F" w:rsidRPr="0023775C">
        <w:rPr>
          <w:rFonts w:ascii="Century Gothic" w:hAnsi="Century Gothic"/>
        </w:rPr>
        <w:t>,</w:t>
      </w:r>
      <w:r w:rsidRPr="0023775C">
        <w:rPr>
          <w:rFonts w:ascii="Century Gothic" w:hAnsi="Century Gothic"/>
        </w:rPr>
        <w:t xml:space="preserve"> Kerence Stephens, the volunteer labour of Volunteer Coordinator Karin Deed, the free use of Taupō Museum as the venue, and community donations of paint, wood, metal and stone.</w:t>
      </w:r>
    </w:p>
    <w:p w14:paraId="6DAD4E6A" w14:textId="77777777" w:rsidR="00D529A7" w:rsidRDefault="00D529A7" w:rsidP="00E8484A">
      <w:pPr>
        <w:pStyle w:val="NormalWeb"/>
        <w:spacing w:before="0" w:beforeAutospacing="0" w:after="120" w:afterAutospacing="0" w:line="276" w:lineRule="auto"/>
        <w:rPr>
          <w:rFonts w:ascii="Century Gothic" w:eastAsiaTheme="majorEastAsia" w:hAnsi="Century Gothic"/>
          <w:b/>
          <w:bCs/>
          <w:sz w:val="26"/>
          <w:szCs w:val="26"/>
        </w:rPr>
      </w:pPr>
    </w:p>
    <w:p w14:paraId="78B014D9" w14:textId="732C1013" w:rsidR="00E8484A" w:rsidRDefault="00E8484A" w:rsidP="00E8484A">
      <w:pPr>
        <w:pStyle w:val="NoSpacing"/>
        <w:spacing w:line="276" w:lineRule="auto"/>
        <w:rPr>
          <w:rFonts w:ascii="Century Gothic" w:hAnsi="Century Gothic"/>
        </w:rPr>
      </w:pPr>
    </w:p>
    <w:p w14:paraId="245E8383" w14:textId="020CEBDB" w:rsidR="00D27252" w:rsidRDefault="002A15F4" w:rsidP="00213DB1">
      <w:pPr>
        <w:pStyle w:val="NoSpacing"/>
        <w:spacing w:line="276" w:lineRule="auto"/>
        <w:rPr>
          <w:rStyle w:val="Heading1Char"/>
          <w:rFonts w:ascii="Century Gothic" w:hAnsi="Century Gothic"/>
          <w:b/>
          <w:bCs/>
          <w:color w:val="auto"/>
        </w:rPr>
      </w:pPr>
      <w:r w:rsidRPr="00D86B5A">
        <w:br w:type="column"/>
      </w:r>
      <w:bookmarkStart w:id="27" w:name="_Toc78534091"/>
      <w:r w:rsidR="009620F7">
        <w:rPr>
          <w:rStyle w:val="Heading1Char"/>
          <w:rFonts w:ascii="Century Gothic" w:hAnsi="Century Gothic"/>
          <w:b/>
          <w:bCs/>
          <w:color w:val="auto"/>
        </w:rPr>
        <w:lastRenderedPageBreak/>
        <w:t>Re</w:t>
      </w:r>
      <w:r w:rsidR="009620F7" w:rsidRPr="00710BD8">
        <w:rPr>
          <w:rStyle w:val="Heading1Char"/>
          <w:rFonts w:ascii="Century Gothic" w:hAnsi="Century Gothic"/>
          <w:b/>
          <w:bCs/>
          <w:color w:val="auto"/>
        </w:rPr>
        <w:t>ferences</w:t>
      </w:r>
      <w:bookmarkEnd w:id="27"/>
    </w:p>
    <w:sectPr w:rsidR="00D272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616E1" w14:textId="77777777" w:rsidR="00315646" w:rsidRDefault="00315646" w:rsidP="00D522FB">
      <w:pPr>
        <w:spacing w:after="0" w:line="240" w:lineRule="auto"/>
      </w:pPr>
      <w:r>
        <w:separator/>
      </w:r>
    </w:p>
  </w:endnote>
  <w:endnote w:type="continuationSeparator" w:id="0">
    <w:p w14:paraId="7CDA1AF4" w14:textId="77777777" w:rsidR="00315646" w:rsidRDefault="00315646" w:rsidP="00D522FB">
      <w:pPr>
        <w:spacing w:after="0" w:line="240" w:lineRule="auto"/>
      </w:pPr>
      <w:r>
        <w:continuationSeparator/>
      </w:r>
    </w:p>
  </w:endnote>
  <w:endnote w:id="1">
    <w:p w14:paraId="58FD20A9" w14:textId="77777777" w:rsidR="005420D5" w:rsidRPr="004E150E" w:rsidRDefault="005420D5" w:rsidP="005420D5">
      <w:pPr>
        <w:pStyle w:val="EndnoteText"/>
        <w:spacing w:after="80" w:line="276" w:lineRule="auto"/>
        <w:ind w:left="426" w:hanging="426"/>
        <w:rPr>
          <w:rFonts w:ascii="Century Gothic" w:hAnsi="Century Gothic"/>
        </w:rPr>
      </w:pPr>
      <w:r w:rsidRPr="004E150E">
        <w:rPr>
          <w:rStyle w:val="EndnoteReference"/>
          <w:rFonts w:ascii="Century Gothic" w:hAnsi="Century Gothic"/>
        </w:rPr>
        <w:endnoteRef/>
      </w:r>
      <w:r w:rsidRPr="004E150E">
        <w:rPr>
          <w:rFonts w:ascii="Century Gothic" w:hAnsi="Century Gothic"/>
        </w:rPr>
        <w:t xml:space="preserve"> </w:t>
      </w:r>
      <w:r w:rsidRPr="004E150E">
        <w:rPr>
          <w:rFonts w:ascii="Century Gothic" w:hAnsi="Century Gothic"/>
        </w:rPr>
        <w:tab/>
        <w:t xml:space="preserve">As at 30 June 2020. </w:t>
      </w:r>
      <w:r w:rsidRPr="004E150E">
        <w:rPr>
          <w:rFonts w:ascii="Century Gothic" w:hAnsi="Century Gothic"/>
          <w:i/>
          <w:iCs/>
        </w:rPr>
        <w:t>Corrections Volumes Report 2019-2020</w:t>
      </w:r>
      <w:r w:rsidRPr="004E150E">
        <w:rPr>
          <w:rFonts w:ascii="Century Gothic" w:hAnsi="Century Gothic"/>
        </w:rPr>
        <w:t xml:space="preserve">. </w:t>
      </w:r>
      <w:hyperlink r:id="rId1" w:history="1">
        <w:r w:rsidRPr="004E150E">
          <w:rPr>
            <w:rStyle w:val="Hyperlink"/>
            <w:rFonts w:ascii="Century Gothic" w:hAnsi="Century Gothic"/>
          </w:rPr>
          <w:t>https://www.corrections.govt.nz/resources/research_and_statistics/corrections-volumes-report/corrections_volumes_report_2020</w:t>
        </w:r>
      </w:hyperlink>
      <w:r w:rsidRPr="004E150E">
        <w:rPr>
          <w:rFonts w:ascii="Century Gothic" w:hAnsi="Century Gothic"/>
        </w:rPr>
        <w:t xml:space="preserve">.  </w:t>
      </w:r>
    </w:p>
  </w:endnote>
  <w:endnote w:id="2">
    <w:p w14:paraId="39B934CA" w14:textId="0857BBCF" w:rsidR="00F90977" w:rsidRPr="00F90977" w:rsidRDefault="00F90977" w:rsidP="00F90977">
      <w:pPr>
        <w:pStyle w:val="EndnoteText"/>
        <w:spacing w:after="80" w:line="276" w:lineRule="auto"/>
        <w:ind w:left="425" w:hanging="425"/>
        <w:rPr>
          <w:rFonts w:ascii="Century Gothic" w:hAnsi="Century Gothic"/>
        </w:rPr>
      </w:pPr>
      <w:r w:rsidRPr="00F90977">
        <w:rPr>
          <w:rStyle w:val="EndnoteReference"/>
          <w:rFonts w:ascii="Century Gothic" w:hAnsi="Century Gothic"/>
        </w:rPr>
        <w:endnoteRef/>
      </w:r>
      <w:r w:rsidRPr="00F90977">
        <w:rPr>
          <w:rFonts w:ascii="Century Gothic" w:hAnsi="Century Gothic"/>
        </w:rPr>
        <w:t xml:space="preserve"> </w:t>
      </w:r>
      <w:r>
        <w:rPr>
          <w:rFonts w:ascii="Century Gothic" w:hAnsi="Century Gothic"/>
        </w:rPr>
        <w:tab/>
      </w:r>
      <w:hyperlink r:id="rId2" w:history="1">
        <w:r w:rsidRPr="00D5700B">
          <w:rPr>
            <w:rStyle w:val="Hyperlink"/>
            <w:rFonts w:ascii="Century Gothic" w:hAnsi="Century Gothic"/>
          </w:rPr>
          <w:t>https://teara.govt.nz/en/prisons</w:t>
        </w:r>
      </w:hyperlink>
      <w:r w:rsidR="00D9504F">
        <w:rPr>
          <w:rFonts w:ascii="Century Gothic" w:hAnsi="Century Gothic"/>
        </w:rPr>
        <w:t>.</w:t>
      </w:r>
      <w:r>
        <w:rPr>
          <w:rFonts w:ascii="Century Gothic" w:hAnsi="Century Gothic"/>
        </w:rPr>
        <w:t xml:space="preserve"> </w:t>
      </w:r>
    </w:p>
  </w:endnote>
  <w:endnote w:id="3">
    <w:p w14:paraId="7B819808" w14:textId="49923067" w:rsidR="009C3F84" w:rsidRPr="00D9504F" w:rsidRDefault="009C3F84" w:rsidP="00D9504F">
      <w:pPr>
        <w:pStyle w:val="EndnoteText"/>
        <w:spacing w:after="80" w:line="276" w:lineRule="auto"/>
        <w:ind w:left="425" w:hanging="425"/>
        <w:rPr>
          <w:rFonts w:ascii="Century Gothic" w:hAnsi="Century Gothic"/>
        </w:rPr>
      </w:pPr>
      <w:r w:rsidRPr="00D9504F">
        <w:rPr>
          <w:rStyle w:val="EndnoteReference"/>
          <w:rFonts w:ascii="Century Gothic" w:hAnsi="Century Gothic"/>
        </w:rPr>
        <w:endnoteRef/>
      </w:r>
      <w:r w:rsidRPr="00D9504F">
        <w:rPr>
          <w:rFonts w:ascii="Century Gothic" w:hAnsi="Century Gothic"/>
        </w:rPr>
        <w:t xml:space="preserve"> </w:t>
      </w:r>
      <w:r w:rsidR="00D9504F" w:rsidRPr="00D9504F">
        <w:rPr>
          <w:rFonts w:ascii="Century Gothic" w:hAnsi="Century Gothic"/>
        </w:rPr>
        <w:tab/>
      </w:r>
      <w:hyperlink r:id="rId3" w:history="1">
        <w:r w:rsidR="00D9504F" w:rsidRPr="00D9504F">
          <w:rPr>
            <w:rStyle w:val="Hyperlink"/>
            <w:rFonts w:ascii="Century Gothic" w:hAnsi="Century Gothic"/>
          </w:rPr>
          <w:t>https://www.statista.com/statistics/300986/incarceration-rates-in-oecd-countries/</w:t>
        </w:r>
      </w:hyperlink>
      <w:r w:rsidR="00D9504F">
        <w:rPr>
          <w:rFonts w:ascii="Century Gothic" w:hAnsi="Century Gothic"/>
        </w:rPr>
        <w:t>.</w:t>
      </w:r>
      <w:r w:rsidR="00D9504F" w:rsidRPr="00D9504F">
        <w:rPr>
          <w:rFonts w:ascii="Century Gothic" w:hAnsi="Century Gothic"/>
        </w:rPr>
        <w:t xml:space="preserve"> </w:t>
      </w:r>
    </w:p>
  </w:endnote>
  <w:endnote w:id="4">
    <w:p w14:paraId="1C678690" w14:textId="77777777" w:rsidR="002211F9" w:rsidRPr="000E0EC4" w:rsidRDefault="002211F9" w:rsidP="002211F9">
      <w:pPr>
        <w:pStyle w:val="EndnoteText"/>
        <w:spacing w:after="80" w:line="276" w:lineRule="auto"/>
        <w:ind w:left="426" w:hanging="426"/>
        <w:rPr>
          <w:rFonts w:ascii="Century Gothic" w:hAnsi="Century Gothic"/>
        </w:rPr>
      </w:pPr>
      <w:r w:rsidRPr="000E0EC4">
        <w:rPr>
          <w:rStyle w:val="EndnoteReference"/>
          <w:rFonts w:ascii="Century Gothic" w:hAnsi="Century Gothic"/>
        </w:rPr>
        <w:endnoteRef/>
      </w:r>
      <w:r>
        <w:rPr>
          <w:rFonts w:ascii="Century Gothic" w:hAnsi="Century Gothic"/>
        </w:rPr>
        <w:t xml:space="preserve"> </w:t>
      </w:r>
      <w:r>
        <w:rPr>
          <w:rFonts w:ascii="Century Gothic" w:hAnsi="Century Gothic"/>
        </w:rPr>
        <w:tab/>
      </w:r>
      <w:hyperlink r:id="rId4" w:history="1">
        <w:r w:rsidRPr="00D5700B">
          <w:rPr>
            <w:rStyle w:val="Hyperlink"/>
            <w:rFonts w:ascii="Century Gothic" w:hAnsi="Century Gothic"/>
          </w:rPr>
          <w:t>https://www.corrections.govt.nz/resources/statistics/quarterly_prison_statistics/previous_</w:t>
        </w:r>
        <w:r w:rsidRPr="00D5700B">
          <w:rPr>
            <w:rStyle w:val="Hyperlink"/>
            <w:rFonts w:ascii="Century Gothic" w:hAnsi="Century Gothic"/>
          </w:rPr>
          <w:br/>
          <w:t>years_prison_statistics/march_2011</w:t>
        </w:r>
      </w:hyperlink>
      <w:r>
        <w:rPr>
          <w:rFonts w:ascii="Century Gothic" w:hAnsi="Century Gothic"/>
        </w:rPr>
        <w:t xml:space="preserve">. </w:t>
      </w:r>
      <w:r w:rsidRPr="000E0EC4">
        <w:rPr>
          <w:rFonts w:ascii="Century Gothic" w:hAnsi="Century Gothic"/>
        </w:rPr>
        <w:t xml:space="preserve"> </w:t>
      </w:r>
    </w:p>
  </w:endnote>
  <w:endnote w:id="5">
    <w:p w14:paraId="0C34F6D6" w14:textId="303419B4" w:rsidR="007F1F60" w:rsidRPr="00A551D7" w:rsidRDefault="007F1F60" w:rsidP="00A551D7">
      <w:pPr>
        <w:spacing w:after="80"/>
        <w:ind w:left="425" w:hanging="425"/>
        <w:outlineLvl w:val="0"/>
        <w:rPr>
          <w:rFonts w:ascii="Century Gothic" w:hAnsi="Century Gothic"/>
          <w:sz w:val="20"/>
          <w:szCs w:val="20"/>
        </w:rPr>
      </w:pPr>
      <w:r w:rsidRPr="00A551D7">
        <w:rPr>
          <w:rStyle w:val="EndnoteReference"/>
          <w:rFonts w:ascii="Century Gothic" w:hAnsi="Century Gothic"/>
          <w:sz w:val="20"/>
          <w:szCs w:val="20"/>
        </w:rPr>
        <w:endnoteRef/>
      </w:r>
      <w:r w:rsidRPr="00A551D7">
        <w:rPr>
          <w:rFonts w:ascii="Century Gothic" w:hAnsi="Century Gothic"/>
          <w:sz w:val="20"/>
          <w:szCs w:val="20"/>
        </w:rPr>
        <w:t xml:space="preserve"> </w:t>
      </w:r>
      <w:r w:rsidRPr="00A551D7">
        <w:rPr>
          <w:rFonts w:ascii="Century Gothic" w:hAnsi="Century Gothic"/>
          <w:sz w:val="20"/>
          <w:szCs w:val="20"/>
        </w:rPr>
        <w:tab/>
      </w:r>
      <w:r w:rsidR="00A551D7" w:rsidRPr="00A551D7">
        <w:rPr>
          <w:rFonts w:ascii="Century Gothic" w:hAnsi="Century Gothic"/>
          <w:sz w:val="20"/>
          <w:szCs w:val="20"/>
        </w:rPr>
        <w:t xml:space="preserve">Johnston, K. (19 February 2011). </w:t>
      </w:r>
      <w:r w:rsidR="00A551D7" w:rsidRPr="00A551D7">
        <w:rPr>
          <w:rFonts w:ascii="Century Gothic" w:eastAsia="Times New Roman" w:hAnsi="Century Gothic" w:cs="Times New Roman"/>
          <w:kern w:val="36"/>
          <w:sz w:val="20"/>
          <w:szCs w:val="20"/>
          <w:u w:val="single"/>
          <w:lang w:eastAsia="en-NZ"/>
        </w:rPr>
        <w:t>Women prisoners cost much more to lock up</w:t>
      </w:r>
      <w:r w:rsidR="00A551D7" w:rsidRPr="00A551D7">
        <w:rPr>
          <w:rFonts w:ascii="Century Gothic" w:eastAsia="Times New Roman" w:hAnsi="Century Gothic" w:cs="Times New Roman"/>
          <w:kern w:val="36"/>
          <w:sz w:val="20"/>
          <w:szCs w:val="20"/>
          <w:lang w:eastAsia="en-NZ"/>
        </w:rPr>
        <w:t xml:space="preserve">. </w:t>
      </w:r>
      <w:r w:rsidR="00A551D7" w:rsidRPr="00A551D7">
        <w:rPr>
          <w:rFonts w:ascii="Century Gothic" w:eastAsia="Times New Roman" w:hAnsi="Century Gothic" w:cs="Times New Roman"/>
          <w:i/>
          <w:iCs/>
          <w:kern w:val="36"/>
          <w:sz w:val="20"/>
          <w:szCs w:val="20"/>
          <w:lang w:eastAsia="en-NZ"/>
        </w:rPr>
        <w:t>Sunday Star Times</w:t>
      </w:r>
      <w:r w:rsidR="00A551D7" w:rsidRPr="00A551D7">
        <w:rPr>
          <w:rFonts w:ascii="Century Gothic" w:eastAsia="Times New Roman" w:hAnsi="Century Gothic" w:cs="Times New Roman"/>
          <w:kern w:val="36"/>
          <w:sz w:val="20"/>
          <w:szCs w:val="20"/>
          <w:lang w:eastAsia="en-NZ"/>
        </w:rPr>
        <w:t>, based on 2010/11 Department of Corrections data.</w:t>
      </w:r>
    </w:p>
  </w:endnote>
  <w:endnote w:id="6">
    <w:p w14:paraId="3270671F" w14:textId="77777777" w:rsidR="003B6AAC" w:rsidRPr="007A0AEF" w:rsidRDefault="003B6AAC" w:rsidP="003B6AAC">
      <w:pPr>
        <w:pStyle w:val="EndnoteText"/>
        <w:spacing w:after="80" w:line="276" w:lineRule="auto"/>
        <w:ind w:left="426" w:hanging="426"/>
        <w:rPr>
          <w:rFonts w:ascii="Century Gothic" w:hAnsi="Century Gothic"/>
        </w:rPr>
      </w:pPr>
      <w:r w:rsidRPr="007A0AEF">
        <w:rPr>
          <w:rStyle w:val="EndnoteReference"/>
          <w:rFonts w:ascii="Century Gothic" w:hAnsi="Century Gothic"/>
        </w:rPr>
        <w:endnoteRef/>
      </w:r>
      <w:r w:rsidRPr="007A0AEF">
        <w:rPr>
          <w:rFonts w:ascii="Century Gothic" w:hAnsi="Century Gothic"/>
        </w:rPr>
        <w:t xml:space="preserve"> </w:t>
      </w:r>
      <w:r>
        <w:rPr>
          <w:rFonts w:ascii="Century Gothic" w:hAnsi="Century Gothic"/>
        </w:rPr>
        <w:tab/>
      </w:r>
      <w:hyperlink r:id="rId5" w:history="1">
        <w:r w:rsidRPr="00D5700B">
          <w:rPr>
            <w:rStyle w:val="Hyperlink"/>
            <w:rFonts w:ascii="Century Gothic" w:hAnsi="Century Gothic"/>
          </w:rPr>
          <w:t>https://www.corrections.govt.nz/resources/statistics/quarterly_prison_statistics/prison</w:t>
        </w:r>
        <w:r w:rsidRPr="00D5700B">
          <w:rPr>
            <w:rStyle w:val="Hyperlink"/>
            <w:rFonts w:ascii="Century Gothic" w:hAnsi="Century Gothic"/>
          </w:rPr>
          <w:br/>
          <w:t>_stats_december_2020</w:t>
        </w:r>
      </w:hyperlink>
      <w:r w:rsidRPr="007A0AEF">
        <w:rPr>
          <w:rFonts w:ascii="Century Gothic" w:hAnsi="Century Gothic"/>
        </w:rPr>
        <w:t xml:space="preserve"> </w:t>
      </w:r>
    </w:p>
  </w:endnote>
  <w:endnote w:id="7">
    <w:p w14:paraId="04FF8208" w14:textId="358E5B35" w:rsidR="00C007BB" w:rsidRPr="00C007BB" w:rsidRDefault="00C007BB" w:rsidP="00C007BB">
      <w:pPr>
        <w:pStyle w:val="EndnoteText"/>
        <w:spacing w:after="80" w:line="276" w:lineRule="auto"/>
        <w:ind w:left="426" w:hanging="426"/>
        <w:rPr>
          <w:rFonts w:ascii="Century Gothic" w:hAnsi="Century Gothic"/>
        </w:rPr>
      </w:pPr>
      <w:r w:rsidRPr="00C007BB">
        <w:rPr>
          <w:rStyle w:val="EndnoteReference"/>
          <w:rFonts w:ascii="Century Gothic" w:hAnsi="Century Gothic"/>
        </w:rPr>
        <w:endnoteRef/>
      </w:r>
      <w:r w:rsidRPr="00C007BB">
        <w:rPr>
          <w:rFonts w:ascii="Century Gothic" w:hAnsi="Century Gothic"/>
        </w:rPr>
        <w:t xml:space="preserve"> </w:t>
      </w:r>
      <w:r>
        <w:rPr>
          <w:rFonts w:ascii="Century Gothic" w:hAnsi="Century Gothic"/>
        </w:rPr>
        <w:tab/>
      </w:r>
      <w:hyperlink r:id="rId6" w:anchor="ethnicity" w:history="1">
        <w:r w:rsidRPr="00D5700B">
          <w:rPr>
            <w:rStyle w:val="Hyperlink"/>
            <w:rFonts w:ascii="Century Gothic" w:hAnsi="Century Gothic"/>
          </w:rPr>
          <w:t>https://www.corrections.govt.nz/resources/statistics/quarterly_prison_statistics/prison</w:t>
        </w:r>
        <w:r w:rsidRPr="00D5700B">
          <w:rPr>
            <w:rStyle w:val="Hyperlink"/>
            <w:rFonts w:ascii="Century Gothic" w:hAnsi="Century Gothic"/>
          </w:rPr>
          <w:br/>
          <w:t>_stats_december_2020#ethnicity</w:t>
        </w:r>
      </w:hyperlink>
      <w:r>
        <w:rPr>
          <w:rFonts w:ascii="Century Gothic" w:hAnsi="Century Gothic"/>
        </w:rPr>
        <w:t xml:space="preserve">. </w:t>
      </w:r>
    </w:p>
  </w:endnote>
  <w:endnote w:id="8">
    <w:p w14:paraId="4336BA80" w14:textId="77777777" w:rsidR="005420D5" w:rsidRPr="004E150E" w:rsidRDefault="005420D5" w:rsidP="005420D5">
      <w:pPr>
        <w:pStyle w:val="EndnoteText"/>
        <w:spacing w:after="80" w:line="276" w:lineRule="auto"/>
        <w:ind w:left="426" w:hanging="426"/>
        <w:rPr>
          <w:rFonts w:ascii="Century Gothic" w:hAnsi="Century Gothic"/>
        </w:rPr>
      </w:pPr>
      <w:r w:rsidRPr="004E150E">
        <w:rPr>
          <w:rStyle w:val="EndnoteReference"/>
          <w:rFonts w:ascii="Century Gothic" w:hAnsi="Century Gothic"/>
        </w:rPr>
        <w:endnoteRef/>
      </w:r>
      <w:r w:rsidRPr="004E150E">
        <w:rPr>
          <w:rFonts w:ascii="Century Gothic" w:hAnsi="Century Gothic"/>
        </w:rPr>
        <w:t xml:space="preserve"> </w:t>
      </w:r>
      <w:r w:rsidRPr="004E150E">
        <w:rPr>
          <w:rFonts w:ascii="Century Gothic" w:hAnsi="Century Gothic"/>
        </w:rPr>
        <w:tab/>
      </w:r>
      <w:hyperlink r:id="rId7" w:history="1">
        <w:r w:rsidRPr="004E150E">
          <w:rPr>
            <w:rStyle w:val="Hyperlink"/>
            <w:rFonts w:ascii="Century Gothic" w:hAnsi="Century Gothic"/>
          </w:rPr>
          <w:t>https://www.waateanews.com/waateanews/x_news/MjI3NTU/Paakiwaha/M%C4%81ori-up-to-16.5-percent-of-population</w:t>
        </w:r>
      </w:hyperlink>
      <w:r w:rsidRPr="004E150E">
        <w:rPr>
          <w:rFonts w:ascii="Century Gothic" w:hAnsi="Century Gothic"/>
        </w:rPr>
        <w:t xml:space="preserve">. </w:t>
      </w:r>
    </w:p>
  </w:endnote>
  <w:endnote w:id="9">
    <w:p w14:paraId="3C8CF2C4" w14:textId="73ADF018" w:rsidR="00F464AE" w:rsidRPr="00F464AE" w:rsidRDefault="00F464AE" w:rsidP="00F464AE">
      <w:pPr>
        <w:pStyle w:val="EndnoteText"/>
        <w:spacing w:after="80" w:line="276" w:lineRule="auto"/>
        <w:ind w:left="426" w:hanging="426"/>
        <w:rPr>
          <w:rFonts w:ascii="Century Gothic" w:hAnsi="Century Gothic"/>
        </w:rPr>
      </w:pPr>
      <w:r>
        <w:rPr>
          <w:rStyle w:val="EndnoteReference"/>
        </w:rPr>
        <w:endnoteRef/>
      </w:r>
      <w:r>
        <w:t xml:space="preserve"> </w:t>
      </w:r>
      <w:r>
        <w:tab/>
      </w:r>
      <w:r w:rsidRPr="004E150E">
        <w:rPr>
          <w:rFonts w:ascii="Century Gothic" w:hAnsi="Century Gothic"/>
        </w:rPr>
        <w:t>Ara Poutama Aotearoa|</w:t>
      </w:r>
      <w:r>
        <w:rPr>
          <w:rFonts w:ascii="Century Gothic" w:hAnsi="Century Gothic"/>
        </w:rPr>
        <w:t xml:space="preserve"> </w:t>
      </w:r>
      <w:r w:rsidRPr="004E150E">
        <w:rPr>
          <w:rFonts w:ascii="Century Gothic" w:hAnsi="Century Gothic"/>
        </w:rPr>
        <w:t xml:space="preserve">Department of Corrections. </w:t>
      </w:r>
      <w:r w:rsidRPr="004E150E">
        <w:rPr>
          <w:rFonts w:ascii="Century Gothic" w:hAnsi="Century Gothic"/>
          <w:i/>
          <w:iCs/>
        </w:rPr>
        <w:t>Hōkai Rangi 2018-2024</w:t>
      </w:r>
      <w:r w:rsidRPr="004E150E">
        <w:rPr>
          <w:rFonts w:ascii="Century Gothic" w:hAnsi="Century Gothic"/>
        </w:rPr>
        <w:t xml:space="preserve">. </w:t>
      </w:r>
      <w:r>
        <w:rPr>
          <w:rFonts w:ascii="Century Gothic" w:hAnsi="Century Gothic"/>
        </w:rPr>
        <w:t xml:space="preserve">Page 10. </w:t>
      </w:r>
      <w:hyperlink r:id="rId8" w:history="1">
        <w:r w:rsidRPr="009C507F">
          <w:rPr>
            <w:rStyle w:val="Hyperlink"/>
            <w:rFonts w:ascii="Century Gothic" w:hAnsi="Century Gothic"/>
          </w:rPr>
          <w:t>https://www.corrections.govt.nz/resources/strategic_reports/corrections_strategic_plans/hokai_rangi</w:t>
        </w:r>
      </w:hyperlink>
      <w:r w:rsidRPr="004E150E">
        <w:rPr>
          <w:rFonts w:ascii="Century Gothic" w:hAnsi="Century Gothic"/>
        </w:rPr>
        <w:t xml:space="preserve">. </w:t>
      </w:r>
    </w:p>
  </w:endnote>
  <w:endnote w:id="10">
    <w:p w14:paraId="3C52F6BE" w14:textId="7909F9D3" w:rsidR="00403072" w:rsidRPr="00403072" w:rsidRDefault="00403072" w:rsidP="00403072">
      <w:pPr>
        <w:pStyle w:val="EndnoteText"/>
        <w:spacing w:after="80" w:line="276" w:lineRule="auto"/>
        <w:ind w:left="426" w:hanging="426"/>
        <w:rPr>
          <w:rFonts w:ascii="Century Gothic" w:hAnsi="Century Gothic"/>
        </w:rPr>
      </w:pPr>
      <w:r w:rsidRPr="00403072">
        <w:rPr>
          <w:rStyle w:val="EndnoteReference"/>
          <w:rFonts w:ascii="Century Gothic" w:hAnsi="Century Gothic"/>
        </w:rPr>
        <w:endnoteRef/>
      </w:r>
      <w:r w:rsidRPr="00403072">
        <w:rPr>
          <w:rFonts w:ascii="Century Gothic" w:hAnsi="Century Gothic"/>
        </w:rPr>
        <w:t xml:space="preserve"> </w:t>
      </w:r>
      <w:r>
        <w:rPr>
          <w:rFonts w:ascii="Century Gothic" w:hAnsi="Century Gothic"/>
        </w:rPr>
        <w:tab/>
      </w:r>
      <w:hyperlink r:id="rId9" w:history="1">
        <w:r w:rsidRPr="00D5700B">
          <w:rPr>
            <w:rStyle w:val="Hyperlink"/>
            <w:rFonts w:ascii="Century Gothic" w:hAnsi="Century Gothic"/>
          </w:rPr>
          <w:t>https://www.stats.govt.nz/tools/2018-census-ethnic-group-summaries/pacific-peoples</w:t>
        </w:r>
      </w:hyperlink>
      <w:r>
        <w:rPr>
          <w:rFonts w:ascii="Century Gothic" w:hAnsi="Century Gothic"/>
        </w:rPr>
        <w:t xml:space="preserve">. </w:t>
      </w:r>
      <w:r w:rsidRPr="00403072">
        <w:rPr>
          <w:rFonts w:ascii="Century Gothic" w:hAnsi="Century Gothic"/>
        </w:rPr>
        <w:t xml:space="preserve"> </w:t>
      </w:r>
    </w:p>
  </w:endnote>
  <w:endnote w:id="11">
    <w:p w14:paraId="259DA92E" w14:textId="3B8258B8" w:rsidR="005420D5" w:rsidRPr="004E150E" w:rsidRDefault="005420D5" w:rsidP="005420D5">
      <w:pPr>
        <w:pStyle w:val="EndnoteText"/>
        <w:spacing w:after="80" w:line="276" w:lineRule="auto"/>
        <w:ind w:left="426" w:hanging="426"/>
        <w:rPr>
          <w:rFonts w:ascii="Century Gothic" w:hAnsi="Century Gothic"/>
        </w:rPr>
      </w:pPr>
      <w:r w:rsidRPr="004E150E">
        <w:rPr>
          <w:rStyle w:val="EndnoteReference"/>
          <w:rFonts w:ascii="Century Gothic" w:hAnsi="Century Gothic"/>
        </w:rPr>
        <w:endnoteRef/>
      </w:r>
      <w:r w:rsidRPr="004E150E">
        <w:rPr>
          <w:rFonts w:ascii="Century Gothic" w:hAnsi="Century Gothic"/>
        </w:rPr>
        <w:t xml:space="preserve"> </w:t>
      </w:r>
      <w:r w:rsidRPr="004E150E">
        <w:rPr>
          <w:rFonts w:ascii="Century Gothic" w:hAnsi="Century Gothic"/>
        </w:rPr>
        <w:tab/>
        <w:t>Ara Poutama Aotearoa|</w:t>
      </w:r>
      <w:r w:rsidR="008A0A2E">
        <w:rPr>
          <w:rFonts w:ascii="Century Gothic" w:hAnsi="Century Gothic"/>
        </w:rPr>
        <w:t xml:space="preserve"> </w:t>
      </w:r>
      <w:r w:rsidRPr="004E150E">
        <w:rPr>
          <w:rFonts w:ascii="Century Gothic" w:hAnsi="Century Gothic"/>
        </w:rPr>
        <w:t xml:space="preserve">Department of Corrections. </w:t>
      </w:r>
      <w:r w:rsidRPr="004E150E">
        <w:rPr>
          <w:rFonts w:ascii="Century Gothic" w:hAnsi="Century Gothic"/>
          <w:i/>
          <w:iCs/>
        </w:rPr>
        <w:t>Hōkai Rangi 2018-2024</w:t>
      </w:r>
      <w:r w:rsidRPr="004E150E">
        <w:rPr>
          <w:rFonts w:ascii="Century Gothic" w:hAnsi="Century Gothic"/>
        </w:rPr>
        <w:t xml:space="preserve">. </w:t>
      </w:r>
      <w:r w:rsidR="00A421E4">
        <w:rPr>
          <w:rFonts w:ascii="Century Gothic" w:hAnsi="Century Gothic"/>
        </w:rPr>
        <w:t xml:space="preserve">Page 10. </w:t>
      </w:r>
      <w:hyperlink r:id="rId10" w:history="1">
        <w:r w:rsidR="00F935C9" w:rsidRPr="009C507F">
          <w:rPr>
            <w:rStyle w:val="Hyperlink"/>
            <w:rFonts w:ascii="Century Gothic" w:hAnsi="Century Gothic"/>
          </w:rPr>
          <w:t>https://www.corrections.govt.nz/resources/strategic_reports/corrections_strategic_plans/hokai_rangi</w:t>
        </w:r>
      </w:hyperlink>
      <w:r w:rsidRPr="004E150E">
        <w:rPr>
          <w:rFonts w:ascii="Century Gothic" w:hAnsi="Century Gothic"/>
        </w:rPr>
        <w:t xml:space="preserve">. </w:t>
      </w:r>
    </w:p>
  </w:endnote>
  <w:endnote w:id="12">
    <w:p w14:paraId="2C700AAD" w14:textId="77777777" w:rsidR="005420D5" w:rsidRPr="004E150E" w:rsidRDefault="005420D5" w:rsidP="005420D5">
      <w:pPr>
        <w:pStyle w:val="EndnoteText"/>
        <w:spacing w:after="80" w:line="276" w:lineRule="auto"/>
        <w:ind w:left="426" w:hanging="426"/>
        <w:rPr>
          <w:rFonts w:ascii="Century Gothic" w:hAnsi="Century Gothic"/>
        </w:rPr>
      </w:pPr>
      <w:r w:rsidRPr="004E150E">
        <w:rPr>
          <w:rStyle w:val="EndnoteReference"/>
          <w:rFonts w:ascii="Century Gothic" w:hAnsi="Century Gothic"/>
        </w:rPr>
        <w:endnoteRef/>
      </w:r>
      <w:r w:rsidRPr="004E150E">
        <w:rPr>
          <w:rFonts w:ascii="Century Gothic" w:hAnsi="Century Gothic"/>
        </w:rPr>
        <w:t xml:space="preserve"> </w:t>
      </w:r>
      <w:r w:rsidRPr="004E150E">
        <w:rPr>
          <w:rFonts w:ascii="Century Gothic" w:hAnsi="Century Gothic"/>
        </w:rPr>
        <w:tab/>
        <w:t xml:space="preserve">Department of Corrections, Ministry of Justice, New Zealand Police. 2016. </w:t>
      </w:r>
      <w:r w:rsidRPr="004E150E">
        <w:rPr>
          <w:rFonts w:ascii="Century Gothic" w:hAnsi="Century Gothic"/>
          <w:i/>
          <w:iCs/>
        </w:rPr>
        <w:t>Correctional Alcohol and Drug Treatment INVESTMENT BRIEF</w:t>
      </w:r>
      <w:r w:rsidRPr="004E150E">
        <w:rPr>
          <w:rFonts w:ascii="Century Gothic" w:hAnsi="Century Gothic"/>
        </w:rPr>
        <w:t xml:space="preserve">. </w:t>
      </w:r>
      <w:hyperlink r:id="rId11" w:history="1">
        <w:r w:rsidRPr="004E150E">
          <w:rPr>
            <w:rStyle w:val="Hyperlink"/>
            <w:rFonts w:ascii="Century Gothic" w:hAnsi="Century Gothic"/>
          </w:rPr>
          <w:t>http://www.justice.govt.nz/assets/Documents/Publications/investment-brief-alcohol-and-drug-treatment.pdf</w:t>
        </w:r>
      </w:hyperlink>
      <w:r w:rsidRPr="004E150E">
        <w:rPr>
          <w:rFonts w:ascii="Century Gothic" w:hAnsi="Century Gothic"/>
        </w:rPr>
        <w:t xml:space="preserve"> </w:t>
      </w:r>
    </w:p>
  </w:endnote>
  <w:endnote w:id="13">
    <w:p w14:paraId="185F4299" w14:textId="02E8ED8B" w:rsidR="00B02F98" w:rsidRPr="00E022D7" w:rsidRDefault="00B02F98" w:rsidP="00921378">
      <w:pPr>
        <w:pStyle w:val="EndnoteText"/>
        <w:spacing w:after="80" w:line="276" w:lineRule="auto"/>
        <w:ind w:left="426" w:hanging="426"/>
        <w:rPr>
          <w:rFonts w:ascii="Century Gothic" w:hAnsi="Century Gothic"/>
        </w:rPr>
      </w:pPr>
      <w:r w:rsidRPr="00E022D7">
        <w:rPr>
          <w:rStyle w:val="EndnoteReference"/>
          <w:rFonts w:ascii="Century Gothic" w:hAnsi="Century Gothic"/>
        </w:rPr>
        <w:endnoteRef/>
      </w:r>
      <w:r w:rsidRPr="00E022D7">
        <w:rPr>
          <w:rFonts w:ascii="Century Gothic" w:hAnsi="Century Gothic"/>
        </w:rPr>
        <w:t xml:space="preserve">  </w:t>
      </w:r>
      <w:r w:rsidR="00921378">
        <w:rPr>
          <w:rFonts w:ascii="Century Gothic" w:hAnsi="Century Gothic"/>
        </w:rPr>
        <w:tab/>
      </w:r>
      <w:r w:rsidR="00E022D7">
        <w:rPr>
          <w:rFonts w:ascii="Century Gothic" w:hAnsi="Century Gothic"/>
        </w:rPr>
        <w:t>Ara Poutama</w:t>
      </w:r>
      <w:r w:rsidR="00921378">
        <w:rPr>
          <w:rFonts w:ascii="Century Gothic" w:hAnsi="Century Gothic"/>
        </w:rPr>
        <w:t>|</w:t>
      </w:r>
      <w:r w:rsidR="00E022D7">
        <w:rPr>
          <w:rFonts w:ascii="Century Gothic" w:hAnsi="Century Gothic"/>
        </w:rPr>
        <w:t>Department of Corrections. (</w:t>
      </w:r>
      <w:r w:rsidR="00921378">
        <w:rPr>
          <w:rFonts w:ascii="Century Gothic" w:hAnsi="Century Gothic"/>
        </w:rPr>
        <w:t>2017)</w:t>
      </w:r>
      <w:r w:rsidRPr="00E022D7">
        <w:rPr>
          <w:rFonts w:ascii="Century Gothic" w:hAnsi="Century Gothic"/>
        </w:rPr>
        <w:t xml:space="preserve">. </w:t>
      </w:r>
      <w:r w:rsidRPr="00921378">
        <w:rPr>
          <w:rFonts w:ascii="Century Gothic" w:hAnsi="Century Gothic"/>
          <w:i/>
          <w:iCs/>
        </w:rPr>
        <w:t>Change Lives Shape Futures.</w:t>
      </w:r>
      <w:r w:rsidRPr="00E022D7">
        <w:rPr>
          <w:rFonts w:ascii="Century Gothic" w:hAnsi="Century Gothic"/>
        </w:rPr>
        <w:t xml:space="preserve"> </w:t>
      </w:r>
      <w:r w:rsidR="00921378" w:rsidRPr="00E022D7">
        <w:rPr>
          <w:rFonts w:ascii="Century Gothic" w:hAnsi="Century Gothic" w:cs="FoundryMonolineMaori-Medium"/>
        </w:rPr>
        <w:t>Wahine – e rere ana ki te pae ho</w:t>
      </w:r>
      <w:r w:rsidR="00E022D7" w:rsidRPr="00E022D7">
        <w:rPr>
          <w:rFonts w:ascii="Century Gothic" w:hAnsi="Century Gothic" w:cs="FoundryMonolineMaori-Medium"/>
        </w:rPr>
        <w:t>U:</w:t>
      </w:r>
      <w:r w:rsidR="00921378">
        <w:rPr>
          <w:rFonts w:ascii="Century Gothic" w:hAnsi="Century Gothic" w:cs="FoundryMonolineMaori-Medium"/>
        </w:rPr>
        <w:t xml:space="preserve"> </w:t>
      </w:r>
      <w:r w:rsidRPr="00E022D7">
        <w:rPr>
          <w:rFonts w:ascii="Century Gothic" w:hAnsi="Century Gothic"/>
        </w:rPr>
        <w:t>Women’s Strategy 2017 – 2021.</w:t>
      </w:r>
      <w:r w:rsidR="00921378">
        <w:rPr>
          <w:rFonts w:ascii="Century Gothic" w:hAnsi="Century Gothic"/>
        </w:rPr>
        <w:t xml:space="preserve"> </w:t>
      </w:r>
      <w:hyperlink r:id="rId12" w:history="1">
        <w:r w:rsidR="00921378" w:rsidRPr="00D5700B">
          <w:rPr>
            <w:rStyle w:val="Hyperlink"/>
            <w:rFonts w:ascii="Century Gothic" w:hAnsi="Century Gothic"/>
          </w:rPr>
          <w:t>https://www.corrections.govt.nz/working_with_offenders/prison_sentences/being_in_prison/women_in_prison</w:t>
        </w:r>
      </w:hyperlink>
      <w:r w:rsidRPr="00E022D7">
        <w:rPr>
          <w:rFonts w:ascii="Century Gothic" w:hAnsi="Century Gothic"/>
        </w:rPr>
        <w:t xml:space="preserve">.  </w:t>
      </w:r>
    </w:p>
  </w:endnote>
  <w:endnote w:id="14">
    <w:p w14:paraId="79E8287F" w14:textId="6FC04188" w:rsidR="00106877" w:rsidRPr="00106877" w:rsidRDefault="00106877" w:rsidP="00106877">
      <w:pPr>
        <w:autoSpaceDE w:val="0"/>
        <w:autoSpaceDN w:val="0"/>
        <w:adjustRightInd w:val="0"/>
        <w:spacing w:after="80"/>
        <w:ind w:left="426" w:hanging="426"/>
        <w:rPr>
          <w:rFonts w:ascii="Century Gothic" w:hAnsi="Century Gothic" w:cs="HelveticaNeue"/>
          <w:sz w:val="20"/>
          <w:szCs w:val="20"/>
        </w:rPr>
      </w:pPr>
      <w:r w:rsidRPr="00106877">
        <w:rPr>
          <w:rStyle w:val="EndnoteReference"/>
          <w:sz w:val="20"/>
          <w:szCs w:val="20"/>
        </w:rPr>
        <w:endnoteRef/>
      </w:r>
      <w:r w:rsidRPr="00106877">
        <w:rPr>
          <w:sz w:val="20"/>
          <w:szCs w:val="20"/>
        </w:rPr>
        <w:t xml:space="preserve"> </w:t>
      </w:r>
      <w:r>
        <w:rPr>
          <w:sz w:val="20"/>
          <w:szCs w:val="20"/>
        </w:rPr>
        <w:tab/>
      </w:r>
      <w:r w:rsidRPr="00106877">
        <w:rPr>
          <w:rFonts w:ascii="Century Gothic" w:hAnsi="Century Gothic" w:cs="GillSans"/>
          <w:sz w:val="20"/>
          <w:szCs w:val="20"/>
        </w:rPr>
        <w:t xml:space="preserve">Social Exclusion Unit. (2002). </w:t>
      </w:r>
      <w:r w:rsidRPr="00106877">
        <w:rPr>
          <w:rFonts w:ascii="Century Gothic" w:hAnsi="Century Gothic" w:cs="GillSans"/>
          <w:i/>
          <w:iCs/>
          <w:sz w:val="20"/>
          <w:szCs w:val="20"/>
        </w:rPr>
        <w:t>Reducing re-offending by ex-prisoners</w:t>
      </w:r>
      <w:r w:rsidRPr="00106877">
        <w:rPr>
          <w:rFonts w:ascii="Century Gothic" w:hAnsi="Century Gothic" w:cs="GillSans"/>
          <w:sz w:val="20"/>
          <w:szCs w:val="20"/>
        </w:rPr>
        <w:t>. London, UK.</w:t>
      </w:r>
    </w:p>
  </w:endnote>
  <w:endnote w:id="15">
    <w:p w14:paraId="21B75C0E" w14:textId="0CAED03C" w:rsidR="006F0126" w:rsidRPr="006F0126" w:rsidRDefault="006F0126" w:rsidP="006F0126">
      <w:pPr>
        <w:pStyle w:val="EndnoteText"/>
        <w:spacing w:after="80" w:line="276" w:lineRule="auto"/>
        <w:ind w:left="426" w:hanging="426"/>
        <w:rPr>
          <w:rFonts w:ascii="Century Gothic" w:hAnsi="Century Gothic"/>
        </w:rPr>
      </w:pPr>
      <w:r w:rsidRPr="006F0126">
        <w:rPr>
          <w:rStyle w:val="EndnoteReference"/>
          <w:rFonts w:ascii="Century Gothic" w:hAnsi="Century Gothic"/>
        </w:rPr>
        <w:endnoteRef/>
      </w:r>
      <w:r w:rsidRPr="006F0126">
        <w:rPr>
          <w:rFonts w:ascii="Century Gothic" w:hAnsi="Century Gothic"/>
        </w:rPr>
        <w:t xml:space="preserve"> </w:t>
      </w:r>
      <w:r>
        <w:rPr>
          <w:rFonts w:ascii="Century Gothic" w:hAnsi="Century Gothic"/>
        </w:rPr>
        <w:tab/>
      </w:r>
      <w:hyperlink r:id="rId13" w:history="1">
        <w:r w:rsidRPr="00D5700B">
          <w:rPr>
            <w:rStyle w:val="Hyperlink"/>
            <w:rFonts w:ascii="Century Gothic" w:hAnsi="Century Gothic"/>
          </w:rPr>
          <w:t>https://www.corrections.govt.nz/working_with_offenders/prison_sentences/</w:t>
        </w:r>
        <w:r w:rsidRPr="00D5700B">
          <w:rPr>
            <w:rStyle w:val="Hyperlink"/>
            <w:rFonts w:ascii="Century Gothic" w:hAnsi="Century Gothic"/>
          </w:rPr>
          <w:br/>
          <w:t>employment_and_support_programmes/education_and_training</w:t>
        </w:r>
      </w:hyperlink>
      <w:r w:rsidRPr="006F0126">
        <w:rPr>
          <w:rFonts w:ascii="Century Gothic" w:hAnsi="Century Gothic"/>
        </w:rPr>
        <w:t xml:space="preserve">. </w:t>
      </w:r>
    </w:p>
  </w:endnote>
  <w:endnote w:id="16">
    <w:p w14:paraId="2482CC5D" w14:textId="4CE3D040" w:rsidR="00E64122" w:rsidRPr="00E64122" w:rsidRDefault="00E64122" w:rsidP="00E64122">
      <w:pPr>
        <w:autoSpaceDE w:val="0"/>
        <w:autoSpaceDN w:val="0"/>
        <w:adjustRightInd w:val="0"/>
        <w:spacing w:after="80"/>
        <w:ind w:left="425" w:hanging="425"/>
        <w:rPr>
          <w:rFonts w:ascii="Century Gothic" w:hAnsi="Century Gothic"/>
          <w:sz w:val="20"/>
          <w:szCs w:val="20"/>
        </w:rPr>
      </w:pPr>
      <w:r w:rsidRPr="00E64122">
        <w:rPr>
          <w:rStyle w:val="EndnoteReference"/>
          <w:rFonts w:ascii="Century Gothic" w:hAnsi="Century Gothic"/>
          <w:sz w:val="20"/>
          <w:szCs w:val="20"/>
        </w:rPr>
        <w:endnoteRef/>
      </w:r>
      <w:r w:rsidRPr="00E64122">
        <w:rPr>
          <w:rFonts w:ascii="Century Gothic" w:hAnsi="Century Gothic"/>
          <w:sz w:val="20"/>
          <w:szCs w:val="20"/>
        </w:rPr>
        <w:t xml:space="preserve"> </w:t>
      </w:r>
      <w:r>
        <w:rPr>
          <w:rFonts w:ascii="Century Gothic" w:hAnsi="Century Gothic"/>
          <w:sz w:val="20"/>
          <w:szCs w:val="20"/>
        </w:rPr>
        <w:tab/>
        <w:t xml:space="preserve">Referenced in </w:t>
      </w:r>
      <w:r w:rsidRPr="00E64122">
        <w:rPr>
          <w:rFonts w:ascii="Century Gothic" w:hAnsi="Century Gothic"/>
          <w:sz w:val="20"/>
          <w:szCs w:val="20"/>
        </w:rPr>
        <w:t xml:space="preserve">Caulfield, L., Curtis, K., &amp; E. Simpson. (January 2018). </w:t>
      </w:r>
      <w:r w:rsidRPr="00E64122">
        <w:rPr>
          <w:rFonts w:ascii="Century Gothic" w:hAnsi="Century Gothic"/>
          <w:i/>
          <w:iCs/>
          <w:sz w:val="20"/>
          <w:szCs w:val="20"/>
        </w:rPr>
        <w:t xml:space="preserve">Making for Change. </w:t>
      </w:r>
      <w:r w:rsidRPr="00E64122">
        <w:rPr>
          <w:rFonts w:ascii="Century Gothic" w:hAnsi="Century Gothic" w:cs="CrimsonText-Regular"/>
          <w:i/>
          <w:iCs/>
          <w:sz w:val="20"/>
          <w:szCs w:val="20"/>
        </w:rPr>
        <w:t xml:space="preserve">An independent evaluation of Making for Change: Skills in a Fashion Training &amp; Manufacturing Workshop. </w:t>
      </w:r>
      <w:r w:rsidRPr="00E64122">
        <w:rPr>
          <w:rFonts w:ascii="Century Gothic" w:hAnsi="Century Gothic" w:cs="CrimsonText-Regular"/>
          <w:sz w:val="20"/>
          <w:szCs w:val="20"/>
        </w:rPr>
        <w:t xml:space="preserve">Page 14. </w:t>
      </w:r>
    </w:p>
  </w:endnote>
  <w:endnote w:id="17">
    <w:p w14:paraId="6F8A77AB" w14:textId="303156C0" w:rsidR="00CA4011" w:rsidRDefault="00CA4011" w:rsidP="00CA4011">
      <w:pPr>
        <w:pStyle w:val="EndnoteText"/>
        <w:spacing w:after="80" w:line="276" w:lineRule="auto"/>
        <w:ind w:left="425" w:hanging="425"/>
      </w:pPr>
      <w:r w:rsidRPr="00CA4011">
        <w:rPr>
          <w:rStyle w:val="EndnoteReference"/>
          <w:rFonts w:ascii="Century Gothic" w:hAnsi="Century Gothic"/>
        </w:rPr>
        <w:endnoteRef/>
      </w:r>
      <w:r w:rsidRPr="00CA4011">
        <w:rPr>
          <w:rFonts w:ascii="Century Gothic" w:hAnsi="Century Gothic"/>
        </w:rPr>
        <w:t xml:space="preserve"> </w:t>
      </w:r>
      <w:r w:rsidRPr="00CA4011">
        <w:rPr>
          <w:rFonts w:ascii="Century Gothic" w:hAnsi="Century Gothic"/>
        </w:rPr>
        <w:tab/>
      </w:r>
      <w:hyperlink r:id="rId14" w:history="1">
        <w:r w:rsidRPr="00CA4011">
          <w:rPr>
            <w:rStyle w:val="Hyperlink"/>
            <w:rFonts w:ascii="Century Gothic" w:hAnsi="Century Gothic"/>
          </w:rPr>
          <w:t>https://www.corrections.govt.nz/working_with_offenders/prison_sentences/</w:t>
        </w:r>
        <w:r w:rsidRPr="00CA4011">
          <w:rPr>
            <w:rStyle w:val="Hyperlink"/>
            <w:rFonts w:ascii="Century Gothic" w:hAnsi="Century Gothic"/>
          </w:rPr>
          <w:br/>
          <w:t>employment_and_support_programmes/education_and_training</w:t>
        </w:r>
      </w:hyperlink>
      <w:r w:rsidRPr="006F0126">
        <w:rPr>
          <w:rFonts w:ascii="Century Gothic" w:hAnsi="Century Gothic"/>
        </w:rPr>
        <w:t>.</w:t>
      </w:r>
    </w:p>
  </w:endnote>
  <w:endnote w:id="18">
    <w:p w14:paraId="395113CA" w14:textId="77777777" w:rsidR="00B856F2" w:rsidRPr="00E85E79" w:rsidRDefault="00B856F2" w:rsidP="00B856F2">
      <w:pPr>
        <w:pStyle w:val="EndnoteText"/>
        <w:spacing w:after="80"/>
        <w:ind w:left="426" w:hanging="426"/>
        <w:rPr>
          <w:rFonts w:ascii="Century Gothic" w:hAnsi="Century Gothic"/>
        </w:rPr>
      </w:pPr>
      <w:r w:rsidRPr="00E85E79">
        <w:rPr>
          <w:rStyle w:val="EndnoteReference"/>
          <w:rFonts w:ascii="Century Gothic" w:hAnsi="Century Gothic"/>
        </w:rPr>
        <w:endnoteRef/>
      </w:r>
      <w:r w:rsidRPr="00E85E79">
        <w:rPr>
          <w:rFonts w:ascii="Century Gothic" w:hAnsi="Century Gothic"/>
        </w:rPr>
        <w:t xml:space="preserve"> </w:t>
      </w:r>
      <w:r>
        <w:rPr>
          <w:rFonts w:ascii="Century Gothic" w:hAnsi="Century Gothic"/>
        </w:rPr>
        <w:tab/>
      </w:r>
      <w:r w:rsidRPr="00E85E79">
        <w:rPr>
          <w:rFonts w:ascii="Century Gothic" w:hAnsi="Century Gothic"/>
        </w:rPr>
        <w:t xml:space="preserve">Ara Poutama Aotearoa| Department of Corrections. </w:t>
      </w:r>
      <w:r w:rsidRPr="00E85E79">
        <w:rPr>
          <w:rFonts w:ascii="Century Gothic" w:hAnsi="Century Gothic"/>
          <w:i/>
          <w:iCs/>
        </w:rPr>
        <w:t>Hōkai Rangi 2018-2024</w:t>
      </w:r>
      <w:r w:rsidRPr="00E85E79">
        <w:rPr>
          <w:rFonts w:ascii="Century Gothic" w:hAnsi="Century Gothic"/>
        </w:rPr>
        <w:t>. Page 11.</w:t>
      </w:r>
    </w:p>
  </w:endnote>
  <w:endnote w:id="19">
    <w:p w14:paraId="694B2B32" w14:textId="77777777" w:rsidR="00A828FF" w:rsidRPr="004E150E" w:rsidRDefault="00A828FF" w:rsidP="00A828FF">
      <w:pPr>
        <w:autoSpaceDE w:val="0"/>
        <w:autoSpaceDN w:val="0"/>
        <w:adjustRightInd w:val="0"/>
        <w:spacing w:after="80"/>
        <w:ind w:left="426" w:hanging="426"/>
        <w:rPr>
          <w:rFonts w:ascii="Century Gothic" w:hAnsi="Century Gothic"/>
          <w:sz w:val="20"/>
          <w:szCs w:val="20"/>
        </w:rPr>
      </w:pPr>
      <w:r w:rsidRPr="004E150E">
        <w:rPr>
          <w:rStyle w:val="EndnoteReference"/>
          <w:rFonts w:ascii="Century Gothic" w:hAnsi="Century Gothic"/>
          <w:sz w:val="20"/>
          <w:szCs w:val="20"/>
        </w:rPr>
        <w:endnoteRef/>
      </w:r>
      <w:r w:rsidRPr="004E150E">
        <w:rPr>
          <w:rFonts w:ascii="Century Gothic" w:hAnsi="Century Gothic"/>
          <w:sz w:val="20"/>
          <w:szCs w:val="20"/>
        </w:rPr>
        <w:t xml:space="preserve"> </w:t>
      </w:r>
      <w:r w:rsidRPr="004E150E">
        <w:rPr>
          <w:rFonts w:ascii="Century Gothic" w:hAnsi="Century Gothic"/>
          <w:sz w:val="20"/>
          <w:szCs w:val="20"/>
        </w:rPr>
        <w:tab/>
        <w:t xml:space="preserve">Nadesu. A. (2009). </w:t>
      </w:r>
      <w:r w:rsidRPr="004E150E">
        <w:rPr>
          <w:rFonts w:ascii="Century Gothic" w:hAnsi="Century Gothic" w:cs="Arial"/>
          <w:i/>
          <w:iCs/>
          <w:sz w:val="20"/>
          <w:szCs w:val="20"/>
        </w:rPr>
        <w:t>Reconviction patterns of released prisoners: A 60-months follow-up analysis</w:t>
      </w:r>
      <w:r w:rsidRPr="004E150E">
        <w:rPr>
          <w:rFonts w:ascii="Century Gothic" w:hAnsi="Century Gothic"/>
          <w:sz w:val="20"/>
          <w:szCs w:val="20"/>
        </w:rPr>
        <w:t xml:space="preserve">. Department of Corrections. </w:t>
      </w:r>
      <w:hyperlink r:id="rId15" w:history="1">
        <w:r w:rsidRPr="004E150E">
          <w:rPr>
            <w:rStyle w:val="Hyperlink"/>
            <w:rFonts w:ascii="Century Gothic" w:hAnsi="Century Gothic"/>
            <w:sz w:val="20"/>
            <w:szCs w:val="20"/>
          </w:rPr>
          <w:t>https://www.corrections.govt.nz/resources/research/reconviction-patterns-of-released-prisoners-a-60-months-follow-up-analysis2</w:t>
        </w:r>
      </w:hyperlink>
      <w:r w:rsidRPr="004E150E">
        <w:rPr>
          <w:rFonts w:ascii="Century Gothic" w:hAnsi="Century Gothic"/>
          <w:sz w:val="20"/>
          <w:szCs w:val="20"/>
        </w:rPr>
        <w:t xml:space="preserve">.  </w:t>
      </w:r>
    </w:p>
  </w:endnote>
  <w:endnote w:id="20">
    <w:p w14:paraId="03C50997" w14:textId="77777777" w:rsidR="00A828FF" w:rsidRPr="004E150E" w:rsidRDefault="00A828FF" w:rsidP="00A828FF">
      <w:pPr>
        <w:spacing w:after="80"/>
        <w:ind w:left="426" w:hanging="426"/>
        <w:rPr>
          <w:rFonts w:ascii="Century Gothic" w:hAnsi="Century Gothic"/>
          <w:sz w:val="20"/>
          <w:szCs w:val="20"/>
        </w:rPr>
      </w:pPr>
      <w:r w:rsidRPr="004E150E">
        <w:rPr>
          <w:rStyle w:val="EndnoteReference"/>
          <w:rFonts w:ascii="Century Gothic" w:hAnsi="Century Gothic"/>
          <w:sz w:val="20"/>
          <w:szCs w:val="20"/>
        </w:rPr>
        <w:endnoteRef/>
      </w:r>
      <w:r w:rsidRPr="004E150E">
        <w:rPr>
          <w:rFonts w:ascii="Century Gothic" w:hAnsi="Century Gothic"/>
          <w:sz w:val="20"/>
          <w:szCs w:val="20"/>
        </w:rPr>
        <w:t xml:space="preserve"> </w:t>
      </w:r>
      <w:r w:rsidRPr="004E150E">
        <w:rPr>
          <w:rFonts w:ascii="Century Gothic" w:hAnsi="Century Gothic"/>
          <w:sz w:val="20"/>
          <w:szCs w:val="20"/>
        </w:rPr>
        <w:tab/>
        <w:t xml:space="preserve">Nadesu. A. (2009). </w:t>
      </w:r>
      <w:r w:rsidRPr="004E150E">
        <w:rPr>
          <w:rFonts w:ascii="Century Gothic" w:hAnsi="Century Gothic"/>
          <w:i/>
          <w:iCs/>
          <w:sz w:val="20"/>
          <w:szCs w:val="20"/>
        </w:rPr>
        <w:t xml:space="preserve">Reconviction Patterns of offenders managed in the community: A 60-months follow-up analysis. </w:t>
      </w:r>
      <w:r w:rsidRPr="004E150E">
        <w:rPr>
          <w:rFonts w:ascii="Century Gothic" w:hAnsi="Century Gothic"/>
          <w:sz w:val="20"/>
          <w:szCs w:val="20"/>
        </w:rPr>
        <w:t xml:space="preserve">Department of Corrections. </w:t>
      </w:r>
      <w:hyperlink r:id="rId16" w:history="1">
        <w:r w:rsidRPr="004E150E">
          <w:rPr>
            <w:rStyle w:val="Hyperlink"/>
            <w:rFonts w:ascii="Century Gothic" w:hAnsi="Century Gothic"/>
            <w:sz w:val="20"/>
            <w:szCs w:val="20"/>
          </w:rPr>
          <w:t>https://www.corrections.govt.nz/resources/research/reconviction-patterns-of-offenders-managed-in-the-community-a-60-months-follow-up-analysis3</w:t>
        </w:r>
      </w:hyperlink>
      <w:r w:rsidRPr="004E150E">
        <w:rPr>
          <w:rFonts w:ascii="Century Gothic" w:hAnsi="Century Gothic"/>
          <w:sz w:val="20"/>
          <w:szCs w:val="20"/>
        </w:rPr>
        <w:t xml:space="preserve">. </w:t>
      </w:r>
    </w:p>
  </w:endnote>
  <w:endnote w:id="21">
    <w:p w14:paraId="5A5740E4" w14:textId="4E3D325A" w:rsidR="003A07A1" w:rsidRPr="003A07A1" w:rsidRDefault="003A07A1" w:rsidP="003A07A1">
      <w:pPr>
        <w:pStyle w:val="EndnoteText"/>
        <w:spacing w:after="80" w:line="276" w:lineRule="auto"/>
        <w:ind w:left="426" w:hanging="426"/>
        <w:rPr>
          <w:rFonts w:ascii="Century Gothic" w:hAnsi="Century Gothic"/>
        </w:rPr>
      </w:pPr>
      <w:r w:rsidRPr="003A07A1">
        <w:rPr>
          <w:rStyle w:val="EndnoteReference"/>
          <w:rFonts w:ascii="Century Gothic" w:hAnsi="Century Gothic"/>
        </w:rPr>
        <w:endnoteRef/>
      </w:r>
      <w:r w:rsidRPr="003A07A1">
        <w:rPr>
          <w:rFonts w:ascii="Century Gothic" w:hAnsi="Century Gothic"/>
        </w:rPr>
        <w:t xml:space="preserve"> </w:t>
      </w:r>
      <w:r>
        <w:rPr>
          <w:rFonts w:ascii="Century Gothic" w:hAnsi="Century Gothic"/>
        </w:rPr>
        <w:tab/>
      </w:r>
      <w:hyperlink r:id="rId17" w:history="1">
        <w:r w:rsidRPr="002B367F">
          <w:rPr>
            <w:rStyle w:val="Hyperlink"/>
            <w:rFonts w:ascii="Century Gothic" w:hAnsi="Century Gothic"/>
          </w:rPr>
          <w:t>https://www.prisonfellowship.org/resources/training-resources/reentry-ministry/on-going-ministry/helping-ex-prisoners-find-jobs/</w:t>
        </w:r>
      </w:hyperlink>
      <w:r>
        <w:rPr>
          <w:rFonts w:ascii="Century Gothic" w:hAnsi="Century Gothic"/>
        </w:rPr>
        <w:t xml:space="preserve">. </w:t>
      </w:r>
    </w:p>
  </w:endnote>
  <w:endnote w:id="22">
    <w:p w14:paraId="775EC58F" w14:textId="639472BA" w:rsidR="00A4535F" w:rsidRDefault="00A4535F" w:rsidP="00A4535F">
      <w:pPr>
        <w:pStyle w:val="EndnoteText"/>
        <w:spacing w:after="80" w:line="276" w:lineRule="auto"/>
        <w:ind w:left="425" w:hanging="425"/>
      </w:pPr>
      <w:r>
        <w:rPr>
          <w:rStyle w:val="EndnoteReference"/>
        </w:rPr>
        <w:endnoteRef/>
      </w:r>
      <w:r>
        <w:t xml:space="preserve"> </w:t>
      </w:r>
      <w:r>
        <w:tab/>
      </w:r>
      <w:r w:rsidRPr="004E150E">
        <w:rPr>
          <w:rFonts w:ascii="Century Gothic" w:hAnsi="Century Gothic"/>
        </w:rPr>
        <w:t>Ara Poutama Aotearoa|</w:t>
      </w:r>
      <w:r>
        <w:rPr>
          <w:rFonts w:ascii="Century Gothic" w:hAnsi="Century Gothic"/>
        </w:rPr>
        <w:t xml:space="preserve"> </w:t>
      </w:r>
      <w:r w:rsidRPr="004E150E">
        <w:rPr>
          <w:rFonts w:ascii="Century Gothic" w:hAnsi="Century Gothic"/>
        </w:rPr>
        <w:t xml:space="preserve">Department of Corrections. </w:t>
      </w:r>
      <w:r w:rsidRPr="004E150E">
        <w:rPr>
          <w:rFonts w:ascii="Century Gothic" w:hAnsi="Century Gothic"/>
          <w:i/>
          <w:iCs/>
        </w:rPr>
        <w:t>Hōkai Rangi 2018-2024</w:t>
      </w:r>
      <w:r w:rsidRPr="004E150E">
        <w:rPr>
          <w:rFonts w:ascii="Century Gothic" w:hAnsi="Century Gothic"/>
        </w:rPr>
        <w:t xml:space="preserve">. </w:t>
      </w:r>
      <w:r>
        <w:rPr>
          <w:rFonts w:ascii="Century Gothic" w:hAnsi="Century Gothic"/>
        </w:rPr>
        <w:t xml:space="preserve">Page 14. </w:t>
      </w:r>
      <w:hyperlink r:id="rId18" w:history="1">
        <w:r w:rsidRPr="009C507F">
          <w:rPr>
            <w:rStyle w:val="Hyperlink"/>
            <w:rFonts w:ascii="Century Gothic" w:hAnsi="Century Gothic"/>
          </w:rPr>
          <w:t>https://www.corrections.govt.nz/resources/strategic_reports/corrections_strategic_plans/hokai_rangi</w:t>
        </w:r>
      </w:hyperlink>
      <w:r w:rsidRPr="004E150E">
        <w:rPr>
          <w:rFonts w:ascii="Century Gothic" w:hAnsi="Century Gothic"/>
        </w:rPr>
        <w:t>.</w:t>
      </w:r>
    </w:p>
  </w:endnote>
  <w:endnote w:id="23">
    <w:p w14:paraId="01F02E26" w14:textId="66704564" w:rsidR="00793390" w:rsidRPr="00AC178A" w:rsidRDefault="00AD51ED" w:rsidP="00AC178A">
      <w:pPr>
        <w:autoSpaceDE w:val="0"/>
        <w:autoSpaceDN w:val="0"/>
        <w:adjustRightInd w:val="0"/>
        <w:spacing w:after="80"/>
        <w:ind w:left="426" w:hanging="426"/>
        <w:rPr>
          <w:rFonts w:ascii="Century Gothic" w:hAnsi="Century Gothic" w:cs="Calibri"/>
          <w:sz w:val="20"/>
          <w:szCs w:val="20"/>
        </w:rPr>
      </w:pPr>
      <w:r w:rsidRPr="00AD51ED">
        <w:rPr>
          <w:rStyle w:val="EndnoteReference"/>
          <w:rFonts w:ascii="Century Gothic" w:hAnsi="Century Gothic"/>
          <w:sz w:val="20"/>
          <w:szCs w:val="20"/>
        </w:rPr>
        <w:endnoteRef/>
      </w:r>
      <w:r w:rsidRPr="00AD51ED">
        <w:rPr>
          <w:rFonts w:ascii="Century Gothic" w:hAnsi="Century Gothic"/>
          <w:sz w:val="20"/>
          <w:szCs w:val="20"/>
        </w:rPr>
        <w:t xml:space="preserve"> </w:t>
      </w:r>
      <w:r>
        <w:rPr>
          <w:rFonts w:ascii="Century Gothic" w:hAnsi="Century Gothic" w:cs="Calibri"/>
          <w:sz w:val="20"/>
          <w:szCs w:val="20"/>
        </w:rPr>
        <w:tab/>
      </w:r>
      <w:r w:rsidRPr="00AD51ED">
        <w:rPr>
          <w:rFonts w:ascii="Century Gothic" w:hAnsi="Century Gothic" w:cs="Calibri"/>
          <w:sz w:val="20"/>
          <w:szCs w:val="20"/>
        </w:rPr>
        <w:t xml:space="preserve">Winder, </w:t>
      </w:r>
      <w:r>
        <w:rPr>
          <w:rFonts w:ascii="Century Gothic" w:hAnsi="Century Gothic" w:cs="Calibri"/>
          <w:sz w:val="20"/>
          <w:szCs w:val="20"/>
        </w:rPr>
        <w:t xml:space="preserve">B., </w:t>
      </w:r>
      <w:r w:rsidRPr="00AD51ED">
        <w:rPr>
          <w:rFonts w:ascii="Century Gothic" w:hAnsi="Century Gothic" w:cs="Calibri"/>
          <w:sz w:val="20"/>
          <w:szCs w:val="20"/>
        </w:rPr>
        <w:t xml:space="preserve">Sperling, </w:t>
      </w:r>
      <w:r>
        <w:rPr>
          <w:rFonts w:ascii="Century Gothic" w:hAnsi="Century Gothic" w:cs="Calibri"/>
          <w:sz w:val="20"/>
          <w:szCs w:val="20"/>
        </w:rPr>
        <w:t xml:space="preserve">V., </w:t>
      </w:r>
      <w:r w:rsidRPr="00AD51ED">
        <w:rPr>
          <w:rFonts w:ascii="Century Gothic" w:hAnsi="Century Gothic" w:cs="Calibri"/>
          <w:sz w:val="20"/>
          <w:szCs w:val="20"/>
        </w:rPr>
        <w:t>Elliott,</w:t>
      </w:r>
      <w:r w:rsidR="008C4939">
        <w:rPr>
          <w:rFonts w:ascii="Century Gothic" w:hAnsi="Century Gothic" w:cs="Calibri"/>
          <w:sz w:val="20"/>
          <w:szCs w:val="20"/>
        </w:rPr>
        <w:t xml:space="preserve"> H.,</w:t>
      </w:r>
      <w:r>
        <w:rPr>
          <w:rFonts w:ascii="Century Gothic" w:hAnsi="Century Gothic" w:cs="Calibri"/>
          <w:sz w:val="20"/>
          <w:szCs w:val="20"/>
        </w:rPr>
        <w:t xml:space="preserve"> </w:t>
      </w:r>
      <w:r w:rsidR="008C4939">
        <w:rPr>
          <w:rFonts w:ascii="Century Gothic" w:hAnsi="Century Gothic" w:cs="Calibri"/>
          <w:sz w:val="20"/>
          <w:szCs w:val="20"/>
        </w:rPr>
        <w:t>L</w:t>
      </w:r>
      <w:r w:rsidRPr="00AD51ED">
        <w:rPr>
          <w:rFonts w:ascii="Century Gothic" w:hAnsi="Century Gothic" w:cs="Calibri"/>
          <w:sz w:val="20"/>
          <w:szCs w:val="20"/>
        </w:rPr>
        <w:t xml:space="preserve">ievesley, </w:t>
      </w:r>
      <w:r w:rsidR="008C4939">
        <w:rPr>
          <w:rFonts w:ascii="Century Gothic" w:hAnsi="Century Gothic" w:cs="Calibri"/>
          <w:sz w:val="20"/>
          <w:szCs w:val="20"/>
        </w:rPr>
        <w:t xml:space="preserve">R., </w:t>
      </w:r>
      <w:r w:rsidRPr="00AD51ED">
        <w:rPr>
          <w:rFonts w:ascii="Century Gothic" w:hAnsi="Century Gothic" w:cs="Calibri"/>
          <w:sz w:val="20"/>
          <w:szCs w:val="20"/>
        </w:rPr>
        <w:t>Faulkner</w:t>
      </w:r>
      <w:r w:rsidR="008C4939">
        <w:rPr>
          <w:rFonts w:ascii="Century Gothic" w:hAnsi="Century Gothic" w:cs="Calibri"/>
          <w:sz w:val="20"/>
          <w:szCs w:val="20"/>
        </w:rPr>
        <w:t xml:space="preserve">, R., </w:t>
      </w:r>
      <w:r w:rsidRPr="00AD51ED">
        <w:rPr>
          <w:rFonts w:ascii="Century Gothic" w:hAnsi="Century Gothic" w:cs="Calibri"/>
          <w:sz w:val="20"/>
          <w:szCs w:val="20"/>
        </w:rPr>
        <w:t>&amp; N</w:t>
      </w:r>
      <w:r w:rsidR="008C4939">
        <w:rPr>
          <w:rFonts w:ascii="Century Gothic" w:hAnsi="Century Gothic" w:cs="Calibri"/>
          <w:sz w:val="20"/>
          <w:szCs w:val="20"/>
        </w:rPr>
        <w:t>.</w:t>
      </w:r>
      <w:r w:rsidRPr="00AD51ED">
        <w:rPr>
          <w:rFonts w:ascii="Century Gothic" w:hAnsi="Century Gothic" w:cs="Calibri"/>
          <w:sz w:val="20"/>
          <w:szCs w:val="20"/>
        </w:rPr>
        <w:t xml:space="preserve"> Blagden</w:t>
      </w:r>
      <w:r w:rsidR="008C4939">
        <w:rPr>
          <w:rFonts w:ascii="Century Gothic" w:hAnsi="Century Gothic" w:cs="Calibri"/>
          <w:sz w:val="20"/>
          <w:szCs w:val="20"/>
        </w:rPr>
        <w:t>. (2015).</w:t>
      </w:r>
      <w:r w:rsidR="00793390">
        <w:rPr>
          <w:rFonts w:ascii="Century Gothic" w:hAnsi="Century Gothic" w:cs="Calibri"/>
          <w:sz w:val="20"/>
          <w:szCs w:val="20"/>
        </w:rPr>
        <w:t xml:space="preserve"> </w:t>
      </w:r>
      <w:r w:rsidR="00793390" w:rsidRPr="00793390">
        <w:rPr>
          <w:rFonts w:ascii="Century Gothic" w:hAnsi="Century Gothic"/>
          <w:i/>
          <w:iCs/>
          <w:sz w:val="20"/>
          <w:szCs w:val="20"/>
        </w:rPr>
        <w:t>Evaluation of the use of 'Good Vibrations' percussion courses to improve motivation to change and treatment readiness with convicted sexual offenders embarking on treatment programmes</w:t>
      </w:r>
      <w:r w:rsidR="00793390">
        <w:rPr>
          <w:rFonts w:ascii="Century Gothic" w:hAnsi="Century Gothic"/>
          <w:i/>
          <w:iCs/>
          <w:sz w:val="20"/>
          <w:szCs w:val="20"/>
        </w:rPr>
        <w:t xml:space="preserve">. </w:t>
      </w:r>
      <w:r w:rsidR="00AC178A" w:rsidRPr="00AC178A">
        <w:rPr>
          <w:rFonts w:ascii="Century Gothic" w:hAnsi="Century Gothic" w:cs="Calibri"/>
          <w:sz w:val="20"/>
          <w:szCs w:val="20"/>
        </w:rPr>
        <w:t>Sexual Offences, Crime and Misconduct Research Unit,</w:t>
      </w:r>
      <w:r w:rsidR="00AC178A">
        <w:rPr>
          <w:rFonts w:ascii="Century Gothic" w:hAnsi="Century Gothic" w:cs="Calibri"/>
          <w:sz w:val="20"/>
          <w:szCs w:val="20"/>
        </w:rPr>
        <w:t xml:space="preserve"> </w:t>
      </w:r>
      <w:r w:rsidR="00AC178A" w:rsidRPr="00AC178A">
        <w:rPr>
          <w:rFonts w:ascii="Century Gothic" w:hAnsi="Century Gothic" w:cs="Calibri"/>
          <w:sz w:val="20"/>
          <w:szCs w:val="20"/>
        </w:rPr>
        <w:t>Psychology,</w:t>
      </w:r>
      <w:r w:rsidR="00AC178A">
        <w:rPr>
          <w:rFonts w:ascii="Century Gothic" w:hAnsi="Century Gothic" w:cs="Calibri"/>
          <w:sz w:val="20"/>
          <w:szCs w:val="20"/>
        </w:rPr>
        <w:t xml:space="preserve"> </w:t>
      </w:r>
      <w:r w:rsidR="00AC178A" w:rsidRPr="00AC178A">
        <w:rPr>
          <w:rFonts w:ascii="Century Gothic" w:hAnsi="Century Gothic" w:cs="Calibri"/>
          <w:sz w:val="20"/>
          <w:szCs w:val="20"/>
        </w:rPr>
        <w:t>Nottingham Trent University</w:t>
      </w:r>
      <w:r w:rsidR="00AC178A">
        <w:rPr>
          <w:rFonts w:ascii="Century Gothic" w:hAnsi="Century Gothic" w:cs="Calibri"/>
          <w:sz w:val="20"/>
          <w:szCs w:val="20"/>
        </w:rPr>
        <w:t>. Page</w:t>
      </w:r>
      <w:r w:rsidR="00A65FC5">
        <w:rPr>
          <w:rFonts w:ascii="Century Gothic" w:hAnsi="Century Gothic" w:cs="Calibri"/>
          <w:sz w:val="20"/>
          <w:szCs w:val="20"/>
        </w:rPr>
        <w:t xml:space="preserve">s 6-7. </w:t>
      </w:r>
    </w:p>
  </w:endnote>
  <w:endnote w:id="24">
    <w:p w14:paraId="1117CD98" w14:textId="77777777" w:rsidR="006B43A5" w:rsidRPr="002B40FD" w:rsidRDefault="006B43A5" w:rsidP="006B43A5">
      <w:pPr>
        <w:pStyle w:val="EndnoteText"/>
        <w:spacing w:after="80" w:line="276" w:lineRule="auto"/>
        <w:ind w:left="426" w:hanging="426"/>
        <w:rPr>
          <w:rFonts w:ascii="Century Gothic" w:hAnsi="Century Gothic"/>
        </w:rPr>
      </w:pPr>
      <w:r w:rsidRPr="002B40FD">
        <w:rPr>
          <w:rStyle w:val="EndnoteReference"/>
          <w:rFonts w:ascii="Century Gothic" w:hAnsi="Century Gothic"/>
        </w:rPr>
        <w:endnoteRef/>
      </w:r>
      <w:r w:rsidRPr="002B40FD">
        <w:rPr>
          <w:rFonts w:ascii="Century Gothic" w:hAnsi="Century Gothic"/>
        </w:rPr>
        <w:t xml:space="preserve"> </w:t>
      </w:r>
      <w:r>
        <w:rPr>
          <w:rFonts w:ascii="Century Gothic" w:hAnsi="Century Gothic"/>
        </w:rPr>
        <w:tab/>
      </w:r>
      <w:r w:rsidRPr="002B40FD">
        <w:rPr>
          <w:rFonts w:ascii="Century Gothic" w:hAnsi="Century Gothic"/>
        </w:rPr>
        <w:t xml:space="preserve">Ara Poutama Aotearoa| Department of Corrections. </w:t>
      </w:r>
      <w:r w:rsidRPr="002B40FD">
        <w:rPr>
          <w:rFonts w:ascii="Century Gothic" w:hAnsi="Century Gothic"/>
          <w:i/>
          <w:iCs/>
        </w:rPr>
        <w:t>Hōkai Rangi 2018-2024</w:t>
      </w:r>
      <w:r w:rsidRPr="002B40FD">
        <w:rPr>
          <w:rFonts w:ascii="Century Gothic" w:hAnsi="Century Gothic"/>
        </w:rPr>
        <w:t xml:space="preserve">. Page 6. </w:t>
      </w:r>
    </w:p>
  </w:endnote>
  <w:endnote w:id="25">
    <w:p w14:paraId="3E59A2A5" w14:textId="1252F971" w:rsidR="00C93516" w:rsidRPr="00C93516" w:rsidRDefault="00C93516" w:rsidP="00C93516">
      <w:pPr>
        <w:pStyle w:val="EndnoteText"/>
        <w:spacing w:after="80" w:line="276" w:lineRule="auto"/>
        <w:ind w:left="425" w:hanging="425"/>
        <w:rPr>
          <w:rFonts w:ascii="Century Gothic" w:hAnsi="Century Gothic"/>
        </w:rPr>
      </w:pPr>
      <w:r w:rsidRPr="00C93516">
        <w:rPr>
          <w:rStyle w:val="EndnoteReference"/>
          <w:rFonts w:ascii="Century Gothic" w:hAnsi="Century Gothic"/>
        </w:rPr>
        <w:endnoteRef/>
      </w:r>
      <w:r w:rsidRPr="00C93516">
        <w:rPr>
          <w:rFonts w:ascii="Century Gothic" w:hAnsi="Century Gothic"/>
        </w:rPr>
        <w:t xml:space="preserve"> </w:t>
      </w:r>
      <w:r>
        <w:rPr>
          <w:rFonts w:ascii="Century Gothic" w:hAnsi="Century Gothic"/>
        </w:rPr>
        <w:tab/>
        <w:t>Ara Poutama|</w:t>
      </w:r>
      <w:r w:rsidR="008A0A2E">
        <w:rPr>
          <w:rFonts w:ascii="Century Gothic" w:hAnsi="Century Gothic"/>
        </w:rPr>
        <w:t xml:space="preserve"> </w:t>
      </w:r>
      <w:r>
        <w:rPr>
          <w:rFonts w:ascii="Century Gothic" w:hAnsi="Century Gothic"/>
        </w:rPr>
        <w:t xml:space="preserve">Department of Corrections. </w:t>
      </w:r>
      <w:r w:rsidR="008A0A2E">
        <w:rPr>
          <w:rFonts w:ascii="Century Gothic" w:hAnsi="Century Gothic"/>
        </w:rPr>
        <w:t xml:space="preserve">(Effective 23 July 2018). </w:t>
      </w:r>
      <w:r>
        <w:rPr>
          <w:rFonts w:ascii="Century Gothic" w:hAnsi="Century Gothic"/>
        </w:rPr>
        <w:t>Prison Operations Manual (POM)</w:t>
      </w:r>
      <w:r w:rsidR="008A0A2E">
        <w:rPr>
          <w:rFonts w:ascii="Century Gothic" w:hAnsi="Century Gothic"/>
        </w:rPr>
        <w:t>.</w:t>
      </w:r>
      <w:r>
        <w:rPr>
          <w:rFonts w:ascii="Century Gothic" w:hAnsi="Century Gothic"/>
        </w:rPr>
        <w:t xml:space="preserve"> </w:t>
      </w:r>
      <w:hyperlink r:id="rId19" w:history="1">
        <w:r w:rsidRPr="009C507F">
          <w:rPr>
            <w:rStyle w:val="Hyperlink"/>
            <w:rFonts w:ascii="Century Gothic" w:hAnsi="Century Gothic"/>
          </w:rPr>
          <w:t>https://www.corrections.govt.nz/resources/policy_and_legislation/Prison-Operations-Manual</w:t>
        </w:r>
      </w:hyperlink>
      <w:r>
        <w:rPr>
          <w:rFonts w:ascii="Century Gothic" w:hAnsi="Century Gothic"/>
        </w:rPr>
        <w:t xml:space="preserve">. </w:t>
      </w:r>
    </w:p>
  </w:endnote>
  <w:endnote w:id="26">
    <w:p w14:paraId="00192916" w14:textId="7577F909" w:rsidR="00475E80" w:rsidRPr="004E150E" w:rsidRDefault="00475E80" w:rsidP="00475E80">
      <w:pPr>
        <w:widowControl w:val="0"/>
        <w:spacing w:after="80"/>
        <w:ind w:left="426" w:hanging="426"/>
        <w:rPr>
          <w:rFonts w:ascii="Century Gothic" w:hAnsi="Century Gothic"/>
          <w:sz w:val="20"/>
          <w:szCs w:val="20"/>
        </w:rPr>
      </w:pPr>
      <w:r w:rsidRPr="004E150E">
        <w:rPr>
          <w:rStyle w:val="EndnoteReference"/>
          <w:rFonts w:ascii="Century Gothic" w:hAnsi="Century Gothic"/>
          <w:sz w:val="20"/>
          <w:szCs w:val="20"/>
        </w:rPr>
        <w:endnoteRef/>
      </w:r>
      <w:r w:rsidRPr="004E150E">
        <w:rPr>
          <w:rFonts w:ascii="Century Gothic" w:hAnsi="Century Gothic"/>
          <w:sz w:val="20"/>
          <w:szCs w:val="20"/>
        </w:rPr>
        <w:t xml:space="preserve"> </w:t>
      </w:r>
      <w:r w:rsidRPr="004E150E">
        <w:rPr>
          <w:rFonts w:ascii="Century Gothic" w:hAnsi="Century Gothic"/>
          <w:sz w:val="20"/>
          <w:szCs w:val="20"/>
        </w:rPr>
        <w:tab/>
        <w:t xml:space="preserve">Gardner. A. </w:t>
      </w:r>
      <w:r w:rsidR="00C97AF6">
        <w:rPr>
          <w:rFonts w:ascii="Century Gothic" w:hAnsi="Century Gothic"/>
          <w:sz w:val="20"/>
          <w:szCs w:val="20"/>
        </w:rPr>
        <w:t>(</w:t>
      </w:r>
      <w:r w:rsidRPr="004E150E">
        <w:rPr>
          <w:rFonts w:ascii="Century Gothic" w:hAnsi="Century Gothic"/>
          <w:sz w:val="20"/>
          <w:szCs w:val="20"/>
        </w:rPr>
        <w:t>2020</w:t>
      </w:r>
      <w:r w:rsidR="00C97AF6">
        <w:rPr>
          <w:rFonts w:ascii="Century Gothic" w:hAnsi="Century Gothic"/>
          <w:sz w:val="20"/>
          <w:szCs w:val="20"/>
        </w:rPr>
        <w:t>)</w:t>
      </w:r>
      <w:r w:rsidRPr="004E150E">
        <w:rPr>
          <w:rFonts w:ascii="Century Gothic" w:hAnsi="Century Gothic"/>
          <w:sz w:val="20"/>
          <w:szCs w:val="20"/>
        </w:rPr>
        <w:t xml:space="preserve">. </w:t>
      </w:r>
      <w:r w:rsidRPr="004E150E">
        <w:rPr>
          <w:rFonts w:ascii="Century Gothic" w:hAnsi="Century Gothic" w:cs="Times New Roman"/>
          <w:sz w:val="20"/>
          <w:szCs w:val="20"/>
          <w:u w:val="single"/>
        </w:rPr>
        <w:t>Dr Larry Brewster and California Arts-in-Corrections: A Case Study in Correctional Arts Research</w:t>
      </w:r>
      <w:r w:rsidRPr="004E150E">
        <w:rPr>
          <w:rFonts w:ascii="Century Gothic" w:hAnsi="Century Gothic" w:cs="Times New Roman"/>
          <w:sz w:val="20"/>
          <w:szCs w:val="20"/>
        </w:rPr>
        <w:t xml:space="preserve">. </w:t>
      </w:r>
      <w:r w:rsidRPr="004E150E">
        <w:rPr>
          <w:rFonts w:ascii="Century Gothic" w:hAnsi="Century Gothic"/>
          <w:i/>
          <w:iCs/>
          <w:sz w:val="20"/>
          <w:szCs w:val="20"/>
        </w:rPr>
        <w:t>Journal of Prison Education and Re-entry</w:t>
      </w:r>
      <w:r w:rsidRPr="004E150E">
        <w:rPr>
          <w:rFonts w:ascii="Century Gothic" w:hAnsi="Century Gothic"/>
          <w:sz w:val="20"/>
          <w:szCs w:val="20"/>
        </w:rPr>
        <w:t xml:space="preserve">. </w:t>
      </w:r>
    </w:p>
    <w:p w14:paraId="6049F2DA" w14:textId="234E23D4" w:rsidR="00475E80" w:rsidRPr="004E150E" w:rsidRDefault="00475E80" w:rsidP="00475E80">
      <w:pPr>
        <w:pStyle w:val="Default"/>
        <w:spacing w:after="80" w:line="276" w:lineRule="auto"/>
        <w:ind w:left="426"/>
        <w:rPr>
          <w:sz w:val="20"/>
          <w:szCs w:val="20"/>
        </w:rPr>
      </w:pPr>
      <w:r w:rsidRPr="004E150E">
        <w:rPr>
          <w:sz w:val="20"/>
          <w:szCs w:val="20"/>
        </w:rPr>
        <w:t xml:space="preserve">Brewster. L. PhD. </w:t>
      </w:r>
      <w:r w:rsidR="00C97AF6">
        <w:rPr>
          <w:sz w:val="20"/>
          <w:szCs w:val="20"/>
        </w:rPr>
        <w:t>(</w:t>
      </w:r>
      <w:r w:rsidRPr="004E150E">
        <w:rPr>
          <w:sz w:val="20"/>
          <w:szCs w:val="20"/>
        </w:rPr>
        <w:t>2012</w:t>
      </w:r>
      <w:r w:rsidR="00C97AF6">
        <w:rPr>
          <w:sz w:val="20"/>
          <w:szCs w:val="20"/>
        </w:rPr>
        <w:t>)</w:t>
      </w:r>
      <w:r w:rsidRPr="004E150E">
        <w:rPr>
          <w:sz w:val="20"/>
          <w:szCs w:val="20"/>
        </w:rPr>
        <w:t xml:space="preserve">. </w:t>
      </w:r>
      <w:r w:rsidRPr="004E150E">
        <w:rPr>
          <w:i/>
          <w:iCs/>
          <w:sz w:val="20"/>
          <w:szCs w:val="20"/>
        </w:rPr>
        <w:t>A qualitative study of the California arts-in-corrections program</w:t>
      </w:r>
      <w:r w:rsidRPr="004E150E">
        <w:rPr>
          <w:sz w:val="20"/>
          <w:szCs w:val="20"/>
        </w:rPr>
        <w:t>. Santa Cruz, CA: William James Association</w:t>
      </w:r>
      <w:r>
        <w:rPr>
          <w:sz w:val="20"/>
          <w:szCs w:val="20"/>
        </w:rPr>
        <w:t>.</w:t>
      </w:r>
    </w:p>
  </w:endnote>
  <w:endnote w:id="27">
    <w:p w14:paraId="17427DA1" w14:textId="61218E2A" w:rsidR="00873A5A" w:rsidRPr="0085338D" w:rsidRDefault="00873A5A" w:rsidP="00874EDA">
      <w:pPr>
        <w:pStyle w:val="EndnoteText"/>
        <w:spacing w:after="80" w:line="276" w:lineRule="auto"/>
        <w:ind w:left="426" w:hanging="426"/>
        <w:rPr>
          <w:rFonts w:ascii="Century Gothic" w:hAnsi="Century Gothic"/>
        </w:rPr>
      </w:pPr>
      <w:r w:rsidRPr="0085338D">
        <w:rPr>
          <w:rStyle w:val="EndnoteReference"/>
          <w:rFonts w:ascii="Century Gothic" w:hAnsi="Century Gothic"/>
        </w:rPr>
        <w:endnoteRef/>
      </w:r>
      <w:r w:rsidRPr="0085338D">
        <w:rPr>
          <w:rFonts w:ascii="Century Gothic" w:hAnsi="Century Gothic"/>
        </w:rPr>
        <w:t xml:space="preserve"> </w:t>
      </w:r>
      <w:r w:rsidR="0085338D">
        <w:rPr>
          <w:rFonts w:ascii="Century Gothic" w:hAnsi="Century Gothic"/>
        </w:rPr>
        <w:tab/>
      </w:r>
      <w:r w:rsidR="0085338D" w:rsidRPr="0085338D">
        <w:rPr>
          <w:rFonts w:ascii="Century Gothic" w:hAnsi="Century Gothic"/>
        </w:rPr>
        <w:t>Cox and Gelsthorpe</w:t>
      </w:r>
      <w:r w:rsidR="00874EDA">
        <w:rPr>
          <w:rFonts w:ascii="Century Gothic" w:hAnsi="Century Gothic"/>
        </w:rPr>
        <w:t>. (</w:t>
      </w:r>
      <w:r w:rsidR="0085338D" w:rsidRPr="0085338D">
        <w:rPr>
          <w:rFonts w:ascii="Century Gothic" w:hAnsi="Century Gothic"/>
        </w:rPr>
        <w:t>2008</w:t>
      </w:r>
      <w:r w:rsidR="00874EDA">
        <w:rPr>
          <w:rFonts w:ascii="Century Gothic" w:hAnsi="Century Gothic"/>
        </w:rPr>
        <w:t>)</w:t>
      </w:r>
      <w:r w:rsidR="0085338D" w:rsidRPr="0085338D">
        <w:rPr>
          <w:rFonts w:ascii="Century Gothic" w:hAnsi="Century Gothic"/>
        </w:rPr>
        <w:t>; Dawes</w:t>
      </w:r>
      <w:r w:rsidR="00874EDA">
        <w:rPr>
          <w:rFonts w:ascii="Century Gothic" w:hAnsi="Century Gothic"/>
        </w:rPr>
        <w:t>.</w:t>
      </w:r>
      <w:r w:rsidR="0085338D" w:rsidRPr="0085338D">
        <w:rPr>
          <w:rFonts w:ascii="Century Gothic" w:hAnsi="Century Gothic"/>
        </w:rPr>
        <w:t xml:space="preserve"> </w:t>
      </w:r>
      <w:r w:rsidR="00874EDA">
        <w:rPr>
          <w:rFonts w:ascii="Century Gothic" w:hAnsi="Century Gothic"/>
        </w:rPr>
        <w:t>(</w:t>
      </w:r>
      <w:r w:rsidR="0085338D" w:rsidRPr="0085338D">
        <w:rPr>
          <w:rFonts w:ascii="Century Gothic" w:hAnsi="Century Gothic"/>
        </w:rPr>
        <w:t>1999</w:t>
      </w:r>
      <w:r w:rsidR="00874EDA">
        <w:rPr>
          <w:rFonts w:ascii="Century Gothic" w:hAnsi="Century Gothic"/>
        </w:rPr>
        <w:t>)</w:t>
      </w:r>
      <w:r w:rsidR="0085338D" w:rsidRPr="0085338D">
        <w:rPr>
          <w:rFonts w:ascii="Century Gothic" w:hAnsi="Century Gothic"/>
        </w:rPr>
        <w:t>; Gussak</w:t>
      </w:r>
      <w:r w:rsidR="00874EDA">
        <w:rPr>
          <w:rFonts w:ascii="Century Gothic" w:hAnsi="Century Gothic"/>
        </w:rPr>
        <w:t>. (</w:t>
      </w:r>
      <w:r w:rsidR="0085338D" w:rsidRPr="0085338D">
        <w:rPr>
          <w:rFonts w:ascii="Century Gothic" w:hAnsi="Century Gothic"/>
        </w:rPr>
        <w:t>2004</w:t>
      </w:r>
      <w:r w:rsidR="00874EDA">
        <w:rPr>
          <w:rFonts w:ascii="Century Gothic" w:hAnsi="Century Gothic"/>
        </w:rPr>
        <w:t>)</w:t>
      </w:r>
      <w:r w:rsidR="0085338D" w:rsidRPr="0085338D">
        <w:rPr>
          <w:rFonts w:ascii="Century Gothic" w:hAnsi="Century Gothic"/>
        </w:rPr>
        <w:t>; and Moller</w:t>
      </w:r>
      <w:r w:rsidR="00874EDA">
        <w:rPr>
          <w:rFonts w:ascii="Century Gothic" w:hAnsi="Century Gothic"/>
        </w:rPr>
        <w:t>. (</w:t>
      </w:r>
      <w:r w:rsidR="0085338D" w:rsidRPr="0085338D">
        <w:rPr>
          <w:rFonts w:ascii="Century Gothic" w:hAnsi="Century Gothic"/>
        </w:rPr>
        <w:t>2011</w:t>
      </w:r>
      <w:r w:rsidR="00874EDA">
        <w:rPr>
          <w:rFonts w:ascii="Century Gothic" w:hAnsi="Century Gothic"/>
        </w:rPr>
        <w:t>)</w:t>
      </w:r>
      <w:r w:rsidR="0085338D" w:rsidRPr="0085338D">
        <w:rPr>
          <w:rFonts w:ascii="Century Gothic" w:hAnsi="Century Gothic"/>
        </w:rPr>
        <w:t>, referenced in</w:t>
      </w:r>
      <w:r w:rsidR="006964D1">
        <w:rPr>
          <w:rFonts w:ascii="Century Gothic" w:hAnsi="Century Gothic"/>
        </w:rPr>
        <w:t>:</w:t>
      </w:r>
      <w:r w:rsidR="0085338D" w:rsidRPr="0085338D">
        <w:rPr>
          <w:rFonts w:ascii="Century Gothic" w:hAnsi="Century Gothic"/>
        </w:rPr>
        <w:t xml:space="preserve"> </w:t>
      </w:r>
      <w:r w:rsidR="006964D1">
        <w:rPr>
          <w:rFonts w:ascii="Century Gothic" w:hAnsi="Century Gothic"/>
        </w:rPr>
        <w:t xml:space="preserve">Burrowes, N., Disley, E., Liddle, M., Maguire, M., Rubin, J., Taylor, J., and S. Wright. </w:t>
      </w:r>
      <w:r w:rsidR="004D3FD0">
        <w:rPr>
          <w:rFonts w:ascii="Century Gothic" w:hAnsi="Century Gothic"/>
        </w:rPr>
        <w:t xml:space="preserve">(2013). </w:t>
      </w:r>
      <w:r w:rsidR="007B524A" w:rsidRPr="007B524A">
        <w:rPr>
          <w:rFonts w:ascii="Century Gothic" w:hAnsi="Century Gothic"/>
          <w:i/>
          <w:iCs/>
        </w:rPr>
        <w:t>Analytical</w:t>
      </w:r>
      <w:r w:rsidR="004D3FD0" w:rsidRPr="007B524A">
        <w:rPr>
          <w:rFonts w:ascii="Century Gothic" w:hAnsi="Century Gothic"/>
          <w:i/>
          <w:iCs/>
        </w:rPr>
        <w:t xml:space="preserve"> Summary: Intermediate </w:t>
      </w:r>
      <w:r w:rsidR="007B524A" w:rsidRPr="007B524A">
        <w:rPr>
          <w:rFonts w:ascii="Century Gothic" w:hAnsi="Century Gothic"/>
          <w:i/>
          <w:iCs/>
        </w:rPr>
        <w:t>Outcomes</w:t>
      </w:r>
      <w:r w:rsidR="004D3FD0" w:rsidRPr="007B524A">
        <w:rPr>
          <w:rFonts w:ascii="Century Gothic" w:hAnsi="Century Gothic"/>
          <w:i/>
          <w:iCs/>
        </w:rPr>
        <w:t xml:space="preserve"> of Arts Projects: </w:t>
      </w:r>
      <w:r w:rsidR="007B524A" w:rsidRPr="007B524A">
        <w:rPr>
          <w:rFonts w:ascii="Century Gothic" w:hAnsi="Century Gothic"/>
          <w:i/>
          <w:iCs/>
        </w:rPr>
        <w:t>A</w:t>
      </w:r>
      <w:r w:rsidR="004D3FD0" w:rsidRPr="007B524A">
        <w:rPr>
          <w:rFonts w:ascii="Century Gothic" w:hAnsi="Century Gothic"/>
          <w:i/>
          <w:iCs/>
        </w:rPr>
        <w:t xml:space="preserve"> Rapid Evidence Assessment</w:t>
      </w:r>
      <w:r w:rsidR="007B524A">
        <w:rPr>
          <w:rFonts w:ascii="Century Gothic" w:hAnsi="Century Gothic"/>
        </w:rPr>
        <w:t xml:space="preserve">. </w:t>
      </w:r>
      <w:r w:rsidR="007F6AE0">
        <w:rPr>
          <w:rFonts w:ascii="Century Gothic" w:hAnsi="Century Gothic"/>
        </w:rPr>
        <w:t xml:space="preserve">National Offender Management Service. </w:t>
      </w:r>
      <w:r w:rsidR="007B524A">
        <w:rPr>
          <w:rFonts w:ascii="Century Gothic" w:hAnsi="Century Gothic"/>
        </w:rPr>
        <w:t xml:space="preserve">Ministry of </w:t>
      </w:r>
      <w:r w:rsidR="006964D1">
        <w:rPr>
          <w:rFonts w:ascii="Century Gothic" w:hAnsi="Century Gothic"/>
        </w:rPr>
        <w:t xml:space="preserve">Justice. UK. </w:t>
      </w:r>
      <w:hyperlink r:id="rId20" w:history="1">
        <w:r w:rsidR="00882D25" w:rsidRPr="008B1B3E">
          <w:rPr>
            <w:rStyle w:val="Hyperlink"/>
            <w:rFonts w:ascii="Century Gothic" w:hAnsi="Century Gothic"/>
          </w:rPr>
          <w:t>https://www.gov.uk/government/publications/rapid-evidence-assessments-on-intermediate-outcomes-and-reoffending</w:t>
        </w:r>
      </w:hyperlink>
      <w:r w:rsidR="009E43E0">
        <w:rPr>
          <w:rFonts w:ascii="Century Gothic" w:hAnsi="Century Gothic"/>
        </w:rPr>
        <w:t>.</w:t>
      </w:r>
      <w:r w:rsidR="00882D25">
        <w:rPr>
          <w:rFonts w:ascii="Century Gothic" w:hAnsi="Century Gothic"/>
        </w:rPr>
        <w:t xml:space="preserve"> </w:t>
      </w:r>
      <w:r w:rsidR="009E43E0">
        <w:rPr>
          <w:rFonts w:ascii="Century Gothic" w:hAnsi="Century Gothic"/>
        </w:rPr>
        <w:t xml:space="preserve"> </w:t>
      </w:r>
    </w:p>
  </w:endnote>
  <w:endnote w:id="28">
    <w:p w14:paraId="56098DF8" w14:textId="364AD98B" w:rsidR="0004135C" w:rsidRPr="0004135C" w:rsidRDefault="0004135C" w:rsidP="0004135C">
      <w:pPr>
        <w:pStyle w:val="EndnoteText"/>
        <w:spacing w:after="80" w:line="276" w:lineRule="auto"/>
        <w:ind w:left="426" w:hanging="426"/>
        <w:rPr>
          <w:rFonts w:ascii="Century Gothic" w:hAnsi="Century Gothic"/>
        </w:rPr>
      </w:pPr>
      <w:r w:rsidRPr="0004135C">
        <w:rPr>
          <w:rStyle w:val="EndnoteReference"/>
          <w:rFonts w:ascii="Century Gothic" w:hAnsi="Century Gothic"/>
        </w:rPr>
        <w:endnoteRef/>
      </w:r>
      <w:r w:rsidRPr="0004135C">
        <w:rPr>
          <w:rFonts w:ascii="Century Gothic" w:hAnsi="Century Gothic"/>
        </w:rPr>
        <w:t xml:space="preserve"> </w:t>
      </w:r>
      <w:r>
        <w:rPr>
          <w:rFonts w:ascii="Century Gothic" w:hAnsi="Century Gothic"/>
        </w:rPr>
        <w:tab/>
      </w:r>
      <w:r w:rsidRPr="0004135C">
        <w:rPr>
          <w:rFonts w:ascii="Century Gothic" w:hAnsi="Century Gothic" w:cs="SwitzerlandLight-Normal"/>
        </w:rPr>
        <w:t>Hillman. (2000)</w:t>
      </w:r>
      <w:r>
        <w:rPr>
          <w:rFonts w:ascii="Century Gothic" w:hAnsi="Century Gothic" w:cs="SwitzerlandLight-Normal"/>
        </w:rPr>
        <w:t xml:space="preserve"> r</w:t>
      </w:r>
      <w:r w:rsidRPr="0004135C">
        <w:rPr>
          <w:rFonts w:ascii="Century Gothic" w:hAnsi="Century Gothic" w:cs="SwitzerlandLight-Normal"/>
        </w:rPr>
        <w:t xml:space="preserve">eferenced in Hughes, J. (2005). </w:t>
      </w:r>
      <w:r w:rsidRPr="00AF5445">
        <w:rPr>
          <w:rFonts w:ascii="Century Gothic" w:hAnsi="Century Gothic"/>
          <w:i/>
          <w:iCs/>
        </w:rPr>
        <w:t xml:space="preserve">Doing </w:t>
      </w:r>
      <w:r>
        <w:rPr>
          <w:rFonts w:ascii="Century Gothic" w:hAnsi="Century Gothic"/>
          <w:i/>
          <w:iCs/>
        </w:rPr>
        <w:t>t</w:t>
      </w:r>
      <w:r w:rsidRPr="00AF5445">
        <w:rPr>
          <w:rFonts w:ascii="Century Gothic" w:hAnsi="Century Gothic"/>
          <w:i/>
          <w:iCs/>
        </w:rPr>
        <w:t>he Arts Justice</w:t>
      </w:r>
      <w:r w:rsidRPr="00AF5445">
        <w:rPr>
          <w:rFonts w:ascii="Century Gothic" w:hAnsi="Century Gothic"/>
        </w:rPr>
        <w:t xml:space="preserve">. UK. </w:t>
      </w:r>
      <w:r w:rsidRPr="0004135C">
        <w:rPr>
          <w:rFonts w:ascii="Century Gothic" w:hAnsi="Century Gothic" w:cs="SwitzerlandLight-Normal"/>
        </w:rPr>
        <w:t xml:space="preserve">Page 31. </w:t>
      </w:r>
    </w:p>
  </w:endnote>
  <w:endnote w:id="29">
    <w:p w14:paraId="1636D4D1" w14:textId="77777777" w:rsidR="00FE43E2" w:rsidRPr="006964D1" w:rsidRDefault="00FE43E2" w:rsidP="00FE43E2">
      <w:pPr>
        <w:pStyle w:val="EndnoteText"/>
        <w:spacing w:after="80" w:line="276" w:lineRule="auto"/>
        <w:ind w:left="425" w:hanging="425"/>
        <w:rPr>
          <w:rFonts w:ascii="Century Gothic" w:hAnsi="Century Gothic"/>
        </w:rPr>
      </w:pPr>
      <w:r w:rsidRPr="006964D1">
        <w:rPr>
          <w:rStyle w:val="EndnoteReference"/>
          <w:rFonts w:ascii="Century Gothic" w:hAnsi="Century Gothic"/>
        </w:rPr>
        <w:endnoteRef/>
      </w:r>
      <w:r w:rsidRPr="006964D1">
        <w:rPr>
          <w:rFonts w:ascii="Century Gothic" w:hAnsi="Century Gothic"/>
        </w:rPr>
        <w:t xml:space="preserve"> </w:t>
      </w:r>
      <w:r w:rsidRPr="006964D1">
        <w:rPr>
          <w:rFonts w:ascii="Century Gothic" w:hAnsi="Century Gothic"/>
        </w:rPr>
        <w:tab/>
        <w:t xml:space="preserve">Burrowes et al. (2013). Page 4. </w:t>
      </w:r>
    </w:p>
  </w:endnote>
  <w:endnote w:id="30">
    <w:p w14:paraId="4A774F01" w14:textId="57F0360F" w:rsidR="00F675DB" w:rsidRPr="00874EDA" w:rsidRDefault="00F675DB" w:rsidP="00874EDA">
      <w:pPr>
        <w:autoSpaceDE w:val="0"/>
        <w:autoSpaceDN w:val="0"/>
        <w:adjustRightInd w:val="0"/>
        <w:spacing w:after="80"/>
        <w:ind w:left="425" w:hanging="425"/>
        <w:rPr>
          <w:rFonts w:ascii="Century Gothic" w:hAnsi="Century Gothic" w:cs="CrimsonText-Regular"/>
          <w:sz w:val="20"/>
          <w:szCs w:val="20"/>
        </w:rPr>
      </w:pPr>
      <w:r w:rsidRPr="006D3875">
        <w:rPr>
          <w:rStyle w:val="EndnoteReference"/>
          <w:rFonts w:ascii="Century Gothic" w:hAnsi="Century Gothic"/>
          <w:sz w:val="20"/>
          <w:szCs w:val="20"/>
        </w:rPr>
        <w:endnoteRef/>
      </w:r>
      <w:r w:rsidRPr="006D3875">
        <w:rPr>
          <w:rFonts w:ascii="Century Gothic" w:hAnsi="Century Gothic"/>
          <w:sz w:val="20"/>
          <w:szCs w:val="20"/>
        </w:rPr>
        <w:t xml:space="preserve"> </w:t>
      </w:r>
      <w:r w:rsidRPr="006D3875">
        <w:rPr>
          <w:rFonts w:ascii="Century Gothic" w:hAnsi="Century Gothic"/>
          <w:sz w:val="20"/>
          <w:szCs w:val="20"/>
        </w:rPr>
        <w:tab/>
      </w:r>
      <w:r w:rsidRPr="006D3875">
        <w:rPr>
          <w:rFonts w:ascii="Century Gothic" w:hAnsi="Century Gothic" w:cs="CrimsonText-Regular"/>
          <w:sz w:val="20"/>
          <w:szCs w:val="20"/>
        </w:rPr>
        <w:t>Baker &amp; Homan</w:t>
      </w:r>
      <w:r w:rsidR="00874EDA">
        <w:rPr>
          <w:rFonts w:ascii="Century Gothic" w:hAnsi="Century Gothic" w:cs="CrimsonText-Regular"/>
          <w:sz w:val="20"/>
          <w:szCs w:val="20"/>
        </w:rPr>
        <w:t>.</w:t>
      </w:r>
      <w:r w:rsidRPr="006D3875">
        <w:rPr>
          <w:rFonts w:ascii="Century Gothic" w:hAnsi="Century Gothic" w:cs="CrimsonText-Regular"/>
          <w:sz w:val="20"/>
          <w:szCs w:val="20"/>
        </w:rPr>
        <w:t xml:space="preserve"> </w:t>
      </w:r>
      <w:r w:rsidR="00874EDA">
        <w:rPr>
          <w:rFonts w:ascii="Century Gothic" w:hAnsi="Century Gothic" w:cs="CrimsonText-Regular"/>
          <w:sz w:val="20"/>
          <w:szCs w:val="20"/>
        </w:rPr>
        <w:t>(</w:t>
      </w:r>
      <w:r w:rsidRPr="006D3875">
        <w:rPr>
          <w:rFonts w:ascii="Century Gothic" w:hAnsi="Century Gothic" w:cs="CrimsonText-Regular"/>
          <w:sz w:val="20"/>
          <w:szCs w:val="20"/>
        </w:rPr>
        <w:t>2007</w:t>
      </w:r>
      <w:r w:rsidR="00874EDA">
        <w:rPr>
          <w:rFonts w:ascii="Century Gothic" w:hAnsi="Century Gothic" w:cs="CrimsonText-Regular"/>
          <w:sz w:val="20"/>
          <w:szCs w:val="20"/>
        </w:rPr>
        <w:t>)</w:t>
      </w:r>
      <w:r w:rsidRPr="006D3875">
        <w:rPr>
          <w:rFonts w:ascii="Century Gothic" w:hAnsi="Century Gothic" w:cs="CrimsonText-Regular"/>
          <w:sz w:val="20"/>
          <w:szCs w:val="20"/>
        </w:rPr>
        <w:t>; Bilby et al</w:t>
      </w:r>
      <w:r w:rsidR="00874EDA">
        <w:rPr>
          <w:rFonts w:ascii="Century Gothic" w:hAnsi="Century Gothic" w:cs="CrimsonText-Regular"/>
          <w:sz w:val="20"/>
          <w:szCs w:val="20"/>
        </w:rPr>
        <w:t>.</w:t>
      </w:r>
      <w:r w:rsidRPr="006D3875">
        <w:rPr>
          <w:rFonts w:ascii="Century Gothic" w:hAnsi="Century Gothic" w:cs="CrimsonText-Regular"/>
          <w:sz w:val="20"/>
          <w:szCs w:val="20"/>
        </w:rPr>
        <w:t xml:space="preserve"> </w:t>
      </w:r>
      <w:r w:rsidR="00874EDA">
        <w:rPr>
          <w:rFonts w:ascii="Century Gothic" w:hAnsi="Century Gothic" w:cs="CrimsonText-Regular"/>
          <w:sz w:val="20"/>
          <w:szCs w:val="20"/>
        </w:rPr>
        <w:t>(</w:t>
      </w:r>
      <w:r w:rsidRPr="006D3875">
        <w:rPr>
          <w:rFonts w:ascii="Century Gothic" w:hAnsi="Century Gothic" w:cs="CrimsonText-Regular"/>
          <w:sz w:val="20"/>
          <w:szCs w:val="20"/>
        </w:rPr>
        <w:t>2013</w:t>
      </w:r>
      <w:r w:rsidR="00874EDA">
        <w:rPr>
          <w:rFonts w:ascii="Century Gothic" w:hAnsi="Century Gothic" w:cs="CrimsonText-Regular"/>
          <w:sz w:val="20"/>
          <w:szCs w:val="20"/>
        </w:rPr>
        <w:t>)</w:t>
      </w:r>
      <w:r w:rsidRPr="006D3875">
        <w:rPr>
          <w:rFonts w:ascii="Century Gothic" w:hAnsi="Century Gothic" w:cs="CrimsonText-Regular"/>
          <w:sz w:val="20"/>
          <w:szCs w:val="20"/>
        </w:rPr>
        <w:t>; Bruce</w:t>
      </w:r>
      <w:r w:rsidR="00874EDA">
        <w:rPr>
          <w:rFonts w:ascii="Century Gothic" w:hAnsi="Century Gothic" w:cs="CrimsonText-Regular"/>
          <w:sz w:val="20"/>
          <w:szCs w:val="20"/>
        </w:rPr>
        <w:t>. (</w:t>
      </w:r>
      <w:r w:rsidRPr="006D3875">
        <w:rPr>
          <w:rFonts w:ascii="Century Gothic" w:hAnsi="Century Gothic" w:cs="CrimsonText-Regular"/>
          <w:sz w:val="20"/>
          <w:szCs w:val="20"/>
        </w:rPr>
        <w:t>2015</w:t>
      </w:r>
      <w:r w:rsidR="00874EDA">
        <w:rPr>
          <w:rFonts w:ascii="Century Gothic" w:hAnsi="Century Gothic" w:cs="CrimsonText-Regular"/>
          <w:sz w:val="20"/>
          <w:szCs w:val="20"/>
        </w:rPr>
        <w:t>)</w:t>
      </w:r>
      <w:r w:rsidRPr="006D3875">
        <w:rPr>
          <w:rFonts w:ascii="Century Gothic" w:hAnsi="Century Gothic" w:cs="CrimsonText-Regular"/>
          <w:sz w:val="20"/>
          <w:szCs w:val="20"/>
        </w:rPr>
        <w:t>; Cheliotis</w:t>
      </w:r>
      <w:r w:rsidR="00874EDA">
        <w:rPr>
          <w:rFonts w:ascii="Century Gothic" w:hAnsi="Century Gothic" w:cs="CrimsonText-Regular"/>
          <w:sz w:val="20"/>
          <w:szCs w:val="20"/>
        </w:rPr>
        <w:t>. (</w:t>
      </w:r>
      <w:r w:rsidRPr="006D3875">
        <w:rPr>
          <w:rFonts w:ascii="Century Gothic" w:hAnsi="Century Gothic" w:cs="CrimsonText-Regular"/>
          <w:sz w:val="20"/>
          <w:szCs w:val="20"/>
        </w:rPr>
        <w:t>2014</w:t>
      </w:r>
      <w:r w:rsidR="00874EDA">
        <w:rPr>
          <w:rFonts w:ascii="Century Gothic" w:hAnsi="Century Gothic" w:cs="CrimsonText-Regular"/>
          <w:sz w:val="20"/>
          <w:szCs w:val="20"/>
        </w:rPr>
        <w:t>)</w:t>
      </w:r>
      <w:r w:rsidRPr="006D3875">
        <w:rPr>
          <w:rFonts w:ascii="Century Gothic" w:hAnsi="Century Gothic" w:cs="CrimsonText-Regular"/>
          <w:sz w:val="20"/>
          <w:szCs w:val="20"/>
        </w:rPr>
        <w:t>; Cox &amp; Gelsthorpe</w:t>
      </w:r>
      <w:r w:rsidR="00874EDA">
        <w:rPr>
          <w:rFonts w:ascii="Century Gothic" w:hAnsi="Century Gothic" w:cs="CrimsonText-Regular"/>
          <w:sz w:val="20"/>
          <w:szCs w:val="20"/>
        </w:rPr>
        <w:t>. (</w:t>
      </w:r>
      <w:r w:rsidRPr="006D3875">
        <w:rPr>
          <w:rFonts w:ascii="Century Gothic" w:hAnsi="Century Gothic" w:cs="CrimsonText-Regular"/>
          <w:sz w:val="20"/>
          <w:szCs w:val="20"/>
        </w:rPr>
        <w:t>2008</w:t>
      </w:r>
      <w:r w:rsidR="00874EDA">
        <w:rPr>
          <w:rFonts w:ascii="Century Gothic" w:hAnsi="Century Gothic" w:cs="CrimsonText-Regular"/>
          <w:sz w:val="20"/>
          <w:szCs w:val="20"/>
        </w:rPr>
        <w:t>)</w:t>
      </w:r>
      <w:r w:rsidRPr="006D3875">
        <w:rPr>
          <w:rFonts w:ascii="Century Gothic" w:hAnsi="Century Gothic" w:cs="CrimsonText-Regular"/>
          <w:sz w:val="20"/>
          <w:szCs w:val="20"/>
        </w:rPr>
        <w:t>, referenced in</w:t>
      </w:r>
      <w:r w:rsidR="00874EDA">
        <w:rPr>
          <w:rFonts w:ascii="Century Gothic" w:hAnsi="Century Gothic" w:cs="CrimsonText-Regular"/>
          <w:sz w:val="20"/>
          <w:szCs w:val="20"/>
        </w:rPr>
        <w:t xml:space="preserve">: </w:t>
      </w:r>
      <w:r w:rsidRPr="006D3875">
        <w:rPr>
          <w:rFonts w:ascii="Century Gothic" w:hAnsi="Century Gothic"/>
          <w:sz w:val="20"/>
          <w:szCs w:val="20"/>
        </w:rPr>
        <w:t>Caulfield, L., Curtis, K., &amp; E. Simpson. (January 2018)</w:t>
      </w:r>
      <w:r w:rsidRPr="006D3875">
        <w:rPr>
          <w:rFonts w:ascii="Century Gothic" w:hAnsi="Century Gothic" w:cs="CrimsonText-Regular"/>
          <w:i/>
          <w:iCs/>
          <w:sz w:val="20"/>
          <w:szCs w:val="20"/>
        </w:rPr>
        <w:t xml:space="preserve">. </w:t>
      </w:r>
      <w:r w:rsidR="006D3875" w:rsidRPr="006D3875">
        <w:rPr>
          <w:rFonts w:ascii="Century Gothic" w:hAnsi="Century Gothic" w:cs="CrimsonText-Regular"/>
          <w:sz w:val="20"/>
          <w:szCs w:val="20"/>
        </w:rPr>
        <w:t xml:space="preserve">Page 15. </w:t>
      </w:r>
    </w:p>
  </w:endnote>
  <w:endnote w:id="31">
    <w:p w14:paraId="33CB29ED" w14:textId="635F18C0" w:rsidR="006D3875" w:rsidRPr="006D3875" w:rsidRDefault="006D3875" w:rsidP="006D3875">
      <w:pPr>
        <w:pStyle w:val="EndnoteText"/>
        <w:spacing w:after="80" w:line="276" w:lineRule="auto"/>
        <w:ind w:left="426" w:hanging="426"/>
        <w:rPr>
          <w:rFonts w:ascii="Century Gothic" w:hAnsi="Century Gothic"/>
        </w:rPr>
      </w:pPr>
      <w:r w:rsidRPr="006D3875">
        <w:rPr>
          <w:rStyle w:val="EndnoteReference"/>
          <w:rFonts w:ascii="Century Gothic" w:hAnsi="Century Gothic"/>
        </w:rPr>
        <w:endnoteRef/>
      </w:r>
      <w:r w:rsidRPr="006D3875">
        <w:rPr>
          <w:rFonts w:ascii="Century Gothic" w:hAnsi="Century Gothic"/>
        </w:rPr>
        <w:t xml:space="preserve"> </w:t>
      </w:r>
      <w:r w:rsidRPr="006D3875">
        <w:rPr>
          <w:rFonts w:ascii="Century Gothic" w:hAnsi="Century Gothic"/>
        </w:rPr>
        <w:tab/>
        <w:t>Caulfield</w:t>
      </w:r>
      <w:r w:rsidR="00874EDA">
        <w:rPr>
          <w:rFonts w:ascii="Century Gothic" w:hAnsi="Century Gothic"/>
        </w:rPr>
        <w:t>.</w:t>
      </w:r>
      <w:r w:rsidRPr="006D3875">
        <w:rPr>
          <w:rFonts w:ascii="Century Gothic" w:hAnsi="Century Gothic"/>
        </w:rPr>
        <w:t xml:space="preserve"> </w:t>
      </w:r>
      <w:r w:rsidR="00874EDA">
        <w:rPr>
          <w:rFonts w:ascii="Century Gothic" w:hAnsi="Century Gothic"/>
        </w:rPr>
        <w:t>(</w:t>
      </w:r>
      <w:r w:rsidRPr="006D3875">
        <w:rPr>
          <w:rFonts w:ascii="Century Gothic" w:hAnsi="Century Gothic"/>
        </w:rPr>
        <w:t>2011</w:t>
      </w:r>
      <w:r w:rsidR="00874EDA">
        <w:rPr>
          <w:rFonts w:ascii="Century Gothic" w:hAnsi="Century Gothic"/>
        </w:rPr>
        <w:t>)</w:t>
      </w:r>
      <w:r w:rsidRPr="006D3875">
        <w:rPr>
          <w:rFonts w:ascii="Century Gothic" w:hAnsi="Century Gothic"/>
        </w:rPr>
        <w:t xml:space="preserve"> &amp; </w:t>
      </w:r>
      <w:r w:rsidR="00874EDA">
        <w:rPr>
          <w:rFonts w:ascii="Century Gothic" w:hAnsi="Century Gothic"/>
        </w:rPr>
        <w:t>(</w:t>
      </w:r>
      <w:r w:rsidRPr="006D3875">
        <w:rPr>
          <w:rFonts w:ascii="Century Gothic" w:hAnsi="Century Gothic"/>
        </w:rPr>
        <w:t>2014</w:t>
      </w:r>
      <w:r w:rsidR="00874EDA">
        <w:rPr>
          <w:rFonts w:ascii="Century Gothic" w:hAnsi="Century Gothic"/>
        </w:rPr>
        <w:t>)</w:t>
      </w:r>
      <w:r w:rsidRPr="006D3875">
        <w:rPr>
          <w:rFonts w:ascii="Century Gothic" w:hAnsi="Century Gothic"/>
        </w:rPr>
        <w:t xml:space="preserve">, </w:t>
      </w:r>
      <w:r w:rsidRPr="006D3875">
        <w:rPr>
          <w:rFonts w:ascii="Century Gothic" w:hAnsi="Century Gothic" w:cs="CrimsonText-Regular"/>
        </w:rPr>
        <w:t xml:space="preserve">referenced in </w:t>
      </w:r>
      <w:r w:rsidRPr="006D3875">
        <w:rPr>
          <w:rFonts w:ascii="Century Gothic" w:hAnsi="Century Gothic"/>
        </w:rPr>
        <w:t xml:space="preserve">Caulfield </w:t>
      </w:r>
      <w:r w:rsidR="006964D1">
        <w:rPr>
          <w:rFonts w:ascii="Century Gothic" w:hAnsi="Century Gothic"/>
        </w:rPr>
        <w:t>et al</w:t>
      </w:r>
      <w:r w:rsidRPr="006D3875">
        <w:rPr>
          <w:rFonts w:ascii="Century Gothic" w:hAnsi="Century Gothic"/>
        </w:rPr>
        <w:t>. (January 2018)</w:t>
      </w:r>
      <w:r w:rsidR="00163DBB">
        <w:rPr>
          <w:rFonts w:ascii="Century Gothic" w:hAnsi="Century Gothic"/>
        </w:rPr>
        <w:t>.</w:t>
      </w:r>
      <w:r w:rsidR="00FC2771">
        <w:rPr>
          <w:rFonts w:ascii="Century Gothic" w:hAnsi="Century Gothic"/>
        </w:rPr>
        <w:t xml:space="preserve"> Page 15.</w:t>
      </w:r>
    </w:p>
  </w:endnote>
  <w:endnote w:id="32">
    <w:p w14:paraId="16C66AAA" w14:textId="07C7D4F7" w:rsidR="00163DBB" w:rsidRPr="00163DBB" w:rsidRDefault="00163DBB" w:rsidP="00163DBB">
      <w:pPr>
        <w:pStyle w:val="EndnoteText"/>
        <w:spacing w:after="80" w:line="276" w:lineRule="auto"/>
        <w:ind w:left="426" w:hanging="426"/>
        <w:rPr>
          <w:rFonts w:ascii="Century Gothic" w:hAnsi="Century Gothic"/>
        </w:rPr>
      </w:pPr>
      <w:r w:rsidRPr="00163DBB">
        <w:rPr>
          <w:rStyle w:val="EndnoteReference"/>
          <w:rFonts w:ascii="Century Gothic" w:hAnsi="Century Gothic"/>
        </w:rPr>
        <w:endnoteRef/>
      </w:r>
      <w:r w:rsidRPr="00163DBB">
        <w:rPr>
          <w:rFonts w:ascii="Century Gothic" w:hAnsi="Century Gothic"/>
        </w:rPr>
        <w:t xml:space="preserve"> </w:t>
      </w:r>
      <w:r w:rsidRPr="00163DBB">
        <w:rPr>
          <w:rFonts w:ascii="Century Gothic" w:hAnsi="Century Gothic"/>
        </w:rPr>
        <w:tab/>
      </w:r>
      <w:r w:rsidRPr="00163DBB">
        <w:rPr>
          <w:rFonts w:ascii="Century Gothic" w:hAnsi="Century Gothic" w:cs="CrimsonText-Regular"/>
        </w:rPr>
        <w:t>Cursley and Maruna</w:t>
      </w:r>
      <w:r w:rsidR="00874EDA">
        <w:rPr>
          <w:rFonts w:ascii="Century Gothic" w:hAnsi="Century Gothic" w:cs="CrimsonText-Regular"/>
        </w:rPr>
        <w:t>.</w:t>
      </w:r>
      <w:r w:rsidR="00BD011B">
        <w:rPr>
          <w:rFonts w:ascii="Century Gothic" w:hAnsi="Century Gothic" w:cs="CrimsonText-Regular"/>
        </w:rPr>
        <w:t xml:space="preserve"> </w:t>
      </w:r>
      <w:r w:rsidR="00874EDA">
        <w:rPr>
          <w:rFonts w:ascii="Century Gothic" w:hAnsi="Century Gothic" w:cs="CrimsonText-Regular"/>
        </w:rPr>
        <w:t>(</w:t>
      </w:r>
      <w:r w:rsidRPr="00163DBB">
        <w:rPr>
          <w:rFonts w:ascii="Century Gothic" w:hAnsi="Century Gothic" w:cs="CrimsonText-Regular"/>
        </w:rPr>
        <w:t>2015</w:t>
      </w:r>
      <w:r w:rsidR="00874EDA">
        <w:rPr>
          <w:rFonts w:ascii="Century Gothic" w:hAnsi="Century Gothic" w:cs="CrimsonText-Regular"/>
        </w:rPr>
        <w:t>)</w:t>
      </w:r>
      <w:r>
        <w:rPr>
          <w:rFonts w:ascii="Century Gothic" w:hAnsi="Century Gothic" w:cs="CrimsonText-Regular"/>
        </w:rPr>
        <w:t xml:space="preserve">, referenced in </w:t>
      </w:r>
      <w:r w:rsidRPr="006D3875">
        <w:rPr>
          <w:rFonts w:ascii="Century Gothic" w:hAnsi="Century Gothic" w:cs="CrimsonText-Regular"/>
        </w:rPr>
        <w:t xml:space="preserve">in </w:t>
      </w:r>
      <w:r w:rsidRPr="006D3875">
        <w:rPr>
          <w:rFonts w:ascii="Century Gothic" w:hAnsi="Century Gothic"/>
        </w:rPr>
        <w:t>Caulfield</w:t>
      </w:r>
      <w:r w:rsidR="006964D1">
        <w:rPr>
          <w:rFonts w:ascii="Century Gothic" w:hAnsi="Century Gothic"/>
        </w:rPr>
        <w:t xml:space="preserve"> et al. (</w:t>
      </w:r>
      <w:r w:rsidRPr="006D3875">
        <w:rPr>
          <w:rFonts w:ascii="Century Gothic" w:hAnsi="Century Gothic"/>
        </w:rPr>
        <w:t>January 2018)</w:t>
      </w:r>
      <w:r w:rsidR="00FC2771">
        <w:rPr>
          <w:rFonts w:ascii="Century Gothic" w:hAnsi="Century Gothic"/>
        </w:rPr>
        <w:t>. Page 15.</w:t>
      </w:r>
    </w:p>
  </w:endnote>
  <w:endnote w:id="33">
    <w:p w14:paraId="46877EDE" w14:textId="1E46ECE6" w:rsidR="00F162B5" w:rsidRDefault="00F162B5" w:rsidP="00F162B5">
      <w:pPr>
        <w:pStyle w:val="EndnoteText"/>
        <w:spacing w:after="80" w:line="276" w:lineRule="auto"/>
        <w:ind w:left="426" w:hanging="426"/>
      </w:pPr>
      <w:r>
        <w:rPr>
          <w:rStyle w:val="EndnoteReference"/>
        </w:rPr>
        <w:endnoteRef/>
      </w:r>
      <w:r>
        <w:t xml:space="preserve"> </w:t>
      </w:r>
      <w:r>
        <w:tab/>
      </w:r>
      <w:r w:rsidRPr="006D3875">
        <w:rPr>
          <w:rFonts w:ascii="Century Gothic" w:hAnsi="Century Gothic"/>
        </w:rPr>
        <w:t>Caulfield</w:t>
      </w:r>
      <w:r w:rsidR="00FC2771">
        <w:rPr>
          <w:rFonts w:ascii="Century Gothic" w:hAnsi="Century Gothic"/>
        </w:rPr>
        <w:t xml:space="preserve"> et al.</w:t>
      </w:r>
      <w:r w:rsidRPr="006D3875">
        <w:rPr>
          <w:rFonts w:ascii="Century Gothic" w:hAnsi="Century Gothic"/>
        </w:rPr>
        <w:t xml:space="preserve"> (January 2018).</w:t>
      </w:r>
    </w:p>
  </w:endnote>
  <w:endnote w:id="34">
    <w:p w14:paraId="78316B4B" w14:textId="125272CB" w:rsidR="00AB17DB" w:rsidRPr="002A2CD4" w:rsidRDefault="00AB17DB" w:rsidP="002A2CD4">
      <w:pPr>
        <w:pStyle w:val="EndnoteText"/>
        <w:spacing w:after="80" w:line="276" w:lineRule="auto"/>
        <w:ind w:left="426" w:hanging="426"/>
        <w:rPr>
          <w:rFonts w:ascii="Century Gothic" w:hAnsi="Century Gothic"/>
        </w:rPr>
      </w:pPr>
      <w:r w:rsidRPr="002A2CD4">
        <w:rPr>
          <w:rStyle w:val="EndnoteReference"/>
          <w:rFonts w:ascii="Century Gothic" w:hAnsi="Century Gothic"/>
        </w:rPr>
        <w:endnoteRef/>
      </w:r>
      <w:r w:rsidRPr="002A2CD4">
        <w:rPr>
          <w:rFonts w:ascii="Century Gothic" w:hAnsi="Century Gothic"/>
        </w:rPr>
        <w:t xml:space="preserve"> </w:t>
      </w:r>
      <w:r w:rsidRPr="002A2CD4">
        <w:rPr>
          <w:rFonts w:ascii="Century Gothic" w:hAnsi="Century Gothic"/>
        </w:rPr>
        <w:tab/>
      </w:r>
      <w:r w:rsidR="00D52239" w:rsidRPr="002A2CD4">
        <w:rPr>
          <w:rFonts w:ascii="Century Gothic" w:hAnsi="Century Gothic"/>
        </w:rPr>
        <w:t>Bensimon and Gilba, 2010; Cohen, 2009, 2012</w:t>
      </w:r>
      <w:r w:rsidR="00111764" w:rsidRPr="002A2CD4">
        <w:rPr>
          <w:rFonts w:ascii="Century Gothic" w:hAnsi="Century Gothic"/>
        </w:rPr>
        <w:t>; Cox and Gelsthorpe, 2008; Gussak, 2004, 2006, 2009a, 2009b; Harkins etal, 2011; Moller, 2011</w:t>
      </w:r>
      <w:r w:rsidR="002A2CD4" w:rsidRPr="002A2CD4">
        <w:rPr>
          <w:rFonts w:ascii="Century Gothic" w:hAnsi="Century Gothic"/>
        </w:rPr>
        <w:t xml:space="preserve">, referenced in: Burrowes et al. </w:t>
      </w:r>
      <w:r w:rsidR="00987D12">
        <w:rPr>
          <w:rFonts w:ascii="Century Gothic" w:hAnsi="Century Gothic"/>
        </w:rPr>
        <w:t xml:space="preserve">(2013). </w:t>
      </w:r>
      <w:r w:rsidR="002A2CD4" w:rsidRPr="002A2CD4">
        <w:rPr>
          <w:rFonts w:ascii="Century Gothic" w:hAnsi="Century Gothic"/>
        </w:rPr>
        <w:t>Page</w:t>
      </w:r>
      <w:r w:rsidR="002A2CD4">
        <w:rPr>
          <w:rFonts w:ascii="Century Gothic" w:hAnsi="Century Gothic"/>
        </w:rPr>
        <w:t> </w:t>
      </w:r>
      <w:r w:rsidR="002A2CD4" w:rsidRPr="002A2CD4">
        <w:rPr>
          <w:rFonts w:ascii="Century Gothic" w:hAnsi="Century Gothic"/>
        </w:rPr>
        <w:t>4.</w:t>
      </w:r>
    </w:p>
  </w:endnote>
  <w:endnote w:id="35">
    <w:p w14:paraId="25AF9AAD" w14:textId="5470C2E8" w:rsidR="001C7E5B" w:rsidRPr="007528F1" w:rsidRDefault="001C7E5B" w:rsidP="007528F1">
      <w:pPr>
        <w:spacing w:after="80"/>
        <w:ind w:left="426" w:hanging="426"/>
        <w:rPr>
          <w:rFonts w:ascii="Century Gothic" w:hAnsi="Century Gothic"/>
          <w:sz w:val="20"/>
          <w:szCs w:val="20"/>
        </w:rPr>
      </w:pPr>
      <w:r w:rsidRPr="007528F1">
        <w:rPr>
          <w:rStyle w:val="EndnoteReference"/>
          <w:rFonts w:ascii="Century Gothic" w:hAnsi="Century Gothic"/>
          <w:sz w:val="20"/>
          <w:szCs w:val="20"/>
        </w:rPr>
        <w:endnoteRef/>
      </w:r>
      <w:r w:rsidRPr="007528F1">
        <w:rPr>
          <w:rFonts w:ascii="Century Gothic" w:hAnsi="Century Gothic"/>
          <w:sz w:val="20"/>
          <w:szCs w:val="20"/>
        </w:rPr>
        <w:t xml:space="preserve">  </w:t>
      </w:r>
      <w:r w:rsidR="007528F1">
        <w:rPr>
          <w:rFonts w:ascii="Century Gothic" w:hAnsi="Century Gothic"/>
          <w:sz w:val="20"/>
          <w:szCs w:val="20"/>
        </w:rPr>
        <w:tab/>
      </w:r>
      <w:r w:rsidRPr="007528F1">
        <w:rPr>
          <w:rFonts w:ascii="Century Gothic" w:hAnsi="Century Gothic"/>
          <w:sz w:val="20"/>
          <w:szCs w:val="20"/>
        </w:rPr>
        <w:t xml:space="preserve">Boswell, G., Poland, F., and A. </w:t>
      </w:r>
      <w:r w:rsidR="007528F1" w:rsidRPr="007528F1">
        <w:rPr>
          <w:rFonts w:ascii="Century Gothic" w:hAnsi="Century Gothic"/>
          <w:sz w:val="20"/>
          <w:szCs w:val="20"/>
        </w:rPr>
        <w:t xml:space="preserve">Moseley. (October 2011). </w:t>
      </w:r>
      <w:r w:rsidR="007528F1" w:rsidRPr="007528F1">
        <w:rPr>
          <w:rFonts w:ascii="Century Gothic" w:hAnsi="Century Gothic"/>
          <w:i/>
          <w:iCs/>
          <w:sz w:val="20"/>
          <w:szCs w:val="20"/>
        </w:rPr>
        <w:t>The ‘Family Man’ Impact Study: An Evaluation of the Longer-Term Effectiveness of Safe Ground’s Revised Family Relationships Programme on Prisoner Graduates, their Supporters and Families</w:t>
      </w:r>
      <w:r w:rsidR="007528F1" w:rsidRPr="007528F1">
        <w:rPr>
          <w:rFonts w:ascii="Century Gothic" w:hAnsi="Century Gothic"/>
          <w:sz w:val="20"/>
          <w:szCs w:val="20"/>
        </w:rPr>
        <w:t xml:space="preserve">. </w:t>
      </w:r>
      <w:r w:rsidR="007528F1">
        <w:rPr>
          <w:rFonts w:ascii="Century Gothic" w:hAnsi="Century Gothic"/>
          <w:sz w:val="20"/>
          <w:szCs w:val="20"/>
        </w:rPr>
        <w:t xml:space="preserve">UK. </w:t>
      </w:r>
    </w:p>
  </w:endnote>
  <w:endnote w:id="36">
    <w:p w14:paraId="242F9B9B" w14:textId="629114FD" w:rsidR="00FE7DF2" w:rsidRPr="00FE7DF2" w:rsidRDefault="00FE7DF2" w:rsidP="00FE7DF2">
      <w:pPr>
        <w:pStyle w:val="EndnoteText"/>
        <w:spacing w:after="80" w:line="276" w:lineRule="auto"/>
        <w:ind w:left="426" w:hanging="426"/>
        <w:rPr>
          <w:rFonts w:ascii="Century Gothic" w:hAnsi="Century Gothic"/>
        </w:rPr>
      </w:pPr>
      <w:r w:rsidRPr="00FE7DF2">
        <w:rPr>
          <w:rStyle w:val="EndnoteReference"/>
          <w:rFonts w:ascii="Century Gothic" w:hAnsi="Century Gothic"/>
        </w:rPr>
        <w:endnoteRef/>
      </w:r>
      <w:r w:rsidRPr="00FE7DF2">
        <w:rPr>
          <w:rFonts w:ascii="Century Gothic" w:hAnsi="Century Gothic"/>
        </w:rPr>
        <w:t xml:space="preserve"> </w:t>
      </w:r>
      <w:r>
        <w:rPr>
          <w:rFonts w:ascii="Century Gothic" w:hAnsi="Century Gothic"/>
        </w:rPr>
        <w:tab/>
      </w:r>
      <w:r w:rsidRPr="00FE7DF2">
        <w:rPr>
          <w:rFonts w:ascii="Century Gothic" w:hAnsi="Century Gothic"/>
        </w:rPr>
        <w:t>Arts Council England. (</w:t>
      </w:r>
      <w:r w:rsidR="00AB4BC9">
        <w:rPr>
          <w:rFonts w:ascii="Century Gothic" w:hAnsi="Century Gothic"/>
        </w:rPr>
        <w:t xml:space="preserve">November </w:t>
      </w:r>
      <w:r w:rsidRPr="00FE7DF2">
        <w:rPr>
          <w:rFonts w:ascii="Century Gothic" w:hAnsi="Century Gothic"/>
        </w:rPr>
        <w:t xml:space="preserve">2018). </w:t>
      </w:r>
      <w:r w:rsidRPr="00AD68B0">
        <w:rPr>
          <w:rFonts w:ascii="Century Gothic" w:hAnsi="Century Gothic"/>
          <w:i/>
          <w:iCs/>
        </w:rPr>
        <w:t xml:space="preserve">Arts </w:t>
      </w:r>
      <w:r w:rsidR="00AD68B0">
        <w:rPr>
          <w:rFonts w:ascii="Century Gothic" w:hAnsi="Century Gothic"/>
          <w:i/>
          <w:iCs/>
        </w:rPr>
        <w:t>a</w:t>
      </w:r>
      <w:r w:rsidR="00AD68B0" w:rsidRPr="00AD68B0">
        <w:rPr>
          <w:rFonts w:ascii="Century Gothic" w:hAnsi="Century Gothic"/>
          <w:i/>
          <w:iCs/>
        </w:rPr>
        <w:t xml:space="preserve">nd Culture </w:t>
      </w:r>
      <w:r w:rsidR="00AD68B0">
        <w:rPr>
          <w:rFonts w:ascii="Century Gothic" w:hAnsi="Century Gothic"/>
          <w:i/>
          <w:iCs/>
        </w:rPr>
        <w:t>i</w:t>
      </w:r>
      <w:r w:rsidR="00AD68B0" w:rsidRPr="00AD68B0">
        <w:rPr>
          <w:rFonts w:ascii="Century Gothic" w:hAnsi="Century Gothic"/>
          <w:i/>
          <w:iCs/>
        </w:rPr>
        <w:t xml:space="preserve">n Health </w:t>
      </w:r>
      <w:r w:rsidR="00AD68B0">
        <w:rPr>
          <w:rFonts w:ascii="Century Gothic" w:hAnsi="Century Gothic"/>
          <w:i/>
          <w:iCs/>
        </w:rPr>
        <w:t>a</w:t>
      </w:r>
      <w:r w:rsidR="00AD68B0" w:rsidRPr="00AD68B0">
        <w:rPr>
          <w:rFonts w:ascii="Century Gothic" w:hAnsi="Century Gothic"/>
          <w:i/>
          <w:iCs/>
        </w:rPr>
        <w:t xml:space="preserve">nd Wellbeing </w:t>
      </w:r>
      <w:r w:rsidR="00AD68B0">
        <w:rPr>
          <w:rFonts w:ascii="Century Gothic" w:hAnsi="Century Gothic"/>
          <w:i/>
          <w:iCs/>
        </w:rPr>
        <w:t>a</w:t>
      </w:r>
      <w:r w:rsidR="00AD68B0" w:rsidRPr="00AD68B0">
        <w:rPr>
          <w:rFonts w:ascii="Century Gothic" w:hAnsi="Century Gothic"/>
          <w:i/>
          <w:iCs/>
        </w:rPr>
        <w:t xml:space="preserve">nd </w:t>
      </w:r>
      <w:r w:rsidR="00AD68B0">
        <w:rPr>
          <w:rFonts w:ascii="Century Gothic" w:hAnsi="Century Gothic"/>
          <w:i/>
          <w:iCs/>
        </w:rPr>
        <w:t>i</w:t>
      </w:r>
      <w:r w:rsidR="00AD68B0" w:rsidRPr="00AD68B0">
        <w:rPr>
          <w:rFonts w:ascii="Century Gothic" w:hAnsi="Century Gothic"/>
          <w:i/>
          <w:iCs/>
        </w:rPr>
        <w:t xml:space="preserve">n </w:t>
      </w:r>
      <w:r w:rsidR="00AD68B0">
        <w:rPr>
          <w:rFonts w:ascii="Century Gothic" w:hAnsi="Century Gothic"/>
          <w:i/>
          <w:iCs/>
        </w:rPr>
        <w:t>t</w:t>
      </w:r>
      <w:r w:rsidR="00AD68B0" w:rsidRPr="00AD68B0">
        <w:rPr>
          <w:rFonts w:ascii="Century Gothic" w:hAnsi="Century Gothic"/>
          <w:i/>
          <w:iCs/>
        </w:rPr>
        <w:t>he Criminal Justice System</w:t>
      </w:r>
      <w:r w:rsidRPr="00FE7DF2">
        <w:rPr>
          <w:rFonts w:ascii="Century Gothic" w:hAnsi="Century Gothic"/>
        </w:rPr>
        <w:t xml:space="preserve">. </w:t>
      </w:r>
      <w:r w:rsidR="00AB4BC9" w:rsidRPr="00AB4BC9">
        <w:rPr>
          <w:rFonts w:ascii="Century Gothic" w:hAnsi="Century Gothic"/>
          <w:i/>
          <w:iCs/>
        </w:rPr>
        <w:t>A Summary of Evidence</w:t>
      </w:r>
      <w:r w:rsidR="00AB4BC9">
        <w:rPr>
          <w:rFonts w:ascii="Century Gothic" w:hAnsi="Century Gothic"/>
        </w:rPr>
        <w:t xml:space="preserve">. </w:t>
      </w:r>
      <w:r w:rsidRPr="00FE7DF2">
        <w:rPr>
          <w:rFonts w:ascii="Century Gothic" w:hAnsi="Century Gothic"/>
        </w:rPr>
        <w:t xml:space="preserve">UK. </w:t>
      </w:r>
    </w:p>
  </w:endnote>
  <w:endnote w:id="37">
    <w:p w14:paraId="63419F08" w14:textId="48E68114" w:rsidR="00844802" w:rsidRPr="00A805E6" w:rsidRDefault="00844802" w:rsidP="00A805E6">
      <w:pPr>
        <w:pStyle w:val="EndnoteText"/>
        <w:spacing w:after="120" w:line="276" w:lineRule="auto"/>
        <w:ind w:left="426" w:hanging="426"/>
        <w:rPr>
          <w:rFonts w:ascii="Century Gothic" w:hAnsi="Century Gothic"/>
        </w:rPr>
      </w:pPr>
      <w:r w:rsidRPr="00A805E6">
        <w:rPr>
          <w:rStyle w:val="EndnoteReference"/>
          <w:rFonts w:ascii="Century Gothic" w:hAnsi="Century Gothic"/>
        </w:rPr>
        <w:endnoteRef/>
      </w:r>
      <w:r w:rsidRPr="00A805E6">
        <w:rPr>
          <w:rFonts w:ascii="Century Gothic" w:hAnsi="Century Gothic"/>
        </w:rPr>
        <w:t xml:space="preserve"> </w:t>
      </w:r>
      <w:r w:rsidRPr="00A805E6">
        <w:rPr>
          <w:rFonts w:ascii="Century Gothic" w:hAnsi="Century Gothic"/>
        </w:rPr>
        <w:tab/>
        <w:t>Ibid. Page</w:t>
      </w:r>
      <w:r w:rsidR="00A805E6" w:rsidRPr="00A805E6">
        <w:rPr>
          <w:rFonts w:ascii="Century Gothic" w:hAnsi="Century Gothic"/>
        </w:rPr>
        <w:t xml:space="preserve"> 13. </w:t>
      </w:r>
    </w:p>
  </w:endnote>
  <w:endnote w:id="38">
    <w:p w14:paraId="38F1CC6E" w14:textId="0DC73864" w:rsidR="009F73C3" w:rsidRPr="008C7824" w:rsidRDefault="009F73C3" w:rsidP="008C7824">
      <w:pPr>
        <w:pStyle w:val="EndnoteText"/>
        <w:spacing w:after="80" w:line="276" w:lineRule="auto"/>
        <w:ind w:left="425" w:hanging="425"/>
        <w:rPr>
          <w:rFonts w:ascii="Century Gothic" w:hAnsi="Century Gothic"/>
        </w:rPr>
      </w:pPr>
      <w:r w:rsidRPr="00D56252">
        <w:rPr>
          <w:rStyle w:val="EndnoteReference"/>
          <w:rFonts w:ascii="Century Gothic" w:hAnsi="Century Gothic"/>
        </w:rPr>
        <w:endnoteRef/>
      </w:r>
      <w:r w:rsidRPr="00D56252">
        <w:rPr>
          <w:rFonts w:ascii="Century Gothic" w:hAnsi="Century Gothic"/>
        </w:rPr>
        <w:t xml:space="preserve"> </w:t>
      </w:r>
      <w:r w:rsidR="00411A13">
        <w:rPr>
          <w:rFonts w:ascii="Century Gothic" w:hAnsi="Century Gothic"/>
        </w:rPr>
        <w:tab/>
      </w:r>
      <w:r w:rsidR="00FE7DF2">
        <w:rPr>
          <w:rFonts w:ascii="Century Gothic" w:hAnsi="Century Gothic"/>
        </w:rPr>
        <w:t xml:space="preserve">Boswell et al. </w:t>
      </w:r>
      <w:r w:rsidR="00AD68B0">
        <w:rPr>
          <w:rFonts w:ascii="Century Gothic" w:hAnsi="Century Gothic"/>
        </w:rPr>
        <w:t xml:space="preserve">(October 2011). </w:t>
      </w:r>
    </w:p>
  </w:endnote>
  <w:endnote w:id="39">
    <w:p w14:paraId="2D164336" w14:textId="0FC898A8" w:rsidR="000026BB" w:rsidRPr="008C7824" w:rsidRDefault="000026BB" w:rsidP="008C7824">
      <w:pPr>
        <w:pStyle w:val="EndnoteText"/>
        <w:spacing w:after="80" w:line="276" w:lineRule="auto"/>
        <w:ind w:left="425" w:hanging="425"/>
        <w:rPr>
          <w:rFonts w:ascii="Century Gothic" w:hAnsi="Century Gothic"/>
        </w:rPr>
      </w:pPr>
      <w:r w:rsidRPr="008C7824">
        <w:rPr>
          <w:rStyle w:val="EndnoteReference"/>
          <w:rFonts w:ascii="Century Gothic" w:hAnsi="Century Gothic"/>
        </w:rPr>
        <w:endnoteRef/>
      </w:r>
      <w:r w:rsidRPr="008C7824">
        <w:rPr>
          <w:rFonts w:ascii="Century Gothic" w:hAnsi="Century Gothic"/>
        </w:rPr>
        <w:t xml:space="preserve"> </w:t>
      </w:r>
      <w:r w:rsidR="00EA3604" w:rsidRPr="008C7824">
        <w:rPr>
          <w:rFonts w:ascii="Century Gothic" w:hAnsi="Century Gothic"/>
        </w:rPr>
        <w:tab/>
      </w:r>
      <w:r w:rsidRPr="008C7824">
        <w:rPr>
          <w:rFonts w:ascii="Century Gothic" w:hAnsi="Century Gothic" w:cs="CrimsonText-Regular"/>
        </w:rPr>
        <w:t>Newman</w:t>
      </w:r>
      <w:r w:rsidR="00874EDA">
        <w:rPr>
          <w:rFonts w:ascii="Century Gothic" w:hAnsi="Century Gothic" w:cs="CrimsonText-Regular"/>
        </w:rPr>
        <w:t>. (</w:t>
      </w:r>
      <w:r w:rsidRPr="008C7824">
        <w:rPr>
          <w:rFonts w:ascii="Century Gothic" w:hAnsi="Century Gothic" w:cs="CrimsonText-Regular"/>
        </w:rPr>
        <w:t>2002</w:t>
      </w:r>
      <w:r w:rsidR="00874EDA">
        <w:rPr>
          <w:rFonts w:ascii="Century Gothic" w:hAnsi="Century Gothic" w:cs="CrimsonText-Regular"/>
        </w:rPr>
        <w:t>)</w:t>
      </w:r>
      <w:r w:rsidR="00EA3604" w:rsidRPr="008C7824">
        <w:rPr>
          <w:rFonts w:ascii="Century Gothic" w:hAnsi="Century Gothic" w:cs="CrimsonText-Regular"/>
        </w:rPr>
        <w:t>; Cursley and Maruna</w:t>
      </w:r>
      <w:r w:rsidR="00874EDA">
        <w:rPr>
          <w:rFonts w:ascii="Century Gothic" w:hAnsi="Century Gothic" w:cs="CrimsonText-Regular"/>
        </w:rPr>
        <w:t>.</w:t>
      </w:r>
      <w:r w:rsidR="00EA3604" w:rsidRPr="008C7824">
        <w:rPr>
          <w:rFonts w:ascii="Century Gothic" w:hAnsi="Century Gothic" w:cs="CrimsonText-Regular"/>
        </w:rPr>
        <w:t xml:space="preserve"> </w:t>
      </w:r>
      <w:r w:rsidR="00874EDA">
        <w:rPr>
          <w:rFonts w:ascii="Century Gothic" w:hAnsi="Century Gothic" w:cs="CrimsonText-Regular"/>
        </w:rPr>
        <w:t>(</w:t>
      </w:r>
      <w:r w:rsidR="00EA3604" w:rsidRPr="008C7824">
        <w:rPr>
          <w:rFonts w:ascii="Century Gothic" w:hAnsi="Century Gothic" w:cs="CrimsonText-Regular"/>
        </w:rPr>
        <w:t>2015</w:t>
      </w:r>
      <w:r w:rsidR="00874EDA">
        <w:rPr>
          <w:rFonts w:ascii="Century Gothic" w:hAnsi="Century Gothic" w:cs="CrimsonText-Regular"/>
        </w:rPr>
        <w:t>)</w:t>
      </w:r>
      <w:r w:rsidR="00EA3604" w:rsidRPr="008C7824">
        <w:rPr>
          <w:rFonts w:ascii="Century Gothic" w:hAnsi="Century Gothic" w:cs="CrimsonText-Regular"/>
        </w:rPr>
        <w:t>; and Viggiani et al</w:t>
      </w:r>
      <w:r w:rsidR="00874EDA">
        <w:rPr>
          <w:rFonts w:ascii="Century Gothic" w:hAnsi="Century Gothic" w:cs="CrimsonText-Regular"/>
        </w:rPr>
        <w:t>. (</w:t>
      </w:r>
      <w:r w:rsidR="00EA3604" w:rsidRPr="008C7824">
        <w:rPr>
          <w:rFonts w:ascii="Century Gothic" w:hAnsi="Century Gothic" w:cs="CrimsonText-Regular"/>
        </w:rPr>
        <w:t>2013</w:t>
      </w:r>
      <w:r w:rsidR="00874EDA">
        <w:rPr>
          <w:rFonts w:ascii="Century Gothic" w:hAnsi="Century Gothic" w:cs="CrimsonText-Regular"/>
        </w:rPr>
        <w:t>)</w:t>
      </w:r>
      <w:r w:rsidR="00EA3604" w:rsidRPr="008C7824">
        <w:rPr>
          <w:rFonts w:ascii="Century Gothic" w:hAnsi="Century Gothic" w:cs="CrimsonText-Regular"/>
        </w:rPr>
        <w:t xml:space="preserve">, referenced in </w:t>
      </w:r>
      <w:r w:rsidR="00EA3604" w:rsidRPr="008C7824">
        <w:rPr>
          <w:rFonts w:ascii="Century Gothic" w:hAnsi="Century Gothic"/>
        </w:rPr>
        <w:t>Caulfield</w:t>
      </w:r>
      <w:r w:rsidR="00FC2771" w:rsidRPr="008C7824">
        <w:rPr>
          <w:rFonts w:ascii="Century Gothic" w:hAnsi="Century Gothic"/>
        </w:rPr>
        <w:t xml:space="preserve"> et al</w:t>
      </w:r>
      <w:r w:rsidR="00EA3604" w:rsidRPr="008C7824">
        <w:rPr>
          <w:rFonts w:ascii="Century Gothic" w:hAnsi="Century Gothic"/>
        </w:rPr>
        <w:t>. (January 2018)</w:t>
      </w:r>
      <w:r w:rsidR="00FC2771" w:rsidRPr="008C7824">
        <w:rPr>
          <w:rFonts w:ascii="Century Gothic" w:hAnsi="Century Gothic"/>
        </w:rPr>
        <w:t>. Pages</w:t>
      </w:r>
      <w:r w:rsidR="00BD011B" w:rsidRPr="008C7824">
        <w:rPr>
          <w:rFonts w:ascii="Century Gothic" w:hAnsi="Century Gothic"/>
        </w:rPr>
        <w:t xml:space="preserve"> 14-15. </w:t>
      </w:r>
    </w:p>
  </w:endnote>
  <w:endnote w:id="40">
    <w:p w14:paraId="3D156014" w14:textId="39E19486" w:rsidR="003943C5" w:rsidRPr="004C4959" w:rsidRDefault="003943C5" w:rsidP="004C4959">
      <w:pPr>
        <w:pStyle w:val="EndnoteText"/>
        <w:spacing w:after="80" w:line="276" w:lineRule="auto"/>
        <w:ind w:left="426" w:hanging="426"/>
        <w:rPr>
          <w:rFonts w:ascii="Century Gothic" w:hAnsi="Century Gothic"/>
        </w:rPr>
      </w:pPr>
      <w:r w:rsidRPr="004C4959">
        <w:rPr>
          <w:rStyle w:val="EndnoteReference"/>
          <w:rFonts w:ascii="Century Gothic" w:hAnsi="Century Gothic"/>
        </w:rPr>
        <w:endnoteRef/>
      </w:r>
      <w:r w:rsidRPr="004C4959">
        <w:rPr>
          <w:rFonts w:ascii="Century Gothic" w:hAnsi="Century Gothic"/>
        </w:rPr>
        <w:t xml:space="preserve"> </w:t>
      </w:r>
      <w:r w:rsidR="004C4959">
        <w:rPr>
          <w:rFonts w:ascii="Century Gothic" w:hAnsi="Century Gothic"/>
        </w:rPr>
        <w:tab/>
      </w:r>
      <w:r w:rsidRPr="004C4959">
        <w:rPr>
          <w:rFonts w:ascii="Century Gothic" w:hAnsi="Century Gothic"/>
        </w:rPr>
        <w:t>Arts Alliance. (</w:t>
      </w:r>
      <w:r w:rsidR="00374CF6">
        <w:rPr>
          <w:rFonts w:ascii="Century Gothic" w:hAnsi="Century Gothic"/>
        </w:rPr>
        <w:t>November 2013</w:t>
      </w:r>
      <w:r w:rsidRPr="004C4959">
        <w:rPr>
          <w:rFonts w:ascii="Century Gothic" w:hAnsi="Century Gothic"/>
        </w:rPr>
        <w:t xml:space="preserve">). </w:t>
      </w:r>
      <w:r w:rsidRPr="004C4959">
        <w:rPr>
          <w:rFonts w:ascii="Century Gothic" w:hAnsi="Century Gothic"/>
          <w:i/>
          <w:iCs/>
        </w:rPr>
        <w:t xml:space="preserve">Reimagining Futures: </w:t>
      </w:r>
      <w:r w:rsidR="004C4959" w:rsidRPr="004C4959">
        <w:rPr>
          <w:rFonts w:ascii="Century Gothic" w:hAnsi="Century Gothic"/>
          <w:i/>
          <w:iCs/>
        </w:rPr>
        <w:t>Exploring arts interventions and the process of desistance.</w:t>
      </w:r>
      <w:r w:rsidR="004C4959" w:rsidRPr="004C4959">
        <w:rPr>
          <w:rFonts w:ascii="Century Gothic" w:hAnsi="Century Gothic"/>
        </w:rPr>
        <w:t xml:space="preserve"> </w:t>
      </w:r>
      <w:r w:rsidR="006A1519">
        <w:rPr>
          <w:rFonts w:ascii="Century Gothic" w:hAnsi="Century Gothic"/>
        </w:rPr>
        <w:t>UK.</w:t>
      </w:r>
      <w:r w:rsidR="00F44F41">
        <w:rPr>
          <w:rFonts w:ascii="Century Gothic" w:hAnsi="Century Gothic"/>
        </w:rPr>
        <w:t xml:space="preserve"> Page 13. </w:t>
      </w:r>
      <w:r w:rsidR="006A1519">
        <w:rPr>
          <w:rFonts w:ascii="Century Gothic" w:hAnsi="Century Gothic"/>
        </w:rPr>
        <w:t xml:space="preserve"> </w:t>
      </w:r>
      <w:hyperlink r:id="rId21" w:history="1">
        <w:r w:rsidR="006A1519" w:rsidRPr="002B367F">
          <w:rPr>
            <w:rStyle w:val="Hyperlink"/>
            <w:rFonts w:ascii="Century Gothic" w:hAnsi="Century Gothic"/>
          </w:rPr>
          <w:t>www.aertsalliance.org.uk</w:t>
        </w:r>
      </w:hyperlink>
      <w:r w:rsidR="006A1519">
        <w:rPr>
          <w:rFonts w:ascii="Century Gothic" w:hAnsi="Century Gothic"/>
        </w:rPr>
        <w:t xml:space="preserve">. </w:t>
      </w:r>
    </w:p>
  </w:endnote>
  <w:endnote w:id="41">
    <w:p w14:paraId="4AF2AD8F" w14:textId="77777777" w:rsidR="005A1CD8" w:rsidRPr="00AF5445" w:rsidRDefault="005A1CD8" w:rsidP="005A1CD8">
      <w:pPr>
        <w:pStyle w:val="EndnoteText"/>
        <w:spacing w:after="80" w:line="276" w:lineRule="auto"/>
        <w:ind w:left="426" w:hanging="426"/>
        <w:rPr>
          <w:rFonts w:ascii="Century Gothic" w:hAnsi="Century Gothic"/>
        </w:rPr>
      </w:pPr>
      <w:r w:rsidRPr="00AF5445">
        <w:rPr>
          <w:rStyle w:val="EndnoteReference"/>
          <w:rFonts w:ascii="Century Gothic" w:hAnsi="Century Gothic"/>
        </w:rPr>
        <w:endnoteRef/>
      </w:r>
      <w:r w:rsidRPr="00AF5445">
        <w:rPr>
          <w:rFonts w:ascii="Century Gothic" w:hAnsi="Century Gothic"/>
        </w:rPr>
        <w:t xml:space="preserve">  </w:t>
      </w:r>
      <w:r>
        <w:rPr>
          <w:rFonts w:ascii="Century Gothic" w:hAnsi="Century Gothic"/>
        </w:rPr>
        <w:tab/>
      </w:r>
      <w:r w:rsidRPr="00AF5445">
        <w:rPr>
          <w:rFonts w:ascii="Century Gothic" w:hAnsi="Century Gothic"/>
        </w:rPr>
        <w:t>Gornick</w:t>
      </w:r>
      <w:r>
        <w:rPr>
          <w:rFonts w:ascii="Century Gothic" w:hAnsi="Century Gothic"/>
        </w:rPr>
        <w:t>.</w:t>
      </w:r>
      <w:r w:rsidRPr="00AF5445">
        <w:rPr>
          <w:rFonts w:ascii="Century Gothic" w:hAnsi="Century Gothic"/>
        </w:rPr>
        <w:t xml:space="preserve"> </w:t>
      </w:r>
      <w:r>
        <w:rPr>
          <w:rFonts w:ascii="Century Gothic" w:hAnsi="Century Gothic"/>
        </w:rPr>
        <w:t>(</w:t>
      </w:r>
      <w:r w:rsidRPr="00AF5445">
        <w:rPr>
          <w:rFonts w:ascii="Century Gothic" w:hAnsi="Century Gothic"/>
        </w:rPr>
        <w:t>2001</w:t>
      </w:r>
      <w:r>
        <w:rPr>
          <w:rFonts w:ascii="Century Gothic" w:hAnsi="Century Gothic"/>
        </w:rPr>
        <w:t>)</w:t>
      </w:r>
      <w:r w:rsidRPr="00AF5445">
        <w:rPr>
          <w:rFonts w:ascii="Century Gothic" w:hAnsi="Century Gothic"/>
        </w:rPr>
        <w:t xml:space="preserve">, referenced in Hughes, </w:t>
      </w:r>
      <w:r>
        <w:rPr>
          <w:rFonts w:ascii="Century Gothic" w:hAnsi="Century Gothic"/>
        </w:rPr>
        <w:t>J</w:t>
      </w:r>
      <w:r w:rsidRPr="00AF5445">
        <w:rPr>
          <w:rFonts w:ascii="Century Gothic" w:hAnsi="Century Gothic"/>
        </w:rPr>
        <w:t xml:space="preserve">. (2005). </w:t>
      </w:r>
      <w:r w:rsidRPr="00AF5445">
        <w:rPr>
          <w:rFonts w:ascii="Century Gothic" w:hAnsi="Century Gothic"/>
          <w:i/>
          <w:iCs/>
        </w:rPr>
        <w:t xml:space="preserve">Doing </w:t>
      </w:r>
      <w:r>
        <w:rPr>
          <w:rFonts w:ascii="Century Gothic" w:hAnsi="Century Gothic"/>
          <w:i/>
          <w:iCs/>
        </w:rPr>
        <w:t>t</w:t>
      </w:r>
      <w:r w:rsidRPr="00AF5445">
        <w:rPr>
          <w:rFonts w:ascii="Century Gothic" w:hAnsi="Century Gothic"/>
          <w:i/>
          <w:iCs/>
        </w:rPr>
        <w:t>he Arts Justice</w:t>
      </w:r>
      <w:r w:rsidRPr="00AF5445">
        <w:rPr>
          <w:rFonts w:ascii="Century Gothic" w:hAnsi="Century Gothic"/>
        </w:rPr>
        <w:t xml:space="preserve">. UK. </w:t>
      </w:r>
    </w:p>
  </w:endnote>
  <w:endnote w:id="42">
    <w:p w14:paraId="2FA65814" w14:textId="2A58A664" w:rsidR="00665435" w:rsidRPr="00F127FC" w:rsidRDefault="00665435" w:rsidP="00F127FC">
      <w:pPr>
        <w:pStyle w:val="Default"/>
        <w:spacing w:after="80" w:line="276" w:lineRule="auto"/>
        <w:ind w:left="426" w:hanging="426"/>
        <w:rPr>
          <w:rFonts w:cs="Arial"/>
          <w:sz w:val="20"/>
          <w:szCs w:val="20"/>
        </w:rPr>
      </w:pPr>
      <w:r w:rsidRPr="00876E37">
        <w:rPr>
          <w:rStyle w:val="EndnoteReference"/>
          <w:sz w:val="20"/>
          <w:szCs w:val="20"/>
        </w:rPr>
        <w:endnoteRef/>
      </w:r>
      <w:r w:rsidRPr="00876E37">
        <w:rPr>
          <w:sz w:val="20"/>
          <w:szCs w:val="20"/>
        </w:rPr>
        <w:t xml:space="preserve"> </w:t>
      </w:r>
      <w:r w:rsidRPr="00876E37">
        <w:rPr>
          <w:sz w:val="20"/>
          <w:szCs w:val="20"/>
        </w:rPr>
        <w:tab/>
        <w:t xml:space="preserve">Russell, </w:t>
      </w:r>
      <w:r w:rsidR="0001370A" w:rsidRPr="00876E37">
        <w:rPr>
          <w:sz w:val="20"/>
          <w:szCs w:val="20"/>
        </w:rPr>
        <w:t>A</w:t>
      </w:r>
      <w:r w:rsidRPr="00876E37">
        <w:rPr>
          <w:sz w:val="20"/>
          <w:szCs w:val="20"/>
        </w:rPr>
        <w:t xml:space="preserve">. (2020). </w:t>
      </w:r>
      <w:r w:rsidRPr="00876E37">
        <w:rPr>
          <w:i/>
          <w:iCs/>
          <w:sz w:val="20"/>
          <w:szCs w:val="20"/>
        </w:rPr>
        <w:t xml:space="preserve">Creating Change: Evaluation Report </w:t>
      </w:r>
      <w:r w:rsidR="0001370A" w:rsidRPr="00876E37">
        <w:rPr>
          <w:i/>
          <w:iCs/>
          <w:sz w:val="20"/>
          <w:szCs w:val="20"/>
        </w:rPr>
        <w:t>2019/20</w:t>
      </w:r>
      <w:r w:rsidR="0001370A" w:rsidRPr="00876E37">
        <w:rPr>
          <w:sz w:val="20"/>
          <w:szCs w:val="20"/>
        </w:rPr>
        <w:t xml:space="preserve">. </w:t>
      </w:r>
      <w:r w:rsidR="00876E37" w:rsidRPr="00876E37">
        <w:rPr>
          <w:rFonts w:cs="Arial"/>
          <w:sz w:val="20"/>
          <w:szCs w:val="20"/>
        </w:rPr>
        <w:t xml:space="preserve">A Bearface Theatre CIC </w:t>
      </w:r>
      <w:r w:rsidR="00876E37" w:rsidRPr="00F127FC">
        <w:rPr>
          <w:rFonts w:cs="Arial"/>
          <w:sz w:val="20"/>
          <w:szCs w:val="20"/>
        </w:rPr>
        <w:t>programme for Hampshire &amp; Isle of Wight Community Rehabilitation Company.</w:t>
      </w:r>
      <w:r w:rsidR="00876E37" w:rsidRPr="00F127FC">
        <w:rPr>
          <w:rFonts w:cs="Arial"/>
          <w:sz w:val="22"/>
          <w:szCs w:val="22"/>
        </w:rPr>
        <w:t xml:space="preserve"> </w:t>
      </w:r>
      <w:r w:rsidR="00876E37" w:rsidRPr="00F127FC">
        <w:rPr>
          <w:rFonts w:cs="Arial"/>
          <w:sz w:val="20"/>
          <w:szCs w:val="20"/>
        </w:rPr>
        <w:t>Page 3</w:t>
      </w:r>
      <w:r w:rsidR="00B118EB" w:rsidRPr="00F127FC">
        <w:rPr>
          <w:rFonts w:cs="Arial"/>
          <w:sz w:val="20"/>
          <w:szCs w:val="20"/>
        </w:rPr>
        <w:t>2</w:t>
      </w:r>
      <w:r w:rsidR="00876E37" w:rsidRPr="00F127FC">
        <w:rPr>
          <w:rFonts w:cs="Arial"/>
          <w:sz w:val="20"/>
          <w:szCs w:val="20"/>
        </w:rPr>
        <w:t xml:space="preserve">. </w:t>
      </w:r>
    </w:p>
  </w:endnote>
  <w:endnote w:id="43">
    <w:p w14:paraId="3F7B0450" w14:textId="0CD75965" w:rsidR="00842314" w:rsidRPr="00F127FC" w:rsidRDefault="00842314" w:rsidP="00F127FC">
      <w:pPr>
        <w:pStyle w:val="EndnoteText"/>
        <w:spacing w:after="80" w:line="276" w:lineRule="auto"/>
        <w:ind w:left="426" w:hanging="426"/>
        <w:rPr>
          <w:rFonts w:ascii="Century Gothic" w:hAnsi="Century Gothic" w:cs="DaxlinePro-Bold"/>
        </w:rPr>
      </w:pPr>
      <w:r w:rsidRPr="00F127FC">
        <w:rPr>
          <w:rStyle w:val="EndnoteReference"/>
          <w:rFonts w:ascii="Century Gothic" w:hAnsi="Century Gothic"/>
        </w:rPr>
        <w:endnoteRef/>
      </w:r>
      <w:r w:rsidRPr="00F127FC">
        <w:rPr>
          <w:rFonts w:ascii="Century Gothic" w:hAnsi="Century Gothic"/>
        </w:rPr>
        <w:t xml:space="preserve"> </w:t>
      </w:r>
      <w:r w:rsidR="00F127FC">
        <w:rPr>
          <w:rFonts w:ascii="Century Gothic" w:hAnsi="Century Gothic"/>
        </w:rPr>
        <w:tab/>
      </w:r>
      <w:r w:rsidR="00F127FC" w:rsidRPr="00F127FC">
        <w:rPr>
          <w:rFonts w:ascii="Century Gothic" w:hAnsi="Century Gothic"/>
        </w:rPr>
        <w:t xml:space="preserve">Clinks. NCJAA. (2019). </w:t>
      </w:r>
      <w:r w:rsidRPr="00180ACB">
        <w:rPr>
          <w:rFonts w:ascii="Century Gothic" w:hAnsi="Century Gothic" w:cs="DaxlinePro-Bold"/>
          <w:i/>
          <w:iCs/>
        </w:rPr>
        <w:t>Enhancing arts and culture in the criminal justice system</w:t>
      </w:r>
      <w:r w:rsidR="00F127FC" w:rsidRPr="00180ACB">
        <w:rPr>
          <w:rFonts w:ascii="Century Gothic" w:hAnsi="Century Gothic" w:cs="DaxlinePro-Bold"/>
          <w:i/>
          <w:iCs/>
        </w:rPr>
        <w:t>: a</w:t>
      </w:r>
      <w:r w:rsidRPr="00180ACB">
        <w:rPr>
          <w:rFonts w:ascii="Century Gothic" w:hAnsi="Century Gothic" w:cs="DaxlinePro-Bold"/>
          <w:i/>
          <w:iCs/>
        </w:rPr>
        <w:t xml:space="preserve"> partnership approach</w:t>
      </w:r>
      <w:r w:rsidR="00F127FC" w:rsidRPr="00F127FC">
        <w:rPr>
          <w:rFonts w:ascii="Century Gothic" w:hAnsi="Century Gothic" w:cs="DaxlinePro-Bold"/>
        </w:rPr>
        <w:t>. UK.</w:t>
      </w:r>
    </w:p>
  </w:endnote>
  <w:endnote w:id="44">
    <w:p w14:paraId="42AE8D46" w14:textId="1C18E021" w:rsidR="00E96E12" w:rsidRDefault="00E96E12" w:rsidP="00130E6D">
      <w:pPr>
        <w:pStyle w:val="EndnoteText"/>
        <w:spacing w:after="80" w:line="276" w:lineRule="auto"/>
        <w:ind w:left="425" w:hanging="425"/>
      </w:pPr>
      <w:r>
        <w:rPr>
          <w:rStyle w:val="EndnoteReference"/>
        </w:rPr>
        <w:endnoteRef/>
      </w:r>
      <w:r>
        <w:t xml:space="preserve"> </w:t>
      </w:r>
      <w:r w:rsidR="00D95B8E">
        <w:tab/>
      </w:r>
      <w:r w:rsidR="00D95B8E" w:rsidRPr="00AE15A6">
        <w:rPr>
          <w:rFonts w:ascii="Century Gothic" w:hAnsi="Century Gothic"/>
        </w:rPr>
        <w:t>National</w:t>
      </w:r>
      <w:r w:rsidR="00D95B8E">
        <w:rPr>
          <w:rFonts w:ascii="Century Gothic" w:hAnsi="Century Gothic"/>
        </w:rPr>
        <w:t xml:space="preserve"> </w:t>
      </w:r>
      <w:r w:rsidR="00D95B8E" w:rsidRPr="00AE15A6">
        <w:rPr>
          <w:rFonts w:ascii="Century Gothic" w:hAnsi="Century Gothic"/>
        </w:rPr>
        <w:t xml:space="preserve">Criminal Justice Arts Alliance (NCJAA). </w:t>
      </w:r>
      <w:r w:rsidR="00D95B8E">
        <w:rPr>
          <w:rFonts w:ascii="Century Gothic" w:hAnsi="Century Gothic"/>
        </w:rPr>
        <w:t>(</w:t>
      </w:r>
      <w:r w:rsidR="00D95B8E">
        <w:rPr>
          <w:rFonts w:ascii="Century Gothic" w:hAnsi="Century Gothic" w:cs="DaxlinePro-Bold"/>
        </w:rPr>
        <w:t xml:space="preserve">2021). </w:t>
      </w:r>
      <w:r w:rsidR="00D95B8E" w:rsidRPr="00EF7F96">
        <w:rPr>
          <w:rFonts w:ascii="Century Gothic" w:hAnsi="Century Gothic" w:cs="DaxlinePro-Bold"/>
          <w:i/>
          <w:iCs/>
        </w:rPr>
        <w:t>Creativity in a restricted regime</w:t>
      </w:r>
      <w:r w:rsidR="00D95B8E">
        <w:rPr>
          <w:rFonts w:ascii="Century Gothic" w:hAnsi="Century Gothic" w:cs="DaxlinePro-Bold"/>
          <w:i/>
          <w:iCs/>
        </w:rPr>
        <w:t xml:space="preserve"> - e</w:t>
      </w:r>
      <w:r w:rsidR="00D95B8E" w:rsidRPr="00EF7F96">
        <w:rPr>
          <w:rFonts w:ascii="Century Gothic" w:hAnsi="Century Gothic" w:cs="DaxlinePro-Bold"/>
          <w:i/>
          <w:iCs/>
        </w:rPr>
        <w:t>nabling creativity for wellbeing and a continuing rehabilitative culture in criminal justice settings during Covid-19 and beyond: A Guide for Prison Staff.</w:t>
      </w:r>
      <w:r w:rsidR="00D95B8E" w:rsidRPr="00EF7F96">
        <w:rPr>
          <w:rFonts w:ascii="Century Gothic" w:hAnsi="Century Gothic" w:cs="DaxlinePro-Bold"/>
        </w:rPr>
        <w:t xml:space="preserve"> </w:t>
      </w:r>
      <w:r w:rsidR="00D95B8E">
        <w:rPr>
          <w:rFonts w:ascii="Century Gothic" w:hAnsi="Century Gothic" w:cs="DaxlinePro-Bold"/>
        </w:rPr>
        <w:t>UK.</w:t>
      </w:r>
    </w:p>
  </w:endnote>
  <w:endnote w:id="45">
    <w:p w14:paraId="1A8BA9C4" w14:textId="1D3DB86F" w:rsidR="00D73CB6" w:rsidRPr="00D73CB6" w:rsidRDefault="00D73CB6" w:rsidP="00D73CB6">
      <w:pPr>
        <w:pStyle w:val="EndnoteText"/>
        <w:spacing w:after="80" w:line="276" w:lineRule="auto"/>
        <w:ind w:left="425" w:hanging="425"/>
        <w:rPr>
          <w:rFonts w:ascii="Century Gothic" w:hAnsi="Century Gothic"/>
        </w:rPr>
      </w:pPr>
      <w:r w:rsidRPr="00D73CB6">
        <w:rPr>
          <w:rStyle w:val="EndnoteReference"/>
          <w:rFonts w:ascii="Century Gothic" w:hAnsi="Century Gothic"/>
        </w:rPr>
        <w:endnoteRef/>
      </w:r>
      <w:r w:rsidRPr="00D73CB6">
        <w:rPr>
          <w:rFonts w:ascii="Century Gothic" w:hAnsi="Century Gothic"/>
        </w:rPr>
        <w:t xml:space="preserve"> </w:t>
      </w:r>
      <w:r w:rsidRPr="00D73CB6">
        <w:rPr>
          <w:rFonts w:ascii="Century Gothic" w:hAnsi="Century Gothic"/>
        </w:rPr>
        <w:tab/>
      </w:r>
      <w:r w:rsidRPr="00D73CB6">
        <w:rPr>
          <w:rFonts w:ascii="Century Gothic" w:hAnsi="Century Gothic" w:cs="Univers-Light"/>
        </w:rPr>
        <w:t>Burrowes et al</w:t>
      </w:r>
      <w:r>
        <w:rPr>
          <w:rFonts w:ascii="Century Gothic" w:hAnsi="Century Gothic" w:cs="Univers-Light"/>
        </w:rPr>
        <w:t xml:space="preserve"> (</w:t>
      </w:r>
      <w:r w:rsidRPr="00D73CB6">
        <w:rPr>
          <w:rFonts w:ascii="Century Gothic" w:hAnsi="Century Gothic" w:cs="Univers-Light"/>
        </w:rPr>
        <w:t>2013</w:t>
      </w:r>
      <w:r>
        <w:rPr>
          <w:rFonts w:ascii="Century Gothic" w:hAnsi="Century Gothic" w:cs="Univers-Light"/>
        </w:rPr>
        <w:t>)</w:t>
      </w:r>
      <w:r w:rsidR="00A66D65">
        <w:rPr>
          <w:rFonts w:ascii="Century Gothic" w:hAnsi="Century Gothic" w:cs="Univers-Light"/>
        </w:rPr>
        <w:t>. Page</w:t>
      </w:r>
      <w:r w:rsidRPr="00D73CB6">
        <w:rPr>
          <w:rFonts w:ascii="Century Gothic" w:hAnsi="Century Gothic" w:cs="Univers-Light"/>
        </w:rPr>
        <w:t xml:space="preserve"> 12</w:t>
      </w:r>
      <w:r w:rsidR="00A66D65">
        <w:rPr>
          <w:rFonts w:ascii="Century Gothic" w:hAnsi="Century Gothic" w:cs="Univers-Light"/>
        </w:rPr>
        <w:t xml:space="preserve">. Referenced in </w:t>
      </w:r>
      <w:r w:rsidR="00A66D65" w:rsidRPr="00FE7DF2">
        <w:rPr>
          <w:rFonts w:ascii="Century Gothic" w:hAnsi="Century Gothic"/>
        </w:rPr>
        <w:t>Arts Council England. (</w:t>
      </w:r>
      <w:r w:rsidR="00A66D65">
        <w:rPr>
          <w:rFonts w:ascii="Century Gothic" w:hAnsi="Century Gothic"/>
        </w:rPr>
        <w:t xml:space="preserve">November </w:t>
      </w:r>
      <w:r w:rsidR="00A66D65" w:rsidRPr="00FE7DF2">
        <w:rPr>
          <w:rFonts w:ascii="Century Gothic" w:hAnsi="Century Gothic"/>
        </w:rPr>
        <w:t>2018).</w:t>
      </w:r>
    </w:p>
  </w:endnote>
  <w:endnote w:id="46">
    <w:p w14:paraId="59B057A9" w14:textId="42E763E1" w:rsidR="00C14F4E" w:rsidRPr="00C14F4E" w:rsidRDefault="00C14F4E" w:rsidP="00C14F4E">
      <w:pPr>
        <w:pStyle w:val="EndnoteText"/>
        <w:spacing w:after="80" w:line="276" w:lineRule="auto"/>
        <w:ind w:left="426" w:hanging="426"/>
        <w:rPr>
          <w:rFonts w:ascii="Century Gothic" w:hAnsi="Century Gothic"/>
        </w:rPr>
      </w:pPr>
      <w:r w:rsidRPr="00C14F4E">
        <w:rPr>
          <w:rStyle w:val="EndnoteReference"/>
          <w:rFonts w:ascii="Century Gothic" w:hAnsi="Century Gothic"/>
        </w:rPr>
        <w:endnoteRef/>
      </w:r>
      <w:r w:rsidRPr="00C14F4E">
        <w:rPr>
          <w:rFonts w:ascii="Century Gothic" w:hAnsi="Century Gothic"/>
        </w:rPr>
        <w:t xml:space="preserve"> </w:t>
      </w:r>
      <w:r>
        <w:rPr>
          <w:rFonts w:ascii="Century Gothic" w:hAnsi="Century Gothic"/>
        </w:rPr>
        <w:tab/>
      </w:r>
      <w:r w:rsidRPr="00C14F4E">
        <w:rPr>
          <w:rFonts w:ascii="Century Gothic" w:hAnsi="Century Gothic"/>
        </w:rPr>
        <w:t>Arts Alliance. (November 2013)</w:t>
      </w:r>
      <w:r>
        <w:rPr>
          <w:rFonts w:ascii="Century Gothic" w:hAnsi="Century Gothic"/>
        </w:rPr>
        <w:t>. Page 13.</w:t>
      </w:r>
    </w:p>
  </w:endnote>
  <w:endnote w:id="47">
    <w:p w14:paraId="1D5FB708" w14:textId="77777777" w:rsidR="0051223B" w:rsidRPr="00CA3DEC" w:rsidRDefault="0051223B" w:rsidP="0051223B">
      <w:pPr>
        <w:pStyle w:val="EndnoteText"/>
        <w:spacing w:after="120" w:line="276" w:lineRule="auto"/>
        <w:ind w:left="426" w:hanging="426"/>
        <w:rPr>
          <w:rFonts w:ascii="Century Gothic" w:hAnsi="Century Gothic"/>
        </w:rPr>
      </w:pPr>
      <w:r w:rsidRPr="00CA3DEC">
        <w:rPr>
          <w:rStyle w:val="EndnoteReference"/>
          <w:rFonts w:ascii="Century Gothic" w:hAnsi="Century Gothic"/>
        </w:rPr>
        <w:endnoteRef/>
      </w:r>
      <w:r w:rsidRPr="00CA3DEC">
        <w:rPr>
          <w:rFonts w:ascii="Century Gothic" w:hAnsi="Century Gothic"/>
        </w:rPr>
        <w:t xml:space="preserve"> </w:t>
      </w:r>
      <w:r>
        <w:rPr>
          <w:rFonts w:ascii="Century Gothic" w:hAnsi="Century Gothic"/>
        </w:rPr>
        <w:tab/>
      </w:r>
      <w:r w:rsidRPr="00CA3DEC">
        <w:rPr>
          <w:rFonts w:ascii="Century Gothic" w:hAnsi="Century Gothic"/>
        </w:rPr>
        <w:t xml:space="preserve">Hughes, J. (2005). </w:t>
      </w:r>
      <w:r w:rsidRPr="00CA3DEC">
        <w:rPr>
          <w:rFonts w:ascii="Century Gothic" w:hAnsi="Century Gothic"/>
          <w:i/>
          <w:iCs/>
        </w:rPr>
        <w:t>Doing the Arts Justice</w:t>
      </w:r>
      <w:r w:rsidRPr="00CA3DEC">
        <w:rPr>
          <w:rFonts w:ascii="Century Gothic" w:hAnsi="Century Gothic"/>
        </w:rPr>
        <w:t>. UK. P</w:t>
      </w:r>
      <w:r>
        <w:rPr>
          <w:rFonts w:ascii="Century Gothic" w:hAnsi="Century Gothic"/>
        </w:rPr>
        <w:t xml:space="preserve">ages 39/40. </w:t>
      </w:r>
    </w:p>
  </w:endnote>
  <w:endnote w:id="48">
    <w:p w14:paraId="637DFF7C" w14:textId="77777777" w:rsidR="00CF5C56" w:rsidRPr="00F465A0" w:rsidRDefault="00CF5C56" w:rsidP="00CF5C56">
      <w:pPr>
        <w:pStyle w:val="EndnoteText"/>
        <w:spacing w:after="80" w:line="276" w:lineRule="auto"/>
        <w:ind w:left="425" w:hanging="425"/>
        <w:rPr>
          <w:rFonts w:ascii="Century Gothic" w:hAnsi="Century Gothic"/>
        </w:rPr>
      </w:pPr>
      <w:r w:rsidRPr="00F465A0">
        <w:rPr>
          <w:rStyle w:val="EndnoteReference"/>
          <w:rFonts w:ascii="Century Gothic" w:hAnsi="Century Gothic"/>
        </w:rPr>
        <w:endnoteRef/>
      </w:r>
      <w:r w:rsidRPr="00F465A0">
        <w:rPr>
          <w:rFonts w:ascii="Century Gothic" w:hAnsi="Century Gothic"/>
        </w:rPr>
        <w:t xml:space="preserve"> </w:t>
      </w:r>
      <w:r w:rsidRPr="00F465A0">
        <w:rPr>
          <w:rFonts w:ascii="Century Gothic" w:hAnsi="Century Gothic"/>
        </w:rPr>
        <w:tab/>
      </w:r>
      <w:r w:rsidRPr="00AD51ED">
        <w:rPr>
          <w:rFonts w:ascii="Century Gothic" w:hAnsi="Century Gothic" w:cs="Calibri"/>
        </w:rPr>
        <w:t xml:space="preserve">Winder, </w:t>
      </w:r>
      <w:r>
        <w:rPr>
          <w:rFonts w:ascii="Century Gothic" w:hAnsi="Century Gothic" w:cs="Calibri"/>
        </w:rPr>
        <w:t xml:space="preserve">B. et al. (2015). Page 8. </w:t>
      </w:r>
    </w:p>
  </w:endnote>
  <w:endnote w:id="49">
    <w:p w14:paraId="7F3B2CA9" w14:textId="77777777" w:rsidR="00D30554" w:rsidRPr="004D0E8E" w:rsidRDefault="00D30554" w:rsidP="00D30554">
      <w:pPr>
        <w:widowControl w:val="0"/>
        <w:spacing w:after="80"/>
        <w:ind w:left="425" w:hanging="425"/>
        <w:rPr>
          <w:rFonts w:ascii="Century Gothic" w:hAnsi="Century Gothic"/>
          <w:sz w:val="20"/>
          <w:szCs w:val="20"/>
        </w:rPr>
      </w:pPr>
      <w:r>
        <w:rPr>
          <w:rStyle w:val="EndnoteReference"/>
        </w:rPr>
        <w:endnoteRef/>
      </w:r>
      <w:r>
        <w:t xml:space="preserve"> </w:t>
      </w:r>
      <w:r>
        <w:tab/>
      </w:r>
      <w:r w:rsidRPr="004E150E">
        <w:rPr>
          <w:rFonts w:ascii="Century Gothic" w:hAnsi="Century Gothic"/>
          <w:sz w:val="20"/>
          <w:szCs w:val="20"/>
        </w:rPr>
        <w:t xml:space="preserve">Gardner. A. </w:t>
      </w:r>
      <w:r>
        <w:rPr>
          <w:rFonts w:ascii="Century Gothic" w:hAnsi="Century Gothic"/>
          <w:sz w:val="20"/>
          <w:szCs w:val="20"/>
        </w:rPr>
        <w:t>(</w:t>
      </w:r>
      <w:r w:rsidRPr="004E150E">
        <w:rPr>
          <w:rFonts w:ascii="Century Gothic" w:hAnsi="Century Gothic"/>
          <w:sz w:val="20"/>
          <w:szCs w:val="20"/>
        </w:rPr>
        <w:t>2020</w:t>
      </w:r>
      <w:r>
        <w:rPr>
          <w:rFonts w:ascii="Century Gothic" w:hAnsi="Century Gothic"/>
          <w:sz w:val="20"/>
          <w:szCs w:val="20"/>
        </w:rPr>
        <w:t>)</w:t>
      </w:r>
      <w:r w:rsidRPr="004E150E">
        <w:rPr>
          <w:rFonts w:ascii="Century Gothic" w:hAnsi="Century Gothic"/>
          <w:sz w:val="20"/>
          <w:szCs w:val="20"/>
        </w:rPr>
        <w:t xml:space="preserve">. </w:t>
      </w:r>
      <w:r>
        <w:rPr>
          <w:rFonts w:ascii="Century Gothic" w:hAnsi="Century Gothic"/>
          <w:sz w:val="20"/>
          <w:szCs w:val="20"/>
        </w:rPr>
        <w:t>Page 197.</w:t>
      </w:r>
    </w:p>
  </w:endnote>
  <w:endnote w:id="50">
    <w:p w14:paraId="46616170" w14:textId="5315B588" w:rsidR="00F02548" w:rsidRPr="00F02548" w:rsidRDefault="00411A13" w:rsidP="00F02548">
      <w:pPr>
        <w:pStyle w:val="EndnoteText"/>
        <w:spacing w:after="80" w:line="276" w:lineRule="auto"/>
        <w:ind w:left="426" w:hanging="426"/>
        <w:rPr>
          <w:rFonts w:ascii="Century Gothic" w:hAnsi="Century Gothic"/>
        </w:rPr>
      </w:pPr>
      <w:r w:rsidRPr="00411A13">
        <w:rPr>
          <w:rStyle w:val="EndnoteReference"/>
          <w:rFonts w:ascii="Century Gothic" w:hAnsi="Century Gothic"/>
        </w:rPr>
        <w:endnoteRef/>
      </w:r>
      <w:r w:rsidRPr="00411A13">
        <w:rPr>
          <w:rFonts w:ascii="Century Gothic" w:hAnsi="Century Gothic"/>
        </w:rPr>
        <w:t xml:space="preserve"> </w:t>
      </w:r>
      <w:r>
        <w:rPr>
          <w:rFonts w:ascii="Century Gothic" w:hAnsi="Century Gothic"/>
        </w:rPr>
        <w:tab/>
      </w:r>
      <w:r w:rsidR="00C0121F">
        <w:rPr>
          <w:rFonts w:ascii="Century Gothic" w:hAnsi="Century Gothic"/>
        </w:rPr>
        <w:t xml:space="preserve">Massie, R., Jolly, A., and </w:t>
      </w:r>
      <w:r w:rsidR="00F02548">
        <w:rPr>
          <w:rFonts w:ascii="Century Gothic" w:hAnsi="Century Gothic"/>
        </w:rPr>
        <w:t xml:space="preserve">L. Caulfield. (January 2019). </w:t>
      </w:r>
      <w:r w:rsidR="0045362E" w:rsidRPr="0045362E">
        <w:rPr>
          <w:rFonts w:ascii="Century Gothic" w:hAnsi="Century Gothic"/>
          <w:i/>
          <w:iCs/>
        </w:rPr>
        <w:t xml:space="preserve">An Evaluation of the Irene Taylor Trust’s </w:t>
      </w:r>
      <w:r w:rsidRPr="0045362E">
        <w:rPr>
          <w:rFonts w:ascii="Century Gothic" w:hAnsi="Century Gothic"/>
          <w:i/>
          <w:iCs/>
        </w:rPr>
        <w:t xml:space="preserve">Sounding Out </w:t>
      </w:r>
      <w:r w:rsidR="0045362E" w:rsidRPr="0045362E">
        <w:rPr>
          <w:rFonts w:ascii="Century Gothic" w:hAnsi="Century Gothic"/>
          <w:i/>
          <w:iCs/>
        </w:rPr>
        <w:t>Programme</w:t>
      </w:r>
      <w:r w:rsidR="0045362E">
        <w:rPr>
          <w:rFonts w:ascii="Century Gothic" w:hAnsi="Century Gothic"/>
        </w:rPr>
        <w:t xml:space="preserve"> </w:t>
      </w:r>
      <w:r w:rsidRPr="00F02548">
        <w:rPr>
          <w:rFonts w:ascii="Century Gothic" w:hAnsi="Century Gothic"/>
          <w:i/>
          <w:iCs/>
        </w:rPr>
        <w:t>2016-2018</w:t>
      </w:r>
      <w:r w:rsidRPr="00411A13">
        <w:rPr>
          <w:rFonts w:ascii="Century Gothic" w:hAnsi="Century Gothic"/>
        </w:rPr>
        <w:t>.</w:t>
      </w:r>
      <w:r w:rsidR="00F02548">
        <w:rPr>
          <w:rFonts w:ascii="Century Gothic" w:hAnsi="Century Gothic"/>
        </w:rPr>
        <w:t xml:space="preserve"> </w:t>
      </w:r>
      <w:r w:rsidR="00F02548" w:rsidRPr="00F02548">
        <w:rPr>
          <w:rFonts w:ascii="Century Gothic" w:hAnsi="Century Gothic" w:cs="MyriadPro-Regular"/>
        </w:rPr>
        <w:t xml:space="preserve">Institute for Community Research and Development, University of Wolverhampton, UK. </w:t>
      </w:r>
    </w:p>
  </w:endnote>
  <w:endnote w:id="51">
    <w:p w14:paraId="606AE2A7" w14:textId="581ED29E" w:rsidR="00C03802" w:rsidRPr="00C03802" w:rsidRDefault="00C03802" w:rsidP="00C03802">
      <w:pPr>
        <w:pStyle w:val="EndnoteText"/>
        <w:spacing w:after="80" w:line="276" w:lineRule="auto"/>
        <w:ind w:left="426" w:hanging="426"/>
        <w:rPr>
          <w:rFonts w:ascii="Century Gothic" w:hAnsi="Century Gothic"/>
        </w:rPr>
      </w:pPr>
      <w:r w:rsidRPr="00C03802">
        <w:rPr>
          <w:rStyle w:val="EndnoteReference"/>
          <w:rFonts w:ascii="Century Gothic" w:hAnsi="Century Gothic"/>
        </w:rPr>
        <w:endnoteRef/>
      </w:r>
      <w:r w:rsidRPr="00C03802">
        <w:rPr>
          <w:rFonts w:ascii="Century Gothic" w:hAnsi="Century Gothic"/>
        </w:rPr>
        <w:t xml:space="preserve"> </w:t>
      </w:r>
      <w:r>
        <w:rPr>
          <w:rFonts w:ascii="Century Gothic" w:hAnsi="Century Gothic"/>
        </w:rPr>
        <w:tab/>
      </w:r>
      <w:r w:rsidRPr="00C03802">
        <w:rPr>
          <w:rFonts w:ascii="Century Gothic" w:hAnsi="Century Gothic"/>
        </w:rPr>
        <w:t>Baim et al</w:t>
      </w:r>
      <w:r w:rsidR="00874EDA">
        <w:rPr>
          <w:rFonts w:ascii="Century Gothic" w:hAnsi="Century Gothic"/>
        </w:rPr>
        <w:t>. (</w:t>
      </w:r>
      <w:r w:rsidRPr="00C03802">
        <w:rPr>
          <w:rFonts w:ascii="Century Gothic" w:hAnsi="Century Gothic"/>
        </w:rPr>
        <w:t>1997</w:t>
      </w:r>
      <w:r w:rsidR="00874EDA">
        <w:rPr>
          <w:rFonts w:ascii="Century Gothic" w:hAnsi="Century Gothic"/>
        </w:rPr>
        <w:t xml:space="preserve">); </w:t>
      </w:r>
      <w:r w:rsidRPr="00C03802">
        <w:rPr>
          <w:rFonts w:ascii="Century Gothic" w:hAnsi="Century Gothic"/>
        </w:rPr>
        <w:t>Falshaw et al</w:t>
      </w:r>
      <w:r w:rsidR="00874EDA">
        <w:rPr>
          <w:rFonts w:ascii="Century Gothic" w:hAnsi="Century Gothic"/>
        </w:rPr>
        <w:t>. (</w:t>
      </w:r>
      <w:r w:rsidRPr="00C03802">
        <w:rPr>
          <w:rFonts w:ascii="Century Gothic" w:hAnsi="Century Gothic"/>
        </w:rPr>
        <w:t>2003</w:t>
      </w:r>
      <w:r w:rsidR="00874EDA">
        <w:rPr>
          <w:rFonts w:ascii="Century Gothic" w:hAnsi="Century Gothic"/>
        </w:rPr>
        <w:t>)</w:t>
      </w:r>
      <w:r w:rsidRPr="00C03802">
        <w:rPr>
          <w:rFonts w:ascii="Century Gothic" w:hAnsi="Century Gothic"/>
        </w:rPr>
        <w:t>; Cann et al</w:t>
      </w:r>
      <w:r w:rsidR="00874EDA">
        <w:rPr>
          <w:rFonts w:ascii="Century Gothic" w:hAnsi="Century Gothic"/>
        </w:rPr>
        <w:t>.</w:t>
      </w:r>
      <w:r w:rsidRPr="00C03802">
        <w:rPr>
          <w:rFonts w:ascii="Century Gothic" w:hAnsi="Century Gothic"/>
        </w:rPr>
        <w:t xml:space="preserve"> </w:t>
      </w:r>
      <w:r w:rsidR="00874EDA">
        <w:rPr>
          <w:rFonts w:ascii="Century Gothic" w:hAnsi="Century Gothic"/>
        </w:rPr>
        <w:t>(</w:t>
      </w:r>
      <w:r w:rsidRPr="00C03802">
        <w:rPr>
          <w:rFonts w:ascii="Century Gothic" w:hAnsi="Century Gothic"/>
        </w:rPr>
        <w:t>2003</w:t>
      </w:r>
      <w:r w:rsidR="00874EDA">
        <w:rPr>
          <w:rFonts w:ascii="Century Gothic" w:hAnsi="Century Gothic"/>
        </w:rPr>
        <w:t>)</w:t>
      </w:r>
      <w:r w:rsidRPr="00C03802">
        <w:rPr>
          <w:rFonts w:ascii="Century Gothic" w:hAnsi="Century Gothic"/>
        </w:rPr>
        <w:t>, referenced in Hughes, J. (2005)</w:t>
      </w:r>
      <w:r w:rsidR="00874EDA">
        <w:rPr>
          <w:rFonts w:ascii="Century Gothic" w:hAnsi="Century Gothic"/>
        </w:rPr>
        <w:t xml:space="preserve">. Page 46. </w:t>
      </w:r>
    </w:p>
  </w:endnote>
  <w:endnote w:id="52">
    <w:p w14:paraId="31B2C55B" w14:textId="77777777" w:rsidR="00F04A3D" w:rsidRPr="004D0E8E" w:rsidRDefault="00F04A3D" w:rsidP="00F04A3D">
      <w:pPr>
        <w:widowControl w:val="0"/>
        <w:spacing w:after="80"/>
        <w:ind w:left="425" w:hanging="425"/>
        <w:rPr>
          <w:rFonts w:ascii="Century Gothic" w:hAnsi="Century Gothic"/>
          <w:sz w:val="20"/>
          <w:szCs w:val="20"/>
        </w:rPr>
      </w:pPr>
      <w:r>
        <w:rPr>
          <w:rStyle w:val="EndnoteReference"/>
        </w:rPr>
        <w:endnoteRef/>
      </w:r>
      <w:r>
        <w:t xml:space="preserve"> </w:t>
      </w:r>
      <w:r>
        <w:tab/>
      </w:r>
      <w:r w:rsidRPr="004E150E">
        <w:rPr>
          <w:rFonts w:ascii="Century Gothic" w:hAnsi="Century Gothic"/>
          <w:sz w:val="20"/>
          <w:szCs w:val="20"/>
        </w:rPr>
        <w:t xml:space="preserve">Gardner. A. </w:t>
      </w:r>
      <w:r>
        <w:rPr>
          <w:rFonts w:ascii="Century Gothic" w:hAnsi="Century Gothic"/>
          <w:sz w:val="20"/>
          <w:szCs w:val="20"/>
        </w:rPr>
        <w:t>(</w:t>
      </w:r>
      <w:r w:rsidRPr="004E150E">
        <w:rPr>
          <w:rFonts w:ascii="Century Gothic" w:hAnsi="Century Gothic"/>
          <w:sz w:val="20"/>
          <w:szCs w:val="20"/>
        </w:rPr>
        <w:t>2020</w:t>
      </w:r>
      <w:r>
        <w:rPr>
          <w:rFonts w:ascii="Century Gothic" w:hAnsi="Century Gothic"/>
          <w:sz w:val="20"/>
          <w:szCs w:val="20"/>
        </w:rPr>
        <w:t>)</w:t>
      </w:r>
      <w:r w:rsidRPr="004E150E">
        <w:rPr>
          <w:rFonts w:ascii="Century Gothic" w:hAnsi="Century Gothic"/>
          <w:sz w:val="20"/>
          <w:szCs w:val="20"/>
        </w:rPr>
        <w:t xml:space="preserve">. </w:t>
      </w:r>
      <w:r>
        <w:rPr>
          <w:rFonts w:ascii="Century Gothic" w:hAnsi="Century Gothic"/>
          <w:sz w:val="20"/>
          <w:szCs w:val="20"/>
        </w:rPr>
        <w:t>Page 197.</w:t>
      </w:r>
    </w:p>
  </w:endnote>
  <w:endnote w:id="53">
    <w:p w14:paraId="3A607A09" w14:textId="1A276E44" w:rsidR="00044DC8" w:rsidRPr="00D04BAC" w:rsidRDefault="00D04BAC" w:rsidP="00044DC8">
      <w:pPr>
        <w:pStyle w:val="EndnoteText"/>
        <w:spacing w:after="80" w:line="276" w:lineRule="auto"/>
        <w:ind w:left="426" w:hanging="426"/>
        <w:rPr>
          <w:rFonts w:ascii="Century Gothic" w:hAnsi="Century Gothic"/>
        </w:rPr>
      </w:pPr>
      <w:r w:rsidRPr="00D04BAC">
        <w:rPr>
          <w:rStyle w:val="EndnoteReference"/>
          <w:rFonts w:ascii="Century Gothic" w:hAnsi="Century Gothic"/>
        </w:rPr>
        <w:endnoteRef/>
      </w:r>
      <w:r w:rsidRPr="00D04BAC">
        <w:rPr>
          <w:rFonts w:ascii="Century Gothic" w:hAnsi="Century Gothic"/>
        </w:rPr>
        <w:t xml:space="preserve"> </w:t>
      </w:r>
      <w:r>
        <w:rPr>
          <w:rFonts w:ascii="Century Gothic" w:hAnsi="Century Gothic"/>
        </w:rPr>
        <w:tab/>
      </w:r>
      <w:r w:rsidRPr="00D04BAC">
        <w:rPr>
          <w:rFonts w:ascii="Century Gothic" w:hAnsi="Century Gothic" w:cs="SwitzerlandLight-Normal"/>
        </w:rPr>
        <w:t xml:space="preserve">Hughes, J. (2005). </w:t>
      </w:r>
      <w:r w:rsidRPr="00D04BAC">
        <w:rPr>
          <w:rFonts w:ascii="Century Gothic" w:hAnsi="Century Gothic"/>
          <w:i/>
          <w:iCs/>
        </w:rPr>
        <w:t>Doing the Arts Justice</w:t>
      </w:r>
      <w:r w:rsidRPr="00D04BAC">
        <w:rPr>
          <w:rFonts w:ascii="Century Gothic" w:hAnsi="Century Gothic"/>
        </w:rPr>
        <w:t>. UK.</w:t>
      </w:r>
      <w:r w:rsidR="00044DC8">
        <w:rPr>
          <w:rFonts w:ascii="Century Gothic" w:hAnsi="Century Gothic"/>
        </w:rPr>
        <w:t xml:space="preserve"> Page 36. </w:t>
      </w:r>
    </w:p>
  </w:endnote>
  <w:endnote w:id="54">
    <w:p w14:paraId="349714A3" w14:textId="77777777" w:rsidR="00D30554" w:rsidRPr="008C7824" w:rsidRDefault="00D30554" w:rsidP="00D30554">
      <w:pPr>
        <w:pStyle w:val="Default"/>
        <w:spacing w:after="80" w:line="276" w:lineRule="auto"/>
        <w:ind w:left="426" w:hanging="426"/>
        <w:rPr>
          <w:rFonts w:ascii="Calibri" w:hAnsi="Calibri" w:cs="Calibri"/>
          <w:sz w:val="20"/>
          <w:szCs w:val="20"/>
        </w:rPr>
      </w:pPr>
      <w:r w:rsidRPr="008C7824">
        <w:rPr>
          <w:rStyle w:val="EndnoteReference"/>
          <w:sz w:val="20"/>
          <w:szCs w:val="20"/>
        </w:rPr>
        <w:endnoteRef/>
      </w:r>
      <w:r w:rsidRPr="008C7824">
        <w:rPr>
          <w:sz w:val="20"/>
          <w:szCs w:val="20"/>
        </w:rPr>
        <w:t xml:space="preserve"> </w:t>
      </w:r>
      <w:r w:rsidRPr="008C7824">
        <w:rPr>
          <w:sz w:val="20"/>
          <w:szCs w:val="20"/>
        </w:rPr>
        <w:tab/>
        <w:t xml:space="preserve">Justice Data Lab. </w:t>
      </w:r>
      <w:r w:rsidRPr="008C7824">
        <w:rPr>
          <w:i/>
          <w:iCs/>
          <w:sz w:val="20"/>
          <w:szCs w:val="20"/>
        </w:rPr>
        <w:t>Re-offending Analysis: Prisoners Education Trust</w:t>
      </w:r>
      <w:r w:rsidRPr="008C7824">
        <w:rPr>
          <w:sz w:val="20"/>
          <w:szCs w:val="20"/>
        </w:rPr>
        <w:t xml:space="preserve">. (2013). Ministry of Justice. </w:t>
      </w:r>
      <w:hyperlink r:id="rId22" w:history="1">
        <w:r w:rsidRPr="008C7824">
          <w:rPr>
            <w:rStyle w:val="Hyperlink"/>
            <w:sz w:val="20"/>
            <w:szCs w:val="20"/>
          </w:rPr>
          <w:t>https://www.artsincriminaljustice.org.uk/arts-and-criminal-justice/</w:t>
        </w:r>
      </w:hyperlink>
      <w:r w:rsidRPr="008C7824">
        <w:rPr>
          <w:sz w:val="20"/>
          <w:szCs w:val="20"/>
        </w:rPr>
        <w:t xml:space="preserve">. </w:t>
      </w:r>
    </w:p>
  </w:endnote>
  <w:endnote w:id="55">
    <w:p w14:paraId="77607768" w14:textId="7438AAAF" w:rsidR="002760EB" w:rsidRPr="002760EB" w:rsidRDefault="002760EB" w:rsidP="002760EB">
      <w:pPr>
        <w:pStyle w:val="EndnoteText"/>
        <w:spacing w:after="80" w:line="276" w:lineRule="auto"/>
        <w:ind w:left="426" w:hanging="426"/>
        <w:rPr>
          <w:rFonts w:ascii="Century Gothic" w:hAnsi="Century Gothic"/>
        </w:rPr>
      </w:pPr>
      <w:r w:rsidRPr="002760EB">
        <w:rPr>
          <w:rStyle w:val="EndnoteReference"/>
          <w:rFonts w:ascii="Century Gothic" w:hAnsi="Century Gothic"/>
        </w:rPr>
        <w:endnoteRef/>
      </w:r>
      <w:r w:rsidRPr="002760EB">
        <w:rPr>
          <w:rFonts w:ascii="Century Gothic" w:hAnsi="Century Gothic"/>
        </w:rPr>
        <w:t xml:space="preserve"> </w:t>
      </w:r>
      <w:r>
        <w:rPr>
          <w:rFonts w:ascii="Century Gothic" w:hAnsi="Century Gothic"/>
        </w:rPr>
        <w:tab/>
        <w:t xml:space="preserve">Rehabilitation Through the Arts (RTA) Annual Report 2019. </w:t>
      </w:r>
      <w:hyperlink r:id="rId23" w:history="1">
        <w:r w:rsidRPr="002E11EC">
          <w:rPr>
            <w:rStyle w:val="Hyperlink"/>
            <w:rFonts w:ascii="Century Gothic" w:hAnsi="Century Gothic"/>
          </w:rPr>
          <w:t>https://www.rta-arts.org</w:t>
        </w:r>
      </w:hyperlink>
      <w:r>
        <w:rPr>
          <w:rFonts w:ascii="Century Gothic" w:hAnsi="Century Gothic"/>
        </w:rPr>
        <w:t xml:space="preserve">. </w:t>
      </w:r>
    </w:p>
  </w:endnote>
  <w:endnote w:id="56">
    <w:p w14:paraId="5EB33B1C" w14:textId="0EB4B453" w:rsidR="001269DD" w:rsidRPr="008C7824" w:rsidRDefault="001269DD" w:rsidP="008C7824">
      <w:pPr>
        <w:pStyle w:val="EndnoteText"/>
        <w:spacing w:after="80" w:line="276" w:lineRule="auto"/>
        <w:ind w:left="426" w:hanging="426"/>
        <w:rPr>
          <w:rFonts w:ascii="Century Gothic" w:hAnsi="Century Gothic"/>
        </w:rPr>
      </w:pPr>
      <w:r w:rsidRPr="008C7824">
        <w:rPr>
          <w:rStyle w:val="EndnoteReference"/>
          <w:rFonts w:ascii="Century Gothic" w:hAnsi="Century Gothic"/>
        </w:rPr>
        <w:endnoteRef/>
      </w:r>
      <w:r w:rsidRPr="008C7824">
        <w:rPr>
          <w:rFonts w:ascii="Century Gothic" w:hAnsi="Century Gothic"/>
        </w:rPr>
        <w:t xml:space="preserve"> </w:t>
      </w:r>
      <w:r w:rsidRPr="008C7824">
        <w:rPr>
          <w:rFonts w:ascii="Century Gothic" w:hAnsi="Century Gothic"/>
        </w:rPr>
        <w:tab/>
        <w:t>Arts Alliance. (</w:t>
      </w:r>
      <w:r w:rsidR="00F44F41">
        <w:rPr>
          <w:rFonts w:ascii="Century Gothic" w:hAnsi="Century Gothic"/>
        </w:rPr>
        <w:t>2011</w:t>
      </w:r>
      <w:r w:rsidRPr="008C7824">
        <w:rPr>
          <w:rFonts w:ascii="Century Gothic" w:hAnsi="Century Gothic"/>
        </w:rPr>
        <w:t xml:space="preserve">). </w:t>
      </w:r>
      <w:r w:rsidRPr="008C7824">
        <w:rPr>
          <w:rFonts w:ascii="Century Gothic" w:hAnsi="Century Gothic"/>
          <w:i/>
          <w:iCs/>
        </w:rPr>
        <w:t>Demonstrating the Value of Arts in Criminal Justice</w:t>
      </w:r>
      <w:r w:rsidRPr="008C7824">
        <w:rPr>
          <w:rFonts w:ascii="Century Gothic" w:hAnsi="Century Gothic"/>
        </w:rPr>
        <w:t xml:space="preserve">. UK. Page 26. </w:t>
      </w:r>
      <w:hyperlink r:id="rId24" w:history="1">
        <w:r w:rsidR="00707550" w:rsidRPr="008C7824">
          <w:rPr>
            <w:rStyle w:val="Hyperlink"/>
            <w:rFonts w:ascii="Century Gothic" w:hAnsi="Century Gothic"/>
          </w:rPr>
          <w:t>https://www.artsincriminaljustice.org.uk/</w:t>
        </w:r>
      </w:hyperlink>
      <w:r w:rsidR="00707550" w:rsidRPr="008C7824">
        <w:rPr>
          <w:rFonts w:ascii="Century Gothic" w:hAnsi="Century Gothic"/>
        </w:rPr>
        <w:t xml:space="preserve"> and </w:t>
      </w:r>
      <w:hyperlink r:id="rId25" w:history="1">
        <w:r w:rsidR="005945CA" w:rsidRPr="008C7824">
          <w:rPr>
            <w:rStyle w:val="Hyperlink"/>
            <w:rFonts w:ascii="Century Gothic" w:hAnsi="Century Gothic"/>
          </w:rPr>
          <w:t>http://www.artsevidence.org.uk/</w:t>
        </w:r>
      </w:hyperlink>
      <w:r w:rsidR="005945CA" w:rsidRPr="008C7824">
        <w:rPr>
          <w:rFonts w:ascii="Century Gothic" w:hAnsi="Century Gothic"/>
        </w:rPr>
        <w:t xml:space="preserve">. </w:t>
      </w:r>
    </w:p>
  </w:endnote>
  <w:endnote w:id="57">
    <w:p w14:paraId="103C39F8" w14:textId="3A96F249" w:rsidR="00C97AF6" w:rsidRPr="00C97AF6" w:rsidRDefault="00C97AF6" w:rsidP="00C97AF6">
      <w:pPr>
        <w:pStyle w:val="EndnoteText"/>
        <w:spacing w:after="80" w:line="276" w:lineRule="auto"/>
        <w:ind w:left="426" w:hanging="426"/>
        <w:rPr>
          <w:rFonts w:ascii="Century Gothic" w:hAnsi="Century Gothic"/>
        </w:rPr>
      </w:pPr>
      <w:r w:rsidRPr="00C97AF6">
        <w:rPr>
          <w:rStyle w:val="EndnoteReference"/>
          <w:rFonts w:ascii="Century Gothic" w:hAnsi="Century Gothic"/>
        </w:rPr>
        <w:endnoteRef/>
      </w:r>
      <w:r w:rsidRPr="00C97AF6">
        <w:rPr>
          <w:rFonts w:ascii="Century Gothic" w:hAnsi="Century Gothic"/>
        </w:rPr>
        <w:t xml:space="preserve">  </w:t>
      </w:r>
      <w:r>
        <w:rPr>
          <w:rFonts w:ascii="Century Gothic" w:hAnsi="Century Gothic"/>
        </w:rPr>
        <w:tab/>
      </w:r>
      <w:r w:rsidR="006876D4">
        <w:rPr>
          <w:rFonts w:ascii="Century Gothic" w:hAnsi="Century Gothic"/>
        </w:rPr>
        <w:t xml:space="preserve">A </w:t>
      </w:r>
      <w:r w:rsidR="004F4629">
        <w:rPr>
          <w:rFonts w:ascii="Century Gothic" w:hAnsi="Century Gothic"/>
        </w:rPr>
        <w:t xml:space="preserve">Larry </w:t>
      </w:r>
      <w:r w:rsidR="006876D4">
        <w:rPr>
          <w:rFonts w:ascii="Century Gothic" w:hAnsi="Century Gothic"/>
        </w:rPr>
        <w:t>Brewster</w:t>
      </w:r>
      <w:r w:rsidR="004F4629">
        <w:rPr>
          <w:rFonts w:ascii="Century Gothic" w:hAnsi="Century Gothic"/>
        </w:rPr>
        <w:t xml:space="preserve"> evaluation published in 1983 r</w:t>
      </w:r>
      <w:r w:rsidRPr="00C97AF6">
        <w:rPr>
          <w:rFonts w:ascii="Century Gothic" w:hAnsi="Century Gothic"/>
        </w:rPr>
        <w:t>eferenced in Gardner. A. (2020). Page 196.</w:t>
      </w:r>
    </w:p>
  </w:endnote>
  <w:endnote w:id="58">
    <w:p w14:paraId="1B2DB7BD" w14:textId="2633654A" w:rsidR="00231E46" w:rsidRPr="00F73368" w:rsidRDefault="00231E46" w:rsidP="00F73368">
      <w:pPr>
        <w:autoSpaceDE w:val="0"/>
        <w:autoSpaceDN w:val="0"/>
        <w:adjustRightInd w:val="0"/>
        <w:spacing w:after="80"/>
        <w:ind w:left="426" w:hanging="426"/>
        <w:rPr>
          <w:rFonts w:ascii="Century Gothic" w:hAnsi="Century Gothic"/>
          <w:sz w:val="20"/>
          <w:szCs w:val="20"/>
        </w:rPr>
      </w:pPr>
      <w:r w:rsidRPr="00231E46">
        <w:rPr>
          <w:rStyle w:val="EndnoteReference"/>
          <w:rFonts w:ascii="Century Gothic" w:hAnsi="Century Gothic"/>
        </w:rPr>
        <w:endnoteRef/>
      </w:r>
      <w:r w:rsidRPr="00231E46">
        <w:rPr>
          <w:rFonts w:ascii="Century Gothic" w:hAnsi="Century Gothic"/>
        </w:rPr>
        <w:t xml:space="preserve">  </w:t>
      </w:r>
      <w:r w:rsidRPr="00231E46">
        <w:rPr>
          <w:rFonts w:ascii="Century Gothic" w:hAnsi="Century Gothic"/>
        </w:rPr>
        <w:tab/>
      </w:r>
      <w:r w:rsidRPr="00F73368">
        <w:rPr>
          <w:rFonts w:ascii="Century Gothic" w:hAnsi="Century Gothic"/>
          <w:sz w:val="20"/>
          <w:szCs w:val="20"/>
        </w:rPr>
        <w:t xml:space="preserve">Cultural Learning Alliance. </w:t>
      </w:r>
      <w:r w:rsidR="00F73368" w:rsidRPr="00F73368">
        <w:rPr>
          <w:rFonts w:ascii="Century Gothic" w:hAnsi="Century Gothic" w:cs="DaxlinePro-Regular"/>
          <w:sz w:val="20"/>
          <w:szCs w:val="20"/>
        </w:rPr>
        <w:t xml:space="preserve">(2017) </w:t>
      </w:r>
      <w:r w:rsidR="00F73368" w:rsidRPr="00F73368">
        <w:rPr>
          <w:rFonts w:ascii="Century Gothic" w:hAnsi="Century Gothic" w:cs="DaxlinePro-Regular"/>
          <w:i/>
          <w:iCs/>
          <w:sz w:val="20"/>
          <w:szCs w:val="20"/>
        </w:rPr>
        <w:t>Key Research Findings. The case for cultural learning</w:t>
      </w:r>
      <w:r w:rsidR="00F73368" w:rsidRPr="00F73368">
        <w:rPr>
          <w:rFonts w:ascii="Century Gothic" w:hAnsi="Century Gothic" w:cs="DaxlinePro-Regular"/>
          <w:sz w:val="20"/>
          <w:szCs w:val="20"/>
        </w:rPr>
        <w:t xml:space="preserve">. Online: </w:t>
      </w:r>
      <w:hyperlink r:id="rId26" w:history="1">
        <w:r w:rsidR="00F73368" w:rsidRPr="00F73368">
          <w:rPr>
            <w:rStyle w:val="Hyperlink"/>
            <w:rFonts w:ascii="Century Gothic" w:hAnsi="Century Gothic" w:cs="DaxlinePro-Regular"/>
            <w:sz w:val="20"/>
            <w:szCs w:val="20"/>
          </w:rPr>
          <w:t>www.culturallearningalliance.org.uk/wp-content/uploads/2017/08/CLA-key-findings-2017.pdf</w:t>
        </w:r>
      </w:hyperlink>
      <w:r w:rsidR="00F73368" w:rsidRPr="00F73368">
        <w:rPr>
          <w:rFonts w:ascii="Century Gothic" w:hAnsi="Century Gothic" w:cs="DaxlinePro-Regular"/>
          <w:sz w:val="20"/>
          <w:szCs w:val="20"/>
        </w:rPr>
        <w:t>.</w:t>
      </w:r>
      <w:r w:rsidRPr="00F73368">
        <w:rPr>
          <w:rFonts w:ascii="Century Gothic" w:hAnsi="Century Gothic"/>
          <w:sz w:val="20"/>
          <w:szCs w:val="20"/>
        </w:rPr>
        <w:t xml:space="preserve"> </w:t>
      </w:r>
      <w:r w:rsidR="005A4910" w:rsidRPr="00F73368">
        <w:rPr>
          <w:rFonts w:ascii="Century Gothic" w:hAnsi="Century Gothic"/>
          <w:sz w:val="20"/>
          <w:szCs w:val="20"/>
        </w:rPr>
        <w:t>Referenced in NCJAA. 2019.</w:t>
      </w:r>
    </w:p>
  </w:endnote>
  <w:endnote w:id="59">
    <w:p w14:paraId="060213AD" w14:textId="7AAFFFEF" w:rsidR="00725EC7" w:rsidRDefault="00725EC7" w:rsidP="00725EC7">
      <w:pPr>
        <w:pStyle w:val="EndnoteText"/>
        <w:spacing w:after="80" w:line="276" w:lineRule="auto"/>
        <w:ind w:left="426" w:hanging="426"/>
      </w:pPr>
      <w:r>
        <w:rPr>
          <w:rStyle w:val="EndnoteReference"/>
        </w:rPr>
        <w:endnoteRef/>
      </w:r>
      <w:r>
        <w:t xml:space="preserve"> </w:t>
      </w:r>
      <w:r>
        <w:tab/>
      </w:r>
      <w:r w:rsidRPr="00D940CD">
        <w:rPr>
          <w:rFonts w:ascii="Century Gothic" w:hAnsi="Century Gothic" w:cs="AdvOTc09f7cf3"/>
        </w:rPr>
        <w:t xml:space="preserve">Stuckey, H. L. and Nobel, J. </w:t>
      </w:r>
      <w:r w:rsidRPr="00D940CD">
        <w:rPr>
          <w:rFonts w:ascii="Century Gothic" w:hAnsi="Century Gothic" w:cs="AdvPSA350"/>
          <w:u w:val="single"/>
        </w:rPr>
        <w:t>The Connection Between Art, Healing, and Public Health: A Review of Current Literature</w:t>
      </w:r>
      <w:r w:rsidRPr="00D940CD">
        <w:rPr>
          <w:rFonts w:ascii="Century Gothic" w:hAnsi="Century Gothic" w:cs="AdvPSA350"/>
        </w:rPr>
        <w:t xml:space="preserve">. </w:t>
      </w:r>
      <w:r w:rsidRPr="00D940CD">
        <w:rPr>
          <w:rFonts w:ascii="Century Gothic" w:hAnsi="Century Gothic" w:cs="AdvPSA350"/>
          <w:i/>
        </w:rPr>
        <w:t>American Journal of Public Health</w:t>
      </w:r>
      <w:r w:rsidRPr="00D940CD">
        <w:rPr>
          <w:rFonts w:ascii="Century Gothic" w:hAnsi="Century Gothic" w:cs="AdvPSA350"/>
        </w:rPr>
        <w:t>. 2010; 100: 254-263</w:t>
      </w:r>
      <w:r>
        <w:rPr>
          <w:rFonts w:ascii="Century Gothic" w:hAnsi="Century Gothic" w:cs="AdvPSA350"/>
        </w:rPr>
        <w:t xml:space="preserve">. </w:t>
      </w:r>
    </w:p>
  </w:endnote>
  <w:endnote w:id="60">
    <w:p w14:paraId="0F830856" w14:textId="3556515A" w:rsidR="005F0920" w:rsidRPr="008C7824" w:rsidRDefault="005F0920" w:rsidP="008C7824">
      <w:pPr>
        <w:pStyle w:val="EndnoteText"/>
        <w:spacing w:after="80" w:line="276" w:lineRule="auto"/>
        <w:ind w:left="426" w:hanging="426"/>
        <w:rPr>
          <w:rFonts w:ascii="Century Gothic" w:hAnsi="Century Gothic"/>
        </w:rPr>
      </w:pPr>
      <w:r w:rsidRPr="008C7824">
        <w:rPr>
          <w:rStyle w:val="EndnoteReference"/>
          <w:rFonts w:ascii="Century Gothic" w:hAnsi="Century Gothic"/>
        </w:rPr>
        <w:endnoteRef/>
      </w:r>
      <w:r w:rsidRPr="008C7824">
        <w:rPr>
          <w:rFonts w:ascii="Century Gothic" w:hAnsi="Century Gothic"/>
        </w:rPr>
        <w:t xml:space="preserve"> </w:t>
      </w:r>
      <w:r w:rsidRPr="008C7824">
        <w:rPr>
          <w:rFonts w:ascii="Century Gothic" w:hAnsi="Century Gothic"/>
        </w:rPr>
        <w:tab/>
      </w:r>
      <w:r w:rsidR="004F4629" w:rsidRPr="008C7824">
        <w:rPr>
          <w:rFonts w:ascii="Century Gothic" w:hAnsi="Century Gothic"/>
        </w:rPr>
        <w:t>Arts Alliance. (</w:t>
      </w:r>
      <w:r w:rsidR="00F44F41">
        <w:rPr>
          <w:rFonts w:ascii="Century Gothic" w:hAnsi="Century Gothic"/>
        </w:rPr>
        <w:t>2011</w:t>
      </w:r>
      <w:r w:rsidR="004F4629" w:rsidRPr="008C7824">
        <w:rPr>
          <w:rFonts w:ascii="Century Gothic" w:hAnsi="Century Gothic"/>
        </w:rPr>
        <w:t>).</w:t>
      </w:r>
      <w:r w:rsidRPr="008C7824">
        <w:rPr>
          <w:rFonts w:ascii="Century Gothic" w:hAnsi="Century Gothic"/>
        </w:rPr>
        <w:t xml:space="preserve"> Page 41. </w:t>
      </w:r>
    </w:p>
  </w:endnote>
  <w:endnote w:id="61">
    <w:p w14:paraId="470022FC" w14:textId="5B262AC4" w:rsidR="00764677" w:rsidRPr="008C7824" w:rsidRDefault="00764677" w:rsidP="008C7824">
      <w:pPr>
        <w:spacing w:after="80"/>
        <w:ind w:left="425" w:hanging="425"/>
        <w:rPr>
          <w:rFonts w:ascii="Century Gothic" w:hAnsi="Century Gothic"/>
          <w:sz w:val="20"/>
          <w:szCs w:val="20"/>
        </w:rPr>
      </w:pPr>
      <w:r w:rsidRPr="008C7824">
        <w:rPr>
          <w:rStyle w:val="EndnoteReference"/>
          <w:rFonts w:ascii="Century Gothic" w:hAnsi="Century Gothic"/>
          <w:sz w:val="20"/>
          <w:szCs w:val="20"/>
        </w:rPr>
        <w:endnoteRef/>
      </w:r>
      <w:r w:rsidRPr="008C7824">
        <w:rPr>
          <w:rFonts w:ascii="Century Gothic" w:hAnsi="Century Gothic"/>
          <w:sz w:val="20"/>
          <w:szCs w:val="20"/>
        </w:rPr>
        <w:t xml:space="preserve"> </w:t>
      </w:r>
      <w:r w:rsidRPr="008C7824">
        <w:rPr>
          <w:rFonts w:ascii="Century Gothic" w:hAnsi="Century Gothic"/>
          <w:sz w:val="20"/>
          <w:szCs w:val="20"/>
        </w:rPr>
        <w:tab/>
        <w:t xml:space="preserve">All-Party Parliamentary Group on Arts, Health and Wellbeing Inquiry Report. (July 2017). </w:t>
      </w:r>
      <w:r w:rsidRPr="008C7824">
        <w:rPr>
          <w:rFonts w:ascii="Century Gothic" w:hAnsi="Century Gothic"/>
          <w:i/>
          <w:iCs/>
          <w:sz w:val="20"/>
          <w:szCs w:val="20"/>
        </w:rPr>
        <w:t xml:space="preserve">Creative Health: The Arts for Health and Wellbeing. </w:t>
      </w:r>
      <w:r w:rsidRPr="008C7824">
        <w:rPr>
          <w:rFonts w:ascii="Century Gothic" w:hAnsi="Century Gothic"/>
          <w:sz w:val="20"/>
          <w:szCs w:val="20"/>
        </w:rPr>
        <w:t xml:space="preserve">UK. </w:t>
      </w:r>
      <w:hyperlink r:id="rId27" w:history="1">
        <w:r w:rsidR="005F0920" w:rsidRPr="008C7824">
          <w:rPr>
            <w:rStyle w:val="Hyperlink"/>
            <w:rFonts w:ascii="Century Gothic" w:hAnsi="Century Gothic"/>
            <w:sz w:val="20"/>
            <w:szCs w:val="20"/>
          </w:rPr>
          <w:t>https://www.culturehealthandwellbeing.org.uk/appg-inquiry/</w:t>
        </w:r>
      </w:hyperlink>
      <w:r w:rsidR="005F0920" w:rsidRPr="008C7824">
        <w:rPr>
          <w:rFonts w:ascii="Century Gothic" w:hAnsi="Century Gothic"/>
          <w:sz w:val="20"/>
          <w:szCs w:val="20"/>
        </w:rPr>
        <w:t xml:space="preserve">. </w:t>
      </w:r>
    </w:p>
  </w:endnote>
  <w:endnote w:id="62">
    <w:p w14:paraId="7BE6E7D5" w14:textId="77777777" w:rsidR="00242F5A" w:rsidRPr="0008020C" w:rsidRDefault="00242F5A" w:rsidP="00242F5A">
      <w:pPr>
        <w:pStyle w:val="EndnoteText"/>
        <w:spacing w:after="80" w:line="276" w:lineRule="auto"/>
        <w:ind w:left="426" w:hanging="426"/>
        <w:rPr>
          <w:rFonts w:ascii="Century Gothic" w:hAnsi="Century Gothic"/>
        </w:rPr>
      </w:pPr>
      <w:r w:rsidRPr="0008020C">
        <w:rPr>
          <w:rStyle w:val="EndnoteReference"/>
          <w:rFonts w:ascii="Century Gothic" w:hAnsi="Century Gothic"/>
        </w:rPr>
        <w:endnoteRef/>
      </w:r>
      <w:r w:rsidRPr="0008020C">
        <w:rPr>
          <w:rFonts w:ascii="Century Gothic" w:hAnsi="Century Gothic"/>
        </w:rPr>
        <w:t xml:space="preserve"> </w:t>
      </w:r>
      <w:r w:rsidRPr="0008020C">
        <w:rPr>
          <w:rFonts w:ascii="Century Gothic" w:hAnsi="Century Gothic"/>
        </w:rPr>
        <w:tab/>
      </w:r>
      <w:r w:rsidRPr="0008020C">
        <w:rPr>
          <w:rFonts w:ascii="Century Gothic" w:hAnsi="Century Gothic" w:cs="GillSans"/>
        </w:rPr>
        <w:t xml:space="preserve">New </w:t>
      </w:r>
      <w:r>
        <w:rPr>
          <w:rFonts w:ascii="Century Gothic" w:hAnsi="Century Gothic" w:cs="GillSans"/>
        </w:rPr>
        <w:t>E</w:t>
      </w:r>
      <w:r w:rsidRPr="0008020C">
        <w:rPr>
          <w:rFonts w:ascii="Century Gothic" w:hAnsi="Century Gothic" w:cs="GillSans"/>
        </w:rPr>
        <w:t>conomic</w:t>
      </w:r>
      <w:r>
        <w:rPr>
          <w:rFonts w:ascii="Century Gothic" w:hAnsi="Century Gothic" w:cs="GillSans"/>
        </w:rPr>
        <w:t>s</w:t>
      </w:r>
      <w:r w:rsidRPr="0008020C">
        <w:rPr>
          <w:rFonts w:ascii="Century Gothic" w:hAnsi="Century Gothic" w:cs="GillSans"/>
        </w:rPr>
        <w:t xml:space="preserve"> </w:t>
      </w:r>
      <w:r>
        <w:rPr>
          <w:rFonts w:ascii="Century Gothic" w:hAnsi="Century Gothic" w:cs="GillSans"/>
        </w:rPr>
        <w:t>F</w:t>
      </w:r>
      <w:r w:rsidRPr="0008020C">
        <w:rPr>
          <w:rFonts w:ascii="Century Gothic" w:hAnsi="Century Gothic" w:cs="GillSans"/>
        </w:rPr>
        <w:t xml:space="preserve">oundation (2008) </w:t>
      </w:r>
      <w:r w:rsidRPr="00CC4B44">
        <w:rPr>
          <w:rFonts w:ascii="Century Gothic" w:hAnsi="Century Gothic" w:cs="GillSans"/>
          <w:i/>
          <w:iCs/>
        </w:rPr>
        <w:t>Unlocking value: How we all benefit from investing in alternatives to prison for women offenders</w:t>
      </w:r>
      <w:r w:rsidRPr="0008020C">
        <w:rPr>
          <w:rFonts w:ascii="Century Gothic" w:hAnsi="Century Gothic" w:cs="GillSans"/>
        </w:rPr>
        <w:t xml:space="preserve">. UK. </w:t>
      </w:r>
    </w:p>
  </w:endnote>
  <w:endnote w:id="63">
    <w:p w14:paraId="63584EEA" w14:textId="69592FA0" w:rsidR="00312EF1" w:rsidRPr="00312EF1" w:rsidRDefault="00312EF1" w:rsidP="00312EF1">
      <w:pPr>
        <w:pStyle w:val="EndnoteText"/>
        <w:spacing w:after="80" w:line="276" w:lineRule="auto"/>
        <w:ind w:left="426" w:hanging="426"/>
        <w:rPr>
          <w:rFonts w:ascii="Century Gothic" w:hAnsi="Century Gothic"/>
        </w:rPr>
      </w:pPr>
      <w:r w:rsidRPr="00312EF1">
        <w:rPr>
          <w:rStyle w:val="EndnoteReference"/>
          <w:rFonts w:ascii="Century Gothic" w:hAnsi="Century Gothic"/>
        </w:rPr>
        <w:endnoteRef/>
      </w:r>
      <w:r w:rsidRPr="00312EF1">
        <w:rPr>
          <w:rFonts w:ascii="Century Gothic" w:hAnsi="Century Gothic"/>
        </w:rPr>
        <w:t xml:space="preserve"> </w:t>
      </w:r>
      <w:r>
        <w:rPr>
          <w:rFonts w:ascii="Century Gothic" w:hAnsi="Century Gothic"/>
        </w:rPr>
        <w:tab/>
        <w:t>Pieper, L. (</w:t>
      </w:r>
      <w:r w:rsidR="00A07313">
        <w:rPr>
          <w:rFonts w:ascii="Century Gothic" w:hAnsi="Century Gothic"/>
        </w:rPr>
        <w:t>25 September 2015</w:t>
      </w:r>
      <w:r>
        <w:rPr>
          <w:rFonts w:ascii="Century Gothic" w:hAnsi="Century Gothic"/>
        </w:rPr>
        <w:t>)</w:t>
      </w:r>
      <w:r w:rsidR="00A07313">
        <w:rPr>
          <w:rFonts w:ascii="Century Gothic" w:hAnsi="Century Gothic"/>
        </w:rPr>
        <w:t xml:space="preserve">. </w:t>
      </w:r>
      <w:r w:rsidR="00A07313" w:rsidRPr="00A07313">
        <w:rPr>
          <w:rFonts w:ascii="Century Gothic" w:hAnsi="Century Gothic"/>
          <w:i/>
          <w:iCs/>
        </w:rPr>
        <w:t>Art and Incarceration: Young Offenders Unlock Their Creativity</w:t>
      </w:r>
      <w:r w:rsidR="00A07313">
        <w:rPr>
          <w:rFonts w:ascii="Century Gothic" w:hAnsi="Century Gothic"/>
        </w:rPr>
        <w:t>.</w:t>
      </w:r>
      <w:r>
        <w:rPr>
          <w:rFonts w:ascii="Century Gothic" w:hAnsi="Century Gothic"/>
        </w:rPr>
        <w:t xml:space="preserve"> </w:t>
      </w:r>
      <w:r w:rsidR="00A07313">
        <w:rPr>
          <w:rFonts w:ascii="Century Gothic" w:hAnsi="Century Gothic"/>
        </w:rPr>
        <w:t xml:space="preserve">Sydney World Herald. </w:t>
      </w:r>
      <w:hyperlink r:id="rId28" w:history="1">
        <w:r w:rsidR="00A07313" w:rsidRPr="00D26053">
          <w:rPr>
            <w:rStyle w:val="Hyperlink"/>
            <w:rFonts w:ascii="Century Gothic" w:hAnsi="Century Gothic"/>
          </w:rPr>
          <w:t>https://www.smh.com.au/entertainment/art-and-incarceration-how-young-offenders-are-rewriting-their-own-scripts-20150924-gju6yz.html</w:t>
        </w:r>
      </w:hyperlink>
      <w:r w:rsidR="00A07313">
        <w:rPr>
          <w:rFonts w:ascii="Century Gothic" w:hAnsi="Century Gothic"/>
        </w:rPr>
        <w:t xml:space="preserve">. </w:t>
      </w:r>
      <w:r w:rsidRPr="00312EF1">
        <w:rPr>
          <w:rFonts w:ascii="Century Gothic" w:hAnsi="Century Gothic"/>
        </w:rPr>
        <w:t xml:space="preserve"> </w:t>
      </w:r>
    </w:p>
  </w:endnote>
  <w:endnote w:id="64">
    <w:p w14:paraId="5A8A27E0" w14:textId="3930DE50" w:rsidR="005F2DC3" w:rsidRPr="00090E7B" w:rsidRDefault="005F2DC3" w:rsidP="00090E7B">
      <w:pPr>
        <w:spacing w:after="80"/>
        <w:ind w:left="426" w:hanging="426"/>
        <w:rPr>
          <w:rFonts w:ascii="Century Gothic" w:hAnsi="Century Gothic"/>
          <w:sz w:val="20"/>
          <w:szCs w:val="20"/>
        </w:rPr>
      </w:pPr>
      <w:r w:rsidRPr="008C7824">
        <w:rPr>
          <w:rStyle w:val="EndnoteReference"/>
          <w:rFonts w:ascii="Century Gothic" w:hAnsi="Century Gothic"/>
          <w:sz w:val="20"/>
          <w:szCs w:val="20"/>
        </w:rPr>
        <w:endnoteRef/>
      </w:r>
      <w:r w:rsidRPr="008C7824">
        <w:rPr>
          <w:rFonts w:ascii="Century Gothic" w:hAnsi="Century Gothic"/>
          <w:sz w:val="20"/>
          <w:szCs w:val="20"/>
        </w:rPr>
        <w:t xml:space="preserve"> </w:t>
      </w:r>
      <w:r w:rsidRPr="008C7824">
        <w:rPr>
          <w:rFonts w:ascii="Century Gothic" w:hAnsi="Century Gothic"/>
          <w:sz w:val="20"/>
          <w:szCs w:val="20"/>
        </w:rPr>
        <w:tab/>
      </w:r>
      <w:hyperlink r:id="rId29" w:history="1">
        <w:r w:rsidRPr="008C7824">
          <w:rPr>
            <w:rStyle w:val="Hyperlink"/>
            <w:rFonts w:ascii="Century Gothic" w:hAnsi="Century Gothic"/>
            <w:sz w:val="20"/>
            <w:szCs w:val="20"/>
          </w:rPr>
          <w:t>www.cdcr.ca.gov/rehabilitation/aic/</w:t>
        </w:r>
      </w:hyperlink>
      <w:r>
        <w:rPr>
          <w:rStyle w:val="Hyperlink"/>
          <w:rFonts w:ascii="Century Gothic" w:hAnsi="Century Gothic"/>
          <w:sz w:val="20"/>
          <w:szCs w:val="20"/>
        </w:rPr>
        <w:t xml:space="preserve">. </w:t>
      </w:r>
    </w:p>
  </w:endnote>
  <w:endnote w:id="65">
    <w:p w14:paraId="574E41F4" w14:textId="77777777" w:rsidR="00A370FD" w:rsidRPr="007F66D2" w:rsidRDefault="00A370FD" w:rsidP="00A370FD">
      <w:pPr>
        <w:pStyle w:val="EndnoteText"/>
        <w:spacing w:after="80" w:line="276" w:lineRule="auto"/>
        <w:ind w:left="426" w:hanging="426"/>
        <w:rPr>
          <w:rFonts w:ascii="Century Gothic" w:hAnsi="Century Gothic"/>
        </w:rPr>
      </w:pPr>
      <w:r w:rsidRPr="007F66D2">
        <w:rPr>
          <w:rStyle w:val="EndnoteReference"/>
          <w:rFonts w:ascii="Century Gothic" w:hAnsi="Century Gothic"/>
        </w:rPr>
        <w:endnoteRef/>
      </w:r>
      <w:r w:rsidRPr="007F66D2">
        <w:rPr>
          <w:rFonts w:ascii="Century Gothic" w:hAnsi="Century Gothic"/>
        </w:rPr>
        <w:t xml:space="preserve"> </w:t>
      </w:r>
      <w:r w:rsidRPr="007F66D2">
        <w:rPr>
          <w:rFonts w:ascii="Century Gothic" w:hAnsi="Century Gothic"/>
        </w:rPr>
        <w:tab/>
      </w:r>
      <w:hyperlink r:id="rId30" w:history="1">
        <w:r w:rsidRPr="008B1B3E">
          <w:rPr>
            <w:rStyle w:val="Hyperlink"/>
            <w:rFonts w:ascii="Century Gothic" w:hAnsi="Century Gothic"/>
          </w:rPr>
          <w:t>www.cdcr.ca.gov/rehabilitation/programs/</w:t>
        </w:r>
      </w:hyperlink>
      <w:r>
        <w:rPr>
          <w:rFonts w:ascii="Century Gothic" w:hAnsi="Century Gothic"/>
        </w:rPr>
        <w:t xml:space="preserve">.  </w:t>
      </w:r>
    </w:p>
  </w:endnote>
  <w:endnote w:id="66">
    <w:p w14:paraId="1B82931D" w14:textId="68E5664D" w:rsidR="00EF7F96" w:rsidRPr="00EF7F96" w:rsidRDefault="003E5935" w:rsidP="00EF7F96">
      <w:pPr>
        <w:pStyle w:val="EndnoteText"/>
        <w:spacing w:after="80" w:line="276" w:lineRule="auto"/>
        <w:ind w:left="426" w:hanging="426"/>
        <w:rPr>
          <w:rFonts w:ascii="Century Gothic" w:hAnsi="Century Gothic"/>
        </w:rPr>
      </w:pPr>
      <w:r w:rsidRPr="00AE15A6">
        <w:rPr>
          <w:rStyle w:val="EndnoteReference"/>
          <w:rFonts w:ascii="Century Gothic" w:hAnsi="Century Gothic"/>
        </w:rPr>
        <w:endnoteRef/>
      </w:r>
      <w:r w:rsidRPr="00AE15A6">
        <w:rPr>
          <w:rFonts w:ascii="Century Gothic" w:hAnsi="Century Gothic"/>
        </w:rPr>
        <w:t xml:space="preserve"> </w:t>
      </w:r>
      <w:r w:rsidR="00AE15A6">
        <w:rPr>
          <w:rFonts w:ascii="Century Gothic" w:hAnsi="Century Gothic"/>
        </w:rPr>
        <w:tab/>
      </w:r>
      <w:r w:rsidRPr="00AE15A6">
        <w:rPr>
          <w:rFonts w:ascii="Century Gothic" w:hAnsi="Century Gothic"/>
        </w:rPr>
        <w:t>National</w:t>
      </w:r>
      <w:r w:rsidR="00AE15A6">
        <w:rPr>
          <w:rFonts w:ascii="Century Gothic" w:hAnsi="Century Gothic"/>
        </w:rPr>
        <w:t xml:space="preserve"> </w:t>
      </w:r>
      <w:r w:rsidRPr="00AE15A6">
        <w:rPr>
          <w:rFonts w:ascii="Century Gothic" w:hAnsi="Century Gothic"/>
        </w:rPr>
        <w:t xml:space="preserve">Criminal </w:t>
      </w:r>
      <w:r w:rsidR="00AE15A6" w:rsidRPr="00AE15A6">
        <w:rPr>
          <w:rFonts w:ascii="Century Gothic" w:hAnsi="Century Gothic"/>
        </w:rPr>
        <w:t>Justice</w:t>
      </w:r>
      <w:r w:rsidRPr="00AE15A6">
        <w:rPr>
          <w:rFonts w:ascii="Century Gothic" w:hAnsi="Century Gothic"/>
        </w:rPr>
        <w:t xml:space="preserve"> Arts Alliance</w:t>
      </w:r>
      <w:r w:rsidR="00AE15A6" w:rsidRPr="00AE15A6">
        <w:rPr>
          <w:rFonts w:ascii="Century Gothic" w:hAnsi="Century Gothic"/>
        </w:rPr>
        <w:t xml:space="preserve"> (NCJAA). </w:t>
      </w:r>
      <w:r w:rsidR="0086326D">
        <w:rPr>
          <w:rFonts w:ascii="Century Gothic" w:hAnsi="Century Gothic"/>
        </w:rPr>
        <w:t>(</w:t>
      </w:r>
      <w:r w:rsidR="0086326D">
        <w:rPr>
          <w:rFonts w:ascii="Century Gothic" w:hAnsi="Century Gothic" w:cs="DaxlinePro-Bold"/>
        </w:rPr>
        <w:t>2021).</w:t>
      </w:r>
      <w:r w:rsidR="00606054">
        <w:rPr>
          <w:rFonts w:ascii="Century Gothic" w:hAnsi="Century Gothic" w:cs="DaxlinePro-Bold"/>
        </w:rPr>
        <w:t xml:space="preserve"> </w:t>
      </w:r>
    </w:p>
  </w:endnote>
  <w:endnote w:id="67">
    <w:p w14:paraId="7F29A93B" w14:textId="77777777" w:rsidR="00440E0A" w:rsidRDefault="00440E0A" w:rsidP="00EF127F">
      <w:pPr>
        <w:pStyle w:val="EndnoteText"/>
        <w:spacing w:after="80"/>
        <w:ind w:left="425" w:hanging="425"/>
      </w:pPr>
      <w:r>
        <w:rPr>
          <w:rStyle w:val="EndnoteReference"/>
        </w:rPr>
        <w:endnoteRef/>
      </w:r>
      <w:r>
        <w:t xml:space="preserve"> </w:t>
      </w:r>
      <w:r>
        <w:tab/>
      </w:r>
      <w:r w:rsidRPr="00FE7DF2">
        <w:rPr>
          <w:rFonts w:ascii="Century Gothic" w:hAnsi="Century Gothic"/>
        </w:rPr>
        <w:t>Arts Council England. (</w:t>
      </w:r>
      <w:r>
        <w:rPr>
          <w:rFonts w:ascii="Century Gothic" w:hAnsi="Century Gothic"/>
        </w:rPr>
        <w:t xml:space="preserve">November </w:t>
      </w:r>
      <w:r w:rsidRPr="00FE7DF2">
        <w:rPr>
          <w:rFonts w:ascii="Century Gothic" w:hAnsi="Century Gothic"/>
        </w:rPr>
        <w:t>2018).</w:t>
      </w:r>
    </w:p>
  </w:endnote>
  <w:endnote w:id="68">
    <w:p w14:paraId="759493F0" w14:textId="72FD1BCB" w:rsidR="00F80D9B" w:rsidRPr="00F80308" w:rsidRDefault="00F80D9B" w:rsidP="00F80308">
      <w:pPr>
        <w:pStyle w:val="EndnoteText"/>
        <w:spacing w:after="80" w:line="276" w:lineRule="auto"/>
        <w:ind w:left="425" w:hanging="425"/>
        <w:rPr>
          <w:rFonts w:ascii="Century Gothic" w:hAnsi="Century Gothic"/>
          <w:b/>
          <w:bCs/>
        </w:rPr>
      </w:pPr>
      <w:r>
        <w:rPr>
          <w:rStyle w:val="EndnoteReference"/>
        </w:rPr>
        <w:endnoteRef/>
      </w:r>
      <w:r>
        <w:t xml:space="preserve"> </w:t>
      </w:r>
      <w:r>
        <w:tab/>
      </w:r>
      <w:r w:rsidRPr="008E7C21">
        <w:rPr>
          <w:rFonts w:ascii="Century Gothic" w:hAnsi="Century Gothic"/>
        </w:rPr>
        <w:t xml:space="preserve">Email </w:t>
      </w:r>
      <w:r>
        <w:rPr>
          <w:rFonts w:ascii="Century Gothic" w:hAnsi="Century Gothic"/>
        </w:rPr>
        <w:t xml:space="preserve">to Angela Yeoman, Arts Access Aotearoa </w:t>
      </w:r>
      <w:r w:rsidRPr="008E7C21">
        <w:rPr>
          <w:rFonts w:ascii="Century Gothic" w:hAnsi="Century Gothic"/>
        </w:rPr>
        <w:t xml:space="preserve">dated </w:t>
      </w:r>
      <w:r w:rsidR="00F80308">
        <w:rPr>
          <w:rFonts w:ascii="Century Gothic" w:hAnsi="Century Gothic"/>
        </w:rPr>
        <w:t xml:space="preserve">27 </w:t>
      </w:r>
      <w:r>
        <w:rPr>
          <w:rFonts w:ascii="Century Gothic" w:hAnsi="Century Gothic"/>
        </w:rPr>
        <w:t>July</w:t>
      </w:r>
      <w:r w:rsidRPr="008E7C21">
        <w:rPr>
          <w:rFonts w:ascii="Century Gothic" w:hAnsi="Century Gothic"/>
        </w:rPr>
        <w:t xml:space="preserve"> from</w:t>
      </w:r>
      <w:r w:rsidR="00F80308">
        <w:rPr>
          <w:rFonts w:ascii="Century Gothic" w:hAnsi="Century Gothic"/>
        </w:rPr>
        <w:t xml:space="preserve"> </w:t>
      </w:r>
      <w:r w:rsidR="00F80308" w:rsidRPr="00F80308">
        <w:rPr>
          <w:rFonts w:ascii="Century Gothic" w:hAnsi="Century Gothic"/>
          <w:b/>
          <w:bCs/>
        </w:rPr>
        <w:t>Sébastien Robillard-Cardinal</w:t>
      </w:r>
      <w:r w:rsidR="00F80308">
        <w:rPr>
          <w:rFonts w:ascii="Century Gothic" w:hAnsi="Century Gothic"/>
          <w:b/>
          <w:bCs/>
        </w:rPr>
        <w:t xml:space="preserve">, </w:t>
      </w:r>
      <w:r w:rsidR="00421616">
        <w:rPr>
          <w:rFonts w:ascii="Century Gothic" w:hAnsi="Century Gothic"/>
          <w:b/>
          <w:bCs/>
        </w:rPr>
        <w:t>Project Officer, Inter-</w:t>
      </w:r>
      <w:r w:rsidR="004E5F4C">
        <w:rPr>
          <w:rFonts w:ascii="Century Gothic" w:hAnsi="Century Gothic"/>
          <w:b/>
          <w:bCs/>
        </w:rPr>
        <w:t>G</w:t>
      </w:r>
      <w:r w:rsidR="00421616">
        <w:rPr>
          <w:rFonts w:ascii="Century Gothic" w:hAnsi="Century Gothic"/>
          <w:b/>
          <w:bCs/>
        </w:rPr>
        <w:t>overnmental Relations, Correctional Service, Canada.</w:t>
      </w:r>
      <w:r w:rsidR="004E5F4C">
        <w:rPr>
          <w:rFonts w:ascii="Century Gothic" w:hAnsi="Century Gothic"/>
          <w:b/>
          <w:bCs/>
        </w:rPr>
        <w:t xml:space="preserve"> </w:t>
      </w:r>
    </w:p>
  </w:endnote>
  <w:endnote w:id="69">
    <w:p w14:paraId="15F5438E" w14:textId="77777777" w:rsidR="008E7DDF" w:rsidRPr="004C0802" w:rsidRDefault="008E7DDF" w:rsidP="008E7DDF">
      <w:pPr>
        <w:pStyle w:val="EndnoteText"/>
        <w:spacing w:after="80" w:line="276" w:lineRule="auto"/>
        <w:ind w:left="426" w:hanging="426"/>
        <w:rPr>
          <w:rFonts w:ascii="Century Gothic" w:hAnsi="Century Gothic"/>
        </w:rPr>
      </w:pPr>
      <w:r w:rsidRPr="004C0802">
        <w:rPr>
          <w:rStyle w:val="EndnoteReference"/>
          <w:rFonts w:ascii="Century Gothic" w:hAnsi="Century Gothic"/>
        </w:rPr>
        <w:endnoteRef/>
      </w:r>
      <w:r w:rsidRPr="004C0802">
        <w:rPr>
          <w:rFonts w:ascii="Century Gothic" w:hAnsi="Century Gothic"/>
        </w:rPr>
        <w:t xml:space="preserve"> </w:t>
      </w:r>
      <w:r>
        <w:rPr>
          <w:rFonts w:ascii="Century Gothic" w:hAnsi="Century Gothic"/>
        </w:rPr>
        <w:tab/>
        <w:t xml:space="preserve">Correctional Service Canada. </w:t>
      </w:r>
      <w:hyperlink r:id="rId31" w:history="1">
        <w:r w:rsidRPr="00403F1C">
          <w:rPr>
            <w:rStyle w:val="Hyperlink"/>
            <w:rFonts w:ascii="Century Gothic" w:hAnsi="Century Gothic"/>
          </w:rPr>
          <w:t>https://www.csc-scc.gc.ca/corcan/index-eng.shtml</w:t>
        </w:r>
      </w:hyperlink>
      <w:r w:rsidRPr="004C0802">
        <w:rPr>
          <w:rFonts w:ascii="Century Gothic" w:hAnsi="Century Gothic"/>
        </w:rPr>
        <w:t xml:space="preserve">. </w:t>
      </w:r>
    </w:p>
  </w:endnote>
  <w:endnote w:id="70">
    <w:p w14:paraId="4233DF42" w14:textId="2AC8E9ED" w:rsidR="00257633" w:rsidRPr="00D84539" w:rsidRDefault="00257633" w:rsidP="00D84539">
      <w:pPr>
        <w:autoSpaceDE w:val="0"/>
        <w:autoSpaceDN w:val="0"/>
        <w:adjustRightInd w:val="0"/>
        <w:spacing w:after="80"/>
        <w:ind w:left="425" w:hanging="425"/>
        <w:rPr>
          <w:rFonts w:ascii="Century Gothic" w:hAnsi="Century Gothic" w:cs="HelveticaNeueLT-Thin"/>
          <w:sz w:val="20"/>
          <w:szCs w:val="20"/>
        </w:rPr>
      </w:pPr>
      <w:r w:rsidRPr="00257633">
        <w:rPr>
          <w:rStyle w:val="EndnoteReference"/>
          <w:rFonts w:ascii="Century Gothic" w:hAnsi="Century Gothic"/>
          <w:sz w:val="20"/>
          <w:szCs w:val="20"/>
        </w:rPr>
        <w:endnoteRef/>
      </w:r>
      <w:r w:rsidRPr="00257633">
        <w:rPr>
          <w:rFonts w:ascii="Century Gothic" w:hAnsi="Century Gothic"/>
          <w:sz w:val="20"/>
          <w:szCs w:val="20"/>
        </w:rPr>
        <w:t xml:space="preserve"> </w:t>
      </w:r>
      <w:r>
        <w:rPr>
          <w:rFonts w:ascii="Century Gothic" w:hAnsi="Century Gothic"/>
        </w:rPr>
        <w:tab/>
      </w:r>
      <w:r w:rsidRPr="00257633">
        <w:rPr>
          <w:rFonts w:ascii="Century Gothic" w:hAnsi="Century Gothic" w:cs="HelveticaNeueLT-Condensed"/>
          <w:sz w:val="20"/>
          <w:szCs w:val="20"/>
        </w:rPr>
        <w:t>Heseltine</w:t>
      </w:r>
      <w:r>
        <w:rPr>
          <w:rFonts w:ascii="Century Gothic" w:hAnsi="Century Gothic" w:cs="HelveticaNeueLT-Condensed"/>
        </w:rPr>
        <w:t xml:space="preserve">, K., </w:t>
      </w:r>
      <w:r w:rsidRPr="00257633">
        <w:rPr>
          <w:rFonts w:ascii="Century Gothic" w:hAnsi="Century Gothic" w:cs="HelveticaNeueLT-Condensed"/>
          <w:sz w:val="20"/>
          <w:szCs w:val="20"/>
        </w:rPr>
        <w:t>Day</w:t>
      </w:r>
      <w:r>
        <w:rPr>
          <w:rFonts w:ascii="Century Gothic" w:hAnsi="Century Gothic" w:cs="HelveticaNeueLT-Condensed"/>
        </w:rPr>
        <w:t xml:space="preserve">, A., and </w:t>
      </w:r>
      <w:r w:rsidRPr="00257633">
        <w:rPr>
          <w:rFonts w:ascii="Century Gothic" w:hAnsi="Century Gothic" w:cs="HelveticaNeueLT-Condensed"/>
          <w:sz w:val="20"/>
          <w:szCs w:val="20"/>
        </w:rPr>
        <w:t>Rick Sarre</w:t>
      </w:r>
      <w:r>
        <w:rPr>
          <w:rFonts w:ascii="Century Gothic" w:hAnsi="Century Gothic" w:cs="HelveticaNeueLT-Condensed"/>
        </w:rPr>
        <w:t xml:space="preserve">. (2009). </w:t>
      </w:r>
      <w:r w:rsidR="00D84539" w:rsidRPr="00D84539">
        <w:rPr>
          <w:rFonts w:ascii="Century Gothic" w:hAnsi="Century Gothic" w:cs="HelveticaNeueLT-Thin"/>
          <w:i/>
          <w:iCs/>
          <w:sz w:val="20"/>
          <w:szCs w:val="20"/>
        </w:rPr>
        <w:t>Prison-based correctional offender rehabilitation programs: The 2009 national picture in Australia</w:t>
      </w:r>
      <w:r w:rsidR="00D84539">
        <w:rPr>
          <w:rFonts w:ascii="Century Gothic" w:hAnsi="Century Gothic" w:cs="HelveticaNeueLT-Thin"/>
          <w:sz w:val="20"/>
          <w:szCs w:val="20"/>
        </w:rPr>
        <w:t xml:space="preserve">. </w:t>
      </w:r>
      <w:r w:rsidR="00655AB1">
        <w:rPr>
          <w:rFonts w:ascii="Century Gothic" w:hAnsi="Century Gothic" w:cs="HelveticaNeueLT-Thin"/>
          <w:sz w:val="20"/>
          <w:szCs w:val="20"/>
        </w:rPr>
        <w:t>A</w:t>
      </w:r>
      <w:r w:rsidR="00E375B6">
        <w:rPr>
          <w:rFonts w:ascii="Century Gothic" w:hAnsi="Century Gothic" w:cs="HelveticaNeueLT-Thin"/>
          <w:sz w:val="20"/>
          <w:szCs w:val="20"/>
        </w:rPr>
        <w:t xml:space="preserve">ustralian </w:t>
      </w:r>
      <w:r w:rsidR="00655AB1">
        <w:rPr>
          <w:rFonts w:ascii="Century Gothic" w:hAnsi="Century Gothic" w:cs="HelveticaNeueLT-Thin"/>
          <w:sz w:val="20"/>
          <w:szCs w:val="20"/>
        </w:rPr>
        <w:t>I</w:t>
      </w:r>
      <w:r w:rsidR="00E375B6">
        <w:rPr>
          <w:rFonts w:ascii="Century Gothic" w:hAnsi="Century Gothic" w:cs="HelveticaNeueLT-Thin"/>
          <w:sz w:val="20"/>
          <w:szCs w:val="20"/>
        </w:rPr>
        <w:t xml:space="preserve">nstitute of </w:t>
      </w:r>
      <w:r w:rsidR="00655AB1">
        <w:rPr>
          <w:rFonts w:ascii="Century Gothic" w:hAnsi="Century Gothic" w:cs="HelveticaNeueLT-Thin"/>
          <w:sz w:val="20"/>
          <w:szCs w:val="20"/>
        </w:rPr>
        <w:t>C</w:t>
      </w:r>
      <w:r w:rsidR="00E375B6">
        <w:rPr>
          <w:rFonts w:ascii="Century Gothic" w:hAnsi="Century Gothic" w:cs="HelveticaNeueLT-Thin"/>
          <w:sz w:val="20"/>
          <w:szCs w:val="20"/>
        </w:rPr>
        <w:t>riminology.</w:t>
      </w:r>
      <w:r w:rsidR="00655AB1">
        <w:rPr>
          <w:rFonts w:ascii="Century Gothic" w:hAnsi="Century Gothic" w:cs="HelveticaNeueLT-Thin"/>
          <w:sz w:val="20"/>
          <w:szCs w:val="20"/>
        </w:rPr>
        <w:t xml:space="preserve"> Research and </w:t>
      </w:r>
      <w:r w:rsidR="00FC112E">
        <w:rPr>
          <w:rFonts w:ascii="Century Gothic" w:hAnsi="Century Gothic" w:cs="HelveticaNeueLT-Thin"/>
          <w:sz w:val="20"/>
          <w:szCs w:val="20"/>
        </w:rPr>
        <w:t>Public Policy Series</w:t>
      </w:r>
      <w:r w:rsidR="00655AB1">
        <w:rPr>
          <w:rFonts w:ascii="Century Gothic" w:hAnsi="Century Gothic" w:cs="HelveticaNeueLT-Thin"/>
          <w:sz w:val="20"/>
          <w:szCs w:val="20"/>
        </w:rPr>
        <w:t xml:space="preserve">. Paper no. 112. </w:t>
      </w:r>
      <w:r w:rsidR="00E375B6">
        <w:rPr>
          <w:rFonts w:ascii="Century Gothic" w:hAnsi="Century Gothic" w:cs="HelveticaNeueLT-Thin"/>
          <w:sz w:val="20"/>
          <w:szCs w:val="20"/>
        </w:rPr>
        <w:t>Australia</w:t>
      </w:r>
      <w:r w:rsidR="00A3181C">
        <w:rPr>
          <w:rFonts w:ascii="Century Gothic" w:hAnsi="Century Gothic" w:cs="HelveticaNeueLT-Thin"/>
          <w:sz w:val="20"/>
          <w:szCs w:val="20"/>
        </w:rPr>
        <w:t xml:space="preserve">n Government. </w:t>
      </w:r>
      <w:r w:rsidR="00B920A8">
        <w:rPr>
          <w:rFonts w:ascii="Century Gothic" w:hAnsi="Century Gothic" w:cs="HelveticaNeueLT-Thin"/>
          <w:sz w:val="20"/>
          <w:szCs w:val="20"/>
        </w:rPr>
        <w:t xml:space="preserve">Also: </w:t>
      </w:r>
      <w:hyperlink r:id="rId32" w:history="1">
        <w:r w:rsidR="00B920A8" w:rsidRPr="00D26053">
          <w:rPr>
            <w:rStyle w:val="Hyperlink"/>
            <w:rFonts w:ascii="Century Gothic" w:hAnsi="Century Gothic" w:cs="HelveticaNeueLT-Thin"/>
            <w:sz w:val="20"/>
            <w:szCs w:val="20"/>
          </w:rPr>
          <w:t>https://www.aic.gov.au/publications/tandi/tandi412</w:t>
        </w:r>
      </w:hyperlink>
      <w:r w:rsidR="00B920A8">
        <w:rPr>
          <w:rFonts w:ascii="Century Gothic" w:hAnsi="Century Gothic" w:cs="HelveticaNeueLT-Thin"/>
          <w:sz w:val="20"/>
          <w:szCs w:val="20"/>
        </w:rPr>
        <w:t xml:space="preserve">.  </w:t>
      </w:r>
    </w:p>
  </w:endnote>
  <w:endnote w:id="71">
    <w:p w14:paraId="5EA412C4" w14:textId="77777777" w:rsidR="00922347" w:rsidRPr="006B41B3" w:rsidRDefault="00922347" w:rsidP="00922347">
      <w:pPr>
        <w:pStyle w:val="EndnoteText"/>
        <w:spacing w:after="120" w:line="276" w:lineRule="auto"/>
        <w:ind w:left="426" w:hanging="426"/>
        <w:rPr>
          <w:rFonts w:ascii="Century Gothic" w:hAnsi="Century Gothic"/>
        </w:rPr>
      </w:pPr>
      <w:r w:rsidRPr="006B41B3">
        <w:rPr>
          <w:rStyle w:val="EndnoteReference"/>
          <w:rFonts w:ascii="Century Gothic" w:hAnsi="Century Gothic"/>
        </w:rPr>
        <w:endnoteRef/>
      </w:r>
      <w:r w:rsidRPr="006B41B3">
        <w:rPr>
          <w:rFonts w:ascii="Century Gothic" w:hAnsi="Century Gothic"/>
        </w:rPr>
        <w:t xml:space="preserve"> </w:t>
      </w:r>
      <w:r>
        <w:rPr>
          <w:rFonts w:ascii="Century Gothic" w:hAnsi="Century Gothic"/>
        </w:rPr>
        <w:tab/>
        <w:t xml:space="preserve">Prison Fellowship Australia. </w:t>
      </w:r>
      <w:hyperlink r:id="rId33" w:history="1">
        <w:r w:rsidRPr="00D26053">
          <w:rPr>
            <w:rStyle w:val="Hyperlink"/>
            <w:rFonts w:ascii="Century Gothic" w:hAnsi="Century Gothic"/>
          </w:rPr>
          <w:t>https://prisonfellowship.org.au/programs/art-from-inside/</w:t>
        </w:r>
      </w:hyperlink>
      <w:r>
        <w:rPr>
          <w:rFonts w:ascii="Century Gothic" w:hAnsi="Century Gothic"/>
        </w:rPr>
        <w:t xml:space="preserve">. </w:t>
      </w:r>
    </w:p>
  </w:endnote>
  <w:endnote w:id="72">
    <w:p w14:paraId="0A82EB08" w14:textId="2508CAA1" w:rsidR="00EF127F" w:rsidRPr="00EF127F" w:rsidRDefault="00EF127F" w:rsidP="00C548D2">
      <w:pPr>
        <w:pStyle w:val="EndnoteText"/>
        <w:spacing w:after="80" w:line="276" w:lineRule="auto"/>
        <w:ind w:left="425" w:hanging="425"/>
        <w:rPr>
          <w:rFonts w:ascii="Century Gothic" w:hAnsi="Century Gothic"/>
        </w:rPr>
      </w:pPr>
      <w:r w:rsidRPr="00EF127F">
        <w:rPr>
          <w:rStyle w:val="EndnoteReference"/>
          <w:rFonts w:ascii="Century Gothic" w:hAnsi="Century Gothic"/>
        </w:rPr>
        <w:endnoteRef/>
      </w:r>
      <w:r w:rsidRPr="00EF127F">
        <w:rPr>
          <w:rFonts w:ascii="Century Gothic" w:hAnsi="Century Gothic"/>
        </w:rPr>
        <w:t xml:space="preserve"> </w:t>
      </w:r>
      <w:r>
        <w:rPr>
          <w:rFonts w:ascii="Century Gothic" w:hAnsi="Century Gothic"/>
        </w:rPr>
        <w:tab/>
      </w:r>
      <w:hyperlink r:id="rId34" w:history="1">
        <w:r w:rsidRPr="002E11EC">
          <w:rPr>
            <w:rStyle w:val="Hyperlink"/>
            <w:rFonts w:ascii="Century Gothic" w:hAnsi="Century Gothic"/>
          </w:rPr>
          <w:t>https://www.corrections.sa.gov.au/prison/support/volunteer-programs/prisoner-art-program</w:t>
        </w:r>
      </w:hyperlink>
      <w:r w:rsidRPr="00EF127F">
        <w:rPr>
          <w:rFonts w:ascii="Century Gothic" w:hAnsi="Century Gothic"/>
        </w:rPr>
        <w:t xml:space="preserve"> and </w:t>
      </w:r>
      <w:hyperlink r:id="rId35" w:history="1">
        <w:r w:rsidRPr="00EF127F">
          <w:rPr>
            <w:rStyle w:val="Hyperlink"/>
            <w:rFonts w:ascii="Century Gothic" w:hAnsi="Century Gothic"/>
          </w:rPr>
          <w:t>https://www.corrections.sa.gov.au/Rehabilitation-education-and-work</w:t>
        </w:r>
      </w:hyperlink>
      <w:r w:rsidRPr="00EF127F">
        <w:rPr>
          <w:rFonts w:ascii="Century Gothic" w:hAnsi="Century Gothic"/>
        </w:rPr>
        <w:t xml:space="preserve"> refe</w:t>
      </w:r>
      <w:r>
        <w:rPr>
          <w:rFonts w:ascii="Century Gothic" w:hAnsi="Century Gothic"/>
        </w:rPr>
        <w:t xml:space="preserve">r. </w:t>
      </w:r>
    </w:p>
  </w:endnote>
  <w:endnote w:id="73">
    <w:p w14:paraId="66FD0048" w14:textId="105A5293" w:rsidR="00375047" w:rsidRPr="008E7C21" w:rsidRDefault="00375047" w:rsidP="00687F37">
      <w:pPr>
        <w:pStyle w:val="EndnoteText"/>
        <w:spacing w:after="80" w:line="276" w:lineRule="auto"/>
        <w:ind w:left="425" w:hanging="425"/>
        <w:rPr>
          <w:rFonts w:ascii="Century Gothic" w:hAnsi="Century Gothic"/>
        </w:rPr>
      </w:pPr>
      <w:r w:rsidRPr="008E7C21">
        <w:rPr>
          <w:rStyle w:val="EndnoteReference"/>
          <w:rFonts w:ascii="Century Gothic" w:hAnsi="Century Gothic"/>
        </w:rPr>
        <w:endnoteRef/>
      </w:r>
      <w:r w:rsidRPr="008E7C21">
        <w:rPr>
          <w:rFonts w:ascii="Century Gothic" w:hAnsi="Century Gothic"/>
        </w:rPr>
        <w:t xml:space="preserve"> </w:t>
      </w:r>
      <w:r w:rsidR="008E7C21">
        <w:rPr>
          <w:rFonts w:ascii="Century Gothic" w:hAnsi="Century Gothic"/>
        </w:rPr>
        <w:tab/>
      </w:r>
      <w:r w:rsidRPr="008E7C21">
        <w:rPr>
          <w:rFonts w:ascii="Century Gothic" w:hAnsi="Century Gothic"/>
        </w:rPr>
        <w:t xml:space="preserve">Email </w:t>
      </w:r>
      <w:r w:rsidR="00687F37">
        <w:rPr>
          <w:rFonts w:ascii="Century Gothic" w:hAnsi="Century Gothic"/>
        </w:rPr>
        <w:t xml:space="preserve">to Angela Yeoman, Arts Access Aotearoa </w:t>
      </w:r>
      <w:r w:rsidRPr="008E7C21">
        <w:rPr>
          <w:rFonts w:ascii="Century Gothic" w:hAnsi="Century Gothic"/>
        </w:rPr>
        <w:t xml:space="preserve">dated </w:t>
      </w:r>
      <w:r w:rsidR="00763147" w:rsidRPr="008E7C21">
        <w:rPr>
          <w:rFonts w:ascii="Century Gothic" w:hAnsi="Century Gothic"/>
        </w:rPr>
        <w:t xml:space="preserve">10 May from </w:t>
      </w:r>
      <w:r w:rsidR="00763147" w:rsidRPr="00687F37">
        <w:rPr>
          <w:rFonts w:ascii="Century Gothic" w:hAnsi="Century Gothic"/>
          <w:b/>
          <w:bCs/>
        </w:rPr>
        <w:t xml:space="preserve">Phoebe Azer, </w:t>
      </w:r>
      <w:r w:rsidR="00687F37" w:rsidRPr="00687F37">
        <w:rPr>
          <w:rFonts w:ascii="Century Gothic" w:hAnsi="Century Gothic"/>
          <w:b/>
          <w:bCs/>
        </w:rPr>
        <w:t xml:space="preserve">Principal Policy and Projects Officer, Offender Development, </w:t>
      </w:r>
      <w:r w:rsidR="00763147" w:rsidRPr="00687F37">
        <w:rPr>
          <w:rFonts w:ascii="Century Gothic" w:hAnsi="Century Gothic"/>
          <w:b/>
          <w:bCs/>
        </w:rPr>
        <w:t>South Australian</w:t>
      </w:r>
      <w:r w:rsidR="008E7C21" w:rsidRPr="00687F37">
        <w:rPr>
          <w:rFonts w:ascii="Century Gothic" w:hAnsi="Century Gothic"/>
          <w:b/>
          <w:bCs/>
        </w:rPr>
        <w:t xml:space="preserve"> Department for Correctional Services</w:t>
      </w:r>
      <w:r w:rsidR="008E7C21" w:rsidRPr="008E7C21">
        <w:rPr>
          <w:rFonts w:ascii="Century Gothic" w:hAnsi="Century Gothic"/>
        </w:rPr>
        <w:t xml:space="preserve">. </w:t>
      </w:r>
    </w:p>
  </w:endnote>
  <w:endnote w:id="74">
    <w:p w14:paraId="735DA363" w14:textId="77777777" w:rsidR="00572D43" w:rsidRPr="008E7C21" w:rsidRDefault="00572D43" w:rsidP="00572D43">
      <w:pPr>
        <w:pStyle w:val="EndnoteText"/>
        <w:spacing w:after="80" w:line="276" w:lineRule="auto"/>
        <w:ind w:left="425" w:hanging="425"/>
        <w:rPr>
          <w:rFonts w:ascii="Century Gothic" w:hAnsi="Century Gothic"/>
        </w:rPr>
      </w:pPr>
      <w:r w:rsidRPr="008E7C21">
        <w:rPr>
          <w:rStyle w:val="EndnoteReference"/>
          <w:rFonts w:ascii="Century Gothic" w:hAnsi="Century Gothic"/>
        </w:rPr>
        <w:endnoteRef/>
      </w:r>
      <w:r w:rsidRPr="008E7C21">
        <w:rPr>
          <w:rFonts w:ascii="Century Gothic" w:hAnsi="Century Gothic"/>
        </w:rPr>
        <w:t xml:space="preserve"> </w:t>
      </w:r>
      <w:r>
        <w:rPr>
          <w:rFonts w:ascii="Century Gothic" w:hAnsi="Century Gothic"/>
        </w:rPr>
        <w:tab/>
      </w:r>
      <w:r w:rsidRPr="008E7C21">
        <w:rPr>
          <w:rFonts w:ascii="Century Gothic" w:hAnsi="Century Gothic"/>
        </w:rPr>
        <w:t xml:space="preserve">Email </w:t>
      </w:r>
      <w:r>
        <w:rPr>
          <w:rFonts w:ascii="Century Gothic" w:hAnsi="Century Gothic"/>
        </w:rPr>
        <w:t xml:space="preserve">to Angela Yeoman, Arts Access Aotearoa </w:t>
      </w:r>
      <w:r w:rsidRPr="008E7C21">
        <w:rPr>
          <w:rFonts w:ascii="Century Gothic" w:hAnsi="Century Gothic"/>
        </w:rPr>
        <w:t xml:space="preserve">dated 10 May from </w:t>
      </w:r>
      <w:r w:rsidRPr="00687F37">
        <w:rPr>
          <w:rFonts w:ascii="Century Gothic" w:hAnsi="Century Gothic"/>
          <w:b/>
          <w:bCs/>
        </w:rPr>
        <w:t>Phoebe Azer, Principal Policy and Projects Officer, Offender Development, South Australian Department for Correctional Services</w:t>
      </w:r>
      <w:r w:rsidRPr="008E7C21">
        <w:rPr>
          <w:rFonts w:ascii="Century Gothic" w:hAnsi="Century Gothic"/>
        </w:rPr>
        <w:t xml:space="preserve">. </w:t>
      </w:r>
    </w:p>
  </w:endnote>
  <w:endnote w:id="75">
    <w:p w14:paraId="55214A59" w14:textId="622D205D" w:rsidR="000359AA" w:rsidRPr="00A22999" w:rsidRDefault="000359AA" w:rsidP="00A22999">
      <w:pPr>
        <w:pStyle w:val="EndnoteText"/>
        <w:spacing w:after="80" w:line="276" w:lineRule="auto"/>
        <w:ind w:left="426" w:hanging="426"/>
        <w:rPr>
          <w:rFonts w:ascii="Century Gothic" w:hAnsi="Century Gothic"/>
        </w:rPr>
      </w:pPr>
      <w:r w:rsidRPr="00A22999">
        <w:rPr>
          <w:rStyle w:val="EndnoteReference"/>
          <w:rFonts w:ascii="Century Gothic" w:hAnsi="Century Gothic"/>
        </w:rPr>
        <w:endnoteRef/>
      </w:r>
      <w:r w:rsidRPr="00A22999">
        <w:rPr>
          <w:rFonts w:ascii="Century Gothic" w:hAnsi="Century Gothic"/>
        </w:rPr>
        <w:t xml:space="preserve"> </w:t>
      </w:r>
      <w:r w:rsidR="00A22999">
        <w:rPr>
          <w:rFonts w:ascii="Century Gothic" w:hAnsi="Century Gothic"/>
        </w:rPr>
        <w:tab/>
      </w:r>
      <w:r w:rsidRPr="00A22999">
        <w:rPr>
          <w:rFonts w:ascii="Century Gothic" w:hAnsi="Century Gothic"/>
        </w:rPr>
        <w:t xml:space="preserve">The Torch: </w:t>
      </w:r>
      <w:hyperlink r:id="rId36" w:history="1">
        <w:r w:rsidRPr="00A22999">
          <w:rPr>
            <w:rStyle w:val="Hyperlink"/>
            <w:rFonts w:ascii="Century Gothic" w:hAnsi="Century Gothic"/>
          </w:rPr>
          <w:t>https://thetorch.org.au/what-we-do/in-prison/</w:t>
        </w:r>
      </w:hyperlink>
      <w:r w:rsidRPr="00A22999">
        <w:rPr>
          <w:rFonts w:ascii="Century Gothic" w:hAnsi="Century Gothic"/>
        </w:rPr>
        <w:t xml:space="preserve">; </w:t>
      </w:r>
      <w:r w:rsidR="00A22999" w:rsidRPr="00A22999">
        <w:rPr>
          <w:rFonts w:ascii="Century Gothic" w:hAnsi="Century Gothic"/>
        </w:rPr>
        <w:t>Corrections, Prisons &amp; Parole, Victoria Government</w:t>
      </w:r>
      <w:r w:rsidR="00C548D2">
        <w:rPr>
          <w:rFonts w:ascii="Century Gothic" w:hAnsi="Century Gothic"/>
        </w:rPr>
        <w:t xml:space="preserve"> Australia</w:t>
      </w:r>
      <w:r w:rsidR="00A22999" w:rsidRPr="00A22999">
        <w:rPr>
          <w:rFonts w:ascii="Century Gothic" w:hAnsi="Century Gothic"/>
        </w:rPr>
        <w:t xml:space="preserve">: </w:t>
      </w:r>
      <w:hyperlink r:id="rId37" w:history="1">
        <w:r w:rsidR="00A22999" w:rsidRPr="00A22999">
          <w:rPr>
            <w:rStyle w:val="Hyperlink"/>
            <w:rFonts w:ascii="Century Gothic" w:hAnsi="Century Gothic"/>
          </w:rPr>
          <w:t>https://www.corrections.vic.gov.au/prisons/programs</w:t>
        </w:r>
      </w:hyperlink>
      <w:r w:rsidR="00A22999" w:rsidRPr="00A22999">
        <w:rPr>
          <w:rFonts w:ascii="Century Gothic" w:hAnsi="Century Gothic"/>
        </w:rPr>
        <w:t xml:space="preserve">.  </w:t>
      </w:r>
    </w:p>
  </w:endnote>
  <w:endnote w:id="76">
    <w:p w14:paraId="7ADBA42F" w14:textId="29108974" w:rsidR="0068524E" w:rsidRPr="0068524E" w:rsidRDefault="0068524E" w:rsidP="0068524E">
      <w:pPr>
        <w:pStyle w:val="EndnoteText"/>
        <w:spacing w:after="80" w:line="276" w:lineRule="auto"/>
        <w:ind w:left="426" w:hanging="426"/>
        <w:rPr>
          <w:rFonts w:ascii="Century Gothic" w:hAnsi="Century Gothic"/>
        </w:rPr>
      </w:pPr>
      <w:r w:rsidRPr="0068524E">
        <w:rPr>
          <w:rStyle w:val="EndnoteReference"/>
          <w:rFonts w:ascii="Century Gothic" w:hAnsi="Century Gothic"/>
        </w:rPr>
        <w:endnoteRef/>
      </w:r>
      <w:r w:rsidRPr="0068524E">
        <w:rPr>
          <w:rFonts w:ascii="Century Gothic" w:hAnsi="Century Gothic"/>
        </w:rPr>
        <w:t xml:space="preserve"> </w:t>
      </w:r>
      <w:r>
        <w:rPr>
          <w:rFonts w:ascii="Century Gothic" w:hAnsi="Century Gothic"/>
        </w:rPr>
        <w:tab/>
      </w:r>
      <w:r w:rsidR="00686D71">
        <w:rPr>
          <w:rFonts w:ascii="Century Gothic" w:hAnsi="Century Gothic"/>
        </w:rPr>
        <w:t xml:space="preserve">Corrections, </w:t>
      </w:r>
      <w:r w:rsidR="00DD2584">
        <w:rPr>
          <w:rFonts w:ascii="Century Gothic" w:hAnsi="Century Gothic"/>
        </w:rPr>
        <w:t xml:space="preserve">Queensland Government Australia. </w:t>
      </w:r>
      <w:hyperlink r:id="rId38" w:history="1">
        <w:r w:rsidR="00686D71" w:rsidRPr="00D26053">
          <w:rPr>
            <w:rStyle w:val="Hyperlink"/>
            <w:rFonts w:ascii="Century Gothic" w:hAnsi="Century Gothic"/>
          </w:rPr>
          <w:t>https://www.qld.gov.au/law/sentencing-prisons-and-probation/rehabilitation-and-community-service/intervention-while-in-custody</w:t>
        </w:r>
      </w:hyperlink>
      <w:r>
        <w:rPr>
          <w:rFonts w:ascii="Century Gothic" w:hAnsi="Century Gothic"/>
        </w:rPr>
        <w:t xml:space="preserve"> </w:t>
      </w:r>
      <w:r w:rsidR="00EF22CA">
        <w:rPr>
          <w:rFonts w:ascii="Century Gothic" w:hAnsi="Century Gothic"/>
        </w:rPr>
        <w:t xml:space="preserve">and </w:t>
      </w:r>
      <w:hyperlink r:id="rId39" w:history="1">
        <w:r w:rsidR="00EF22CA" w:rsidRPr="00D26053">
          <w:rPr>
            <w:rStyle w:val="Hyperlink"/>
            <w:rFonts w:ascii="Century Gothic" w:hAnsi="Century Gothic"/>
          </w:rPr>
          <w:t>https://www.qld.gov.au/law/sentencing-prisons-and-probation/prisons-and-detention-centres/daily-life-in-prison</w:t>
        </w:r>
      </w:hyperlink>
      <w:r w:rsidR="00EF22CA">
        <w:rPr>
          <w:rFonts w:ascii="Century Gothic" w:hAnsi="Century Gothic"/>
        </w:rPr>
        <w:t xml:space="preserve">. </w:t>
      </w:r>
    </w:p>
  </w:endnote>
  <w:endnote w:id="77">
    <w:p w14:paraId="4B93A65A" w14:textId="42F939AB" w:rsidR="007139A4" w:rsidRPr="007633C6" w:rsidRDefault="007139A4" w:rsidP="007633C6">
      <w:pPr>
        <w:pStyle w:val="EndnoteText"/>
        <w:spacing w:after="80" w:line="276" w:lineRule="auto"/>
        <w:ind w:left="426" w:hanging="426"/>
        <w:rPr>
          <w:rFonts w:ascii="Century Gothic" w:hAnsi="Century Gothic"/>
        </w:rPr>
      </w:pPr>
      <w:r w:rsidRPr="007C245C">
        <w:rPr>
          <w:rStyle w:val="EndnoteReference"/>
          <w:rFonts w:ascii="Century Gothic" w:hAnsi="Century Gothic"/>
        </w:rPr>
        <w:endnoteRef/>
      </w:r>
      <w:r w:rsidRPr="007C245C">
        <w:rPr>
          <w:rFonts w:ascii="Century Gothic" w:hAnsi="Century Gothic"/>
        </w:rPr>
        <w:t xml:space="preserve"> </w:t>
      </w:r>
      <w:r w:rsidR="007633C6" w:rsidRPr="007C245C">
        <w:rPr>
          <w:rFonts w:ascii="Century Gothic" w:hAnsi="Century Gothic"/>
        </w:rPr>
        <w:tab/>
      </w:r>
      <w:r w:rsidR="00431862">
        <w:rPr>
          <w:rFonts w:ascii="Century Gothic" w:hAnsi="Century Gothic"/>
        </w:rPr>
        <w:t>Arts Law Centre of Australia</w:t>
      </w:r>
      <w:r w:rsidR="007C245C" w:rsidRPr="007C245C">
        <w:rPr>
          <w:rFonts w:ascii="Century Gothic" w:hAnsi="Century Gothic"/>
        </w:rPr>
        <w:t>. (</w:t>
      </w:r>
      <w:r w:rsidR="006E1705">
        <w:rPr>
          <w:rFonts w:ascii="Century Gothic" w:hAnsi="Century Gothic"/>
        </w:rPr>
        <w:t>June 2013</w:t>
      </w:r>
      <w:r w:rsidR="007C245C" w:rsidRPr="007C245C">
        <w:rPr>
          <w:rFonts w:ascii="Century Gothic" w:hAnsi="Century Gothic"/>
        </w:rPr>
        <w:t xml:space="preserve">). </w:t>
      </w:r>
      <w:r w:rsidR="007633C6" w:rsidRPr="007C245C">
        <w:rPr>
          <w:rFonts w:ascii="Century Gothic" w:hAnsi="Century Gothic"/>
          <w:i/>
          <w:iCs/>
        </w:rPr>
        <w:t>Arts in Prison: Prisoners</w:t>
      </w:r>
      <w:r w:rsidRPr="007C245C">
        <w:rPr>
          <w:rFonts w:ascii="Century Gothic" w:hAnsi="Century Gothic"/>
          <w:i/>
          <w:iCs/>
        </w:rPr>
        <w:t xml:space="preserve"> </w:t>
      </w:r>
      <w:r w:rsidR="007633C6" w:rsidRPr="007C245C">
        <w:rPr>
          <w:rFonts w:ascii="Century Gothic" w:hAnsi="Century Gothic"/>
          <w:i/>
          <w:iCs/>
        </w:rPr>
        <w:t>H</w:t>
      </w:r>
      <w:r w:rsidRPr="007C245C">
        <w:rPr>
          <w:rFonts w:ascii="Century Gothic" w:hAnsi="Century Gothic"/>
          <w:i/>
          <w:iCs/>
        </w:rPr>
        <w:t xml:space="preserve">ave </w:t>
      </w:r>
      <w:r w:rsidR="007633C6" w:rsidRPr="007C245C">
        <w:rPr>
          <w:rFonts w:ascii="Century Gothic" w:hAnsi="Century Gothic"/>
          <w:i/>
          <w:iCs/>
        </w:rPr>
        <w:t>R</w:t>
      </w:r>
      <w:r w:rsidRPr="007C245C">
        <w:rPr>
          <w:rFonts w:ascii="Century Gothic" w:hAnsi="Century Gothic"/>
          <w:i/>
          <w:iCs/>
        </w:rPr>
        <w:t xml:space="preserve">ights </w:t>
      </w:r>
      <w:r w:rsidR="007633C6" w:rsidRPr="007C245C">
        <w:rPr>
          <w:rFonts w:ascii="Century Gothic" w:hAnsi="Century Gothic"/>
          <w:i/>
          <w:iCs/>
        </w:rPr>
        <w:t>T</w:t>
      </w:r>
      <w:r w:rsidRPr="007C245C">
        <w:rPr>
          <w:rFonts w:ascii="Century Gothic" w:hAnsi="Century Gothic"/>
          <w:i/>
          <w:iCs/>
        </w:rPr>
        <w:t>oo</w:t>
      </w:r>
      <w:r w:rsidRPr="007C245C">
        <w:rPr>
          <w:rFonts w:ascii="Century Gothic" w:hAnsi="Century Gothic"/>
        </w:rPr>
        <w:t>.</w:t>
      </w:r>
      <w:r w:rsidRPr="007633C6">
        <w:rPr>
          <w:rFonts w:ascii="Century Gothic" w:hAnsi="Century Gothic"/>
        </w:rPr>
        <w:t xml:space="preserve"> </w:t>
      </w:r>
      <w:hyperlink r:id="rId40" w:history="1">
        <w:r w:rsidR="007633C6" w:rsidRPr="007633C6">
          <w:rPr>
            <w:rStyle w:val="Hyperlink"/>
            <w:rFonts w:ascii="Century Gothic" w:hAnsi="Century Gothic"/>
          </w:rPr>
          <w:t>https://www.artslaw.com.au/article/art-in-prisons-prisoners-have-rights-too/</w:t>
        </w:r>
      </w:hyperlink>
      <w:r w:rsidR="007C245C">
        <w:rPr>
          <w:rFonts w:ascii="Century Gothic" w:hAnsi="Century Gothic"/>
        </w:rPr>
        <w:t xml:space="preserve">. </w:t>
      </w:r>
      <w:r w:rsidR="007C245C" w:rsidRPr="007633C6">
        <w:rPr>
          <w:rFonts w:ascii="Century Gothic" w:hAnsi="Century Gothic"/>
        </w:rPr>
        <w:t>Arts Law Centre of Australia.</w:t>
      </w:r>
      <w:r w:rsidR="00431862">
        <w:rPr>
          <w:rFonts w:ascii="Century Gothic" w:hAnsi="Century Gothic"/>
        </w:rPr>
        <w:t xml:space="preserve"> </w:t>
      </w:r>
    </w:p>
  </w:endnote>
  <w:endnote w:id="78">
    <w:p w14:paraId="4C9B27F7" w14:textId="0095A5E5" w:rsidR="000C2E65" w:rsidRPr="00431862" w:rsidRDefault="000C2E65" w:rsidP="00431862">
      <w:pPr>
        <w:pStyle w:val="EndnoteText"/>
        <w:spacing w:after="80" w:line="276" w:lineRule="auto"/>
        <w:ind w:left="426" w:hanging="426"/>
        <w:rPr>
          <w:rFonts w:ascii="Century Gothic" w:hAnsi="Century Gothic"/>
        </w:rPr>
      </w:pPr>
      <w:r w:rsidRPr="00431862">
        <w:rPr>
          <w:rStyle w:val="EndnoteReference"/>
          <w:rFonts w:ascii="Century Gothic" w:hAnsi="Century Gothic"/>
        </w:rPr>
        <w:endnoteRef/>
      </w:r>
      <w:r w:rsidRPr="00431862">
        <w:rPr>
          <w:rFonts w:ascii="Century Gothic" w:hAnsi="Century Gothic"/>
        </w:rPr>
        <w:t xml:space="preserve"> </w:t>
      </w:r>
      <w:r w:rsidRPr="00431862">
        <w:rPr>
          <w:rFonts w:ascii="Century Gothic" w:hAnsi="Century Gothic"/>
        </w:rPr>
        <w:tab/>
      </w:r>
      <w:r w:rsidR="00431862" w:rsidRPr="00431862">
        <w:rPr>
          <w:rFonts w:ascii="Century Gothic" w:hAnsi="Century Gothic"/>
        </w:rPr>
        <w:t xml:space="preserve">Arts Law Centre of Australia. </w:t>
      </w:r>
      <w:r w:rsidR="00494D46" w:rsidRPr="00431862">
        <w:rPr>
          <w:rFonts w:ascii="Century Gothic" w:hAnsi="Century Gothic"/>
        </w:rPr>
        <w:t xml:space="preserve">(2020). </w:t>
      </w:r>
      <w:r w:rsidR="00494D46" w:rsidRPr="00431862">
        <w:rPr>
          <w:rStyle w:val="breadcrumblast"/>
          <w:rFonts w:ascii="Century Gothic" w:hAnsi="Century Gothic"/>
          <w:i/>
          <w:iCs/>
        </w:rPr>
        <w:t>Recognising Artists in prison: a review of the law and policy in Australia</w:t>
      </w:r>
      <w:r w:rsidR="00431862">
        <w:rPr>
          <w:rStyle w:val="breadcrumblast"/>
          <w:rFonts w:ascii="Century Gothic" w:hAnsi="Century Gothic"/>
        </w:rPr>
        <w:t>.</w:t>
      </w:r>
      <w:r w:rsidR="00494D46" w:rsidRPr="00431862">
        <w:rPr>
          <w:rStyle w:val="breadcrumblast"/>
          <w:rFonts w:ascii="Century Gothic" w:hAnsi="Century Gothic"/>
        </w:rPr>
        <w:t xml:space="preserve"> (Position Paper). </w:t>
      </w:r>
      <w:hyperlink r:id="rId41" w:history="1">
        <w:r w:rsidR="00494D46" w:rsidRPr="00431862">
          <w:rPr>
            <w:rStyle w:val="Hyperlink"/>
            <w:rFonts w:ascii="Century Gothic" w:hAnsi="Century Gothic"/>
          </w:rPr>
          <w:t>https://www.artslaw.com.au/recognising-artists-in-prison-a-review-of-the-law-and-policy-in-australia-p/</w:t>
        </w:r>
      </w:hyperlink>
      <w:r w:rsidRPr="00431862">
        <w:rPr>
          <w:rFonts w:ascii="Century Gothic" w:hAnsi="Century Gothic"/>
        </w:rPr>
        <w:t xml:space="preserve"> </w:t>
      </w:r>
    </w:p>
  </w:endnote>
  <w:endnote w:id="79">
    <w:p w14:paraId="0DE53FE4" w14:textId="77777777" w:rsidR="009776C2" w:rsidRPr="004536C3" w:rsidRDefault="009776C2" w:rsidP="007A719E">
      <w:pPr>
        <w:pStyle w:val="EndnoteText"/>
        <w:spacing w:after="80" w:line="276" w:lineRule="auto"/>
        <w:ind w:left="426" w:hanging="426"/>
        <w:rPr>
          <w:rFonts w:ascii="Century Gothic" w:hAnsi="Century Gothic"/>
        </w:rPr>
      </w:pPr>
      <w:r w:rsidRPr="004536C3">
        <w:rPr>
          <w:rStyle w:val="EndnoteReference"/>
          <w:rFonts w:ascii="Century Gothic" w:hAnsi="Century Gothic"/>
        </w:rPr>
        <w:endnoteRef/>
      </w:r>
      <w:r w:rsidRPr="004536C3">
        <w:rPr>
          <w:rFonts w:ascii="Century Gothic" w:hAnsi="Century Gothic"/>
        </w:rPr>
        <w:t xml:space="preserve"> </w:t>
      </w:r>
      <w:r>
        <w:rPr>
          <w:rFonts w:ascii="Century Gothic" w:hAnsi="Century Gothic"/>
        </w:rPr>
        <w:tab/>
        <w:t xml:space="preserve">NSW Justice Corrective Services. </w:t>
      </w:r>
      <w:r w:rsidRPr="00872A2B">
        <w:rPr>
          <w:rFonts w:ascii="Century Gothic" w:hAnsi="Century Gothic"/>
          <w:i/>
          <w:iCs/>
        </w:rPr>
        <w:t xml:space="preserve">Custodial Operations Policy and Procedures. </w:t>
      </w:r>
      <w:r>
        <w:rPr>
          <w:rFonts w:ascii="Century Gothic" w:hAnsi="Century Gothic"/>
        </w:rPr>
        <w:t xml:space="preserve">(COPP). No. 8 Inmate Communications and Activities; No. 8.13 Art, Craft, Hobbies, Materials and Sales.  </w:t>
      </w:r>
      <w:hyperlink r:id="rId42" w:history="1">
        <w:r w:rsidRPr="00D26053">
          <w:rPr>
            <w:rStyle w:val="Hyperlink"/>
            <w:rFonts w:ascii="Century Gothic" w:hAnsi="Century Gothic"/>
          </w:rPr>
          <w:t>https://correctiveservices.dcj.nsw.gov.au/csnsw-home/correctional-centres/custodial-operations-policy-and-procedures-copp.html</w:t>
        </w:r>
      </w:hyperlink>
      <w:r w:rsidRPr="004536C3">
        <w:rPr>
          <w:rFonts w:ascii="Century Gothic" w:hAnsi="Century Gothic"/>
        </w:rPr>
        <w:t xml:space="preserve"> </w:t>
      </w:r>
    </w:p>
  </w:endnote>
  <w:endnote w:id="80">
    <w:p w14:paraId="3019C06B" w14:textId="6A73E993" w:rsidR="007A719E" w:rsidRPr="007A719E" w:rsidRDefault="007A719E" w:rsidP="007A719E">
      <w:pPr>
        <w:pStyle w:val="EndnoteText"/>
        <w:spacing w:after="80" w:line="276" w:lineRule="auto"/>
        <w:ind w:left="425" w:hanging="425"/>
        <w:rPr>
          <w:rFonts w:ascii="Century Gothic" w:hAnsi="Century Gothic"/>
        </w:rPr>
      </w:pPr>
      <w:r w:rsidRPr="007A719E">
        <w:rPr>
          <w:rStyle w:val="EndnoteReference"/>
          <w:rFonts w:ascii="Century Gothic" w:hAnsi="Century Gothic"/>
        </w:rPr>
        <w:endnoteRef/>
      </w:r>
      <w:r w:rsidRPr="007A719E">
        <w:rPr>
          <w:rFonts w:ascii="Century Gothic" w:hAnsi="Century Gothic"/>
        </w:rPr>
        <w:t xml:space="preserve"> </w:t>
      </w:r>
      <w:r>
        <w:rPr>
          <w:rFonts w:ascii="Century Gothic" w:hAnsi="Century Gothic"/>
        </w:rPr>
        <w:tab/>
      </w:r>
      <w:r w:rsidRPr="007A719E">
        <w:rPr>
          <w:rFonts w:ascii="Century Gothic" w:hAnsi="Century Gothic"/>
        </w:rPr>
        <w:t xml:space="preserve">Email dated 3 May 2021 from </w:t>
      </w:r>
      <w:hyperlink r:id="rId43" w:history="1">
        <w:r w:rsidRPr="007A719E">
          <w:rPr>
            <w:rStyle w:val="Hyperlink"/>
            <w:rFonts w:ascii="Century Gothic" w:hAnsi="Century Gothic"/>
          </w:rPr>
          <w:t>generalEnquiries_CSNSW@justice.nsw.gov.au</w:t>
        </w:r>
      </w:hyperlink>
      <w:r w:rsidRPr="007A719E">
        <w:rPr>
          <w:rFonts w:ascii="Century Gothic" w:hAnsi="Century Gothic"/>
        </w:rPr>
        <w:t xml:space="preserve">. </w:t>
      </w:r>
    </w:p>
  </w:endnote>
  <w:endnote w:id="81">
    <w:p w14:paraId="3F3C36A7" w14:textId="3F6539C7" w:rsidR="00AB1B7A" w:rsidRPr="00D95D58" w:rsidRDefault="00AB1B7A" w:rsidP="007A719E">
      <w:pPr>
        <w:pStyle w:val="EndnoteText"/>
        <w:spacing w:after="80" w:line="276" w:lineRule="auto"/>
        <w:ind w:left="425" w:hanging="425"/>
        <w:rPr>
          <w:rFonts w:ascii="Century Gothic" w:hAnsi="Century Gothic"/>
        </w:rPr>
      </w:pPr>
      <w:r w:rsidRPr="00D95D58">
        <w:rPr>
          <w:rStyle w:val="EndnoteReference"/>
          <w:rFonts w:ascii="Century Gothic" w:hAnsi="Century Gothic"/>
        </w:rPr>
        <w:endnoteRef/>
      </w:r>
      <w:r w:rsidRPr="00D95D58">
        <w:rPr>
          <w:rFonts w:ascii="Century Gothic" w:hAnsi="Century Gothic"/>
        </w:rPr>
        <w:t xml:space="preserve"> </w:t>
      </w:r>
      <w:r w:rsidR="00D95D58">
        <w:rPr>
          <w:rFonts w:ascii="Century Gothic" w:hAnsi="Century Gothic"/>
        </w:rPr>
        <w:tab/>
      </w:r>
      <w:r w:rsidRPr="00D95D58">
        <w:rPr>
          <w:rFonts w:ascii="Century Gothic" w:hAnsi="Century Gothic"/>
        </w:rPr>
        <w:t xml:space="preserve">Email dated 4 May 2021 from </w:t>
      </w:r>
      <w:r w:rsidR="00232B7A" w:rsidRPr="00D95D58">
        <w:rPr>
          <w:rFonts w:ascii="Century Gothic" w:hAnsi="Century Gothic"/>
          <w:b/>
          <w:bCs/>
        </w:rPr>
        <w:t>justice.wa.gov.au</w:t>
      </w:r>
      <w:r w:rsidR="00D95D58" w:rsidRPr="00D95D58">
        <w:rPr>
          <w:rFonts w:ascii="Century Gothic" w:hAnsi="Century Gothic"/>
        </w:rPr>
        <w:t xml:space="preserve"> re</w:t>
      </w:r>
      <w:r w:rsidR="00D95D58">
        <w:rPr>
          <w:rFonts w:ascii="Century Gothic" w:hAnsi="Century Gothic"/>
        </w:rPr>
        <w:t>g</w:t>
      </w:r>
      <w:r w:rsidR="00D95D58" w:rsidRPr="00D95D58">
        <w:rPr>
          <w:rFonts w:ascii="Century Gothic" w:hAnsi="Century Gothic"/>
        </w:rPr>
        <w:t>a</w:t>
      </w:r>
      <w:r w:rsidR="00D95D58">
        <w:rPr>
          <w:rFonts w:ascii="Century Gothic" w:hAnsi="Century Gothic"/>
        </w:rPr>
        <w:t>r</w:t>
      </w:r>
      <w:r w:rsidR="00D95D58" w:rsidRPr="00D95D58">
        <w:rPr>
          <w:rFonts w:ascii="Century Gothic" w:hAnsi="Century Gothic"/>
        </w:rPr>
        <w:t>ding Arts Access’s queries about art programmes</w:t>
      </w:r>
      <w:r w:rsidR="00D95D58">
        <w:rPr>
          <w:rFonts w:ascii="Century Gothic" w:hAnsi="Century Gothic"/>
        </w:rPr>
        <w:t xml:space="preserve"> </w:t>
      </w:r>
      <w:r w:rsidR="00D95D58" w:rsidRPr="00D95D58">
        <w:rPr>
          <w:rFonts w:ascii="Century Gothic" w:hAnsi="Century Gothic"/>
        </w:rPr>
        <w:t xml:space="preserve">in corrections. </w:t>
      </w:r>
    </w:p>
  </w:endnote>
  <w:endnote w:id="82">
    <w:p w14:paraId="422E10FB" w14:textId="5DC71C0A" w:rsidR="006D7C1C" w:rsidRPr="006D7C1C" w:rsidRDefault="006D7C1C" w:rsidP="007A719E">
      <w:pPr>
        <w:pStyle w:val="EndnoteText"/>
        <w:spacing w:after="80" w:line="276" w:lineRule="auto"/>
        <w:ind w:left="426" w:hanging="426"/>
        <w:rPr>
          <w:rFonts w:ascii="Century Gothic" w:hAnsi="Century Gothic"/>
        </w:rPr>
      </w:pPr>
      <w:r w:rsidRPr="006D7C1C">
        <w:rPr>
          <w:rStyle w:val="EndnoteReference"/>
          <w:rFonts w:ascii="Century Gothic" w:hAnsi="Century Gothic"/>
        </w:rPr>
        <w:endnoteRef/>
      </w:r>
      <w:r w:rsidRPr="006D7C1C">
        <w:rPr>
          <w:rFonts w:ascii="Century Gothic" w:hAnsi="Century Gothic"/>
        </w:rPr>
        <w:t xml:space="preserve"> </w:t>
      </w:r>
      <w:r>
        <w:rPr>
          <w:rFonts w:ascii="Century Gothic" w:hAnsi="Century Gothic"/>
        </w:rPr>
        <w:tab/>
      </w:r>
      <w:r w:rsidR="00564BAE">
        <w:rPr>
          <w:rFonts w:ascii="Century Gothic" w:hAnsi="Century Gothic"/>
        </w:rPr>
        <w:t xml:space="preserve">Government of Western Australia. Department of Justice. Types of Programmes offered.  </w:t>
      </w:r>
      <w:hyperlink r:id="rId44" w:history="1">
        <w:r w:rsidR="00B05062" w:rsidRPr="00D26053">
          <w:rPr>
            <w:rStyle w:val="Hyperlink"/>
            <w:rFonts w:ascii="Century Gothic" w:hAnsi="Century Gothic"/>
          </w:rPr>
          <w:t>https://www.correctiveservices.wa.gov.au/rehabilitation-services/default.aspx</w:t>
        </w:r>
      </w:hyperlink>
      <w:r w:rsidRPr="006D7C1C">
        <w:rPr>
          <w:rFonts w:ascii="Century Gothic" w:hAnsi="Century Gothic"/>
        </w:rPr>
        <w:t xml:space="preserve"> </w:t>
      </w:r>
    </w:p>
  </w:endnote>
  <w:endnote w:id="83">
    <w:p w14:paraId="5F40467E" w14:textId="66F6424C" w:rsidR="00BE7E30" w:rsidRPr="007212B3" w:rsidRDefault="00BE7E30" w:rsidP="007A719E">
      <w:pPr>
        <w:pStyle w:val="EndnoteText"/>
        <w:spacing w:after="80" w:line="276" w:lineRule="auto"/>
        <w:ind w:left="425" w:hanging="425"/>
        <w:rPr>
          <w:rFonts w:ascii="Century Gothic" w:hAnsi="Century Gothic"/>
        </w:rPr>
      </w:pPr>
      <w:r>
        <w:rPr>
          <w:rStyle w:val="EndnoteReference"/>
        </w:rPr>
        <w:endnoteRef/>
      </w:r>
      <w:r>
        <w:t xml:space="preserve"> </w:t>
      </w:r>
      <w:r>
        <w:tab/>
      </w:r>
      <w:r w:rsidRPr="00D95D58">
        <w:rPr>
          <w:rFonts w:ascii="Century Gothic" w:hAnsi="Century Gothic"/>
        </w:rPr>
        <w:t xml:space="preserve">Email </w:t>
      </w:r>
      <w:r w:rsidR="00687F37">
        <w:rPr>
          <w:rFonts w:ascii="Century Gothic" w:hAnsi="Century Gothic"/>
        </w:rPr>
        <w:t xml:space="preserve">to Angela Yeoman, Arts Access Aotearoa </w:t>
      </w:r>
      <w:r w:rsidRPr="00D95D58">
        <w:rPr>
          <w:rFonts w:ascii="Century Gothic" w:hAnsi="Century Gothic"/>
        </w:rPr>
        <w:t xml:space="preserve">dated 4 May 2021 from </w:t>
      </w:r>
      <w:r w:rsidRPr="00D95D58">
        <w:rPr>
          <w:rFonts w:ascii="Century Gothic" w:hAnsi="Century Gothic"/>
          <w:b/>
          <w:bCs/>
        </w:rPr>
        <w:t>justice.wa.gov.au</w:t>
      </w:r>
      <w:r w:rsidRPr="00D95D58">
        <w:rPr>
          <w:rFonts w:ascii="Century Gothic" w:hAnsi="Century Gothic"/>
        </w:rPr>
        <w:t xml:space="preserve"> re</w:t>
      </w:r>
      <w:r>
        <w:rPr>
          <w:rFonts w:ascii="Century Gothic" w:hAnsi="Century Gothic"/>
        </w:rPr>
        <w:t>g</w:t>
      </w:r>
      <w:r w:rsidRPr="00D95D58">
        <w:rPr>
          <w:rFonts w:ascii="Century Gothic" w:hAnsi="Century Gothic"/>
        </w:rPr>
        <w:t>a</w:t>
      </w:r>
      <w:r>
        <w:rPr>
          <w:rFonts w:ascii="Century Gothic" w:hAnsi="Century Gothic"/>
        </w:rPr>
        <w:t>r</w:t>
      </w:r>
      <w:r w:rsidRPr="00D95D58">
        <w:rPr>
          <w:rFonts w:ascii="Century Gothic" w:hAnsi="Century Gothic"/>
        </w:rPr>
        <w:t>ding Arts Access’s queries about art programmes</w:t>
      </w:r>
      <w:r>
        <w:rPr>
          <w:rFonts w:ascii="Century Gothic" w:hAnsi="Century Gothic"/>
        </w:rPr>
        <w:t xml:space="preserve"> </w:t>
      </w:r>
      <w:r w:rsidRPr="00D95D58">
        <w:rPr>
          <w:rFonts w:ascii="Century Gothic" w:hAnsi="Century Gothic"/>
        </w:rPr>
        <w:t xml:space="preserve">in corrections. </w:t>
      </w:r>
    </w:p>
  </w:endnote>
  <w:endnote w:id="84">
    <w:p w14:paraId="36B42E7A" w14:textId="58776FEB" w:rsidR="007212B3" w:rsidRPr="007212B3" w:rsidRDefault="007212B3" w:rsidP="007212B3">
      <w:pPr>
        <w:pStyle w:val="EndnoteText"/>
        <w:spacing w:after="80" w:line="276" w:lineRule="auto"/>
        <w:ind w:left="425" w:hanging="425"/>
        <w:rPr>
          <w:rFonts w:ascii="Century Gothic" w:hAnsi="Century Gothic"/>
        </w:rPr>
      </w:pPr>
      <w:r>
        <w:rPr>
          <w:rStyle w:val="EndnoteReference"/>
        </w:rPr>
        <w:endnoteRef/>
      </w:r>
      <w:r>
        <w:t xml:space="preserve"> </w:t>
      </w:r>
      <w:r>
        <w:tab/>
      </w:r>
      <w:r w:rsidRPr="00D95D58">
        <w:rPr>
          <w:rFonts w:ascii="Century Gothic" w:hAnsi="Century Gothic"/>
        </w:rPr>
        <w:t xml:space="preserve">Email </w:t>
      </w:r>
      <w:r w:rsidR="00687F37">
        <w:rPr>
          <w:rFonts w:ascii="Century Gothic" w:hAnsi="Century Gothic"/>
        </w:rPr>
        <w:t xml:space="preserve">to Angela Yeoman, Arts Access Aotearoa </w:t>
      </w:r>
      <w:r w:rsidRPr="00D95D58">
        <w:rPr>
          <w:rFonts w:ascii="Century Gothic" w:hAnsi="Century Gothic"/>
        </w:rPr>
        <w:t xml:space="preserve">dated 4 May 2021 from </w:t>
      </w:r>
      <w:r w:rsidRPr="00D95D58">
        <w:rPr>
          <w:rFonts w:ascii="Century Gothic" w:hAnsi="Century Gothic"/>
          <w:b/>
          <w:bCs/>
        </w:rPr>
        <w:t>justice.wa.gov.au</w:t>
      </w:r>
      <w:r w:rsidRPr="00D95D58">
        <w:rPr>
          <w:rFonts w:ascii="Century Gothic" w:hAnsi="Century Gothic"/>
        </w:rPr>
        <w:t xml:space="preserve"> re</w:t>
      </w:r>
      <w:r>
        <w:rPr>
          <w:rFonts w:ascii="Century Gothic" w:hAnsi="Century Gothic"/>
        </w:rPr>
        <w:t>g</w:t>
      </w:r>
      <w:r w:rsidRPr="00D95D58">
        <w:rPr>
          <w:rFonts w:ascii="Century Gothic" w:hAnsi="Century Gothic"/>
        </w:rPr>
        <w:t>a</w:t>
      </w:r>
      <w:r>
        <w:rPr>
          <w:rFonts w:ascii="Century Gothic" w:hAnsi="Century Gothic"/>
        </w:rPr>
        <w:t>r</w:t>
      </w:r>
      <w:r w:rsidRPr="00D95D58">
        <w:rPr>
          <w:rFonts w:ascii="Century Gothic" w:hAnsi="Century Gothic"/>
        </w:rPr>
        <w:t>ding Arts Access’s queries about art programmes</w:t>
      </w:r>
      <w:r>
        <w:rPr>
          <w:rFonts w:ascii="Century Gothic" w:hAnsi="Century Gothic"/>
        </w:rPr>
        <w:t xml:space="preserve"> </w:t>
      </w:r>
      <w:r w:rsidRPr="00D95D58">
        <w:rPr>
          <w:rFonts w:ascii="Century Gothic" w:hAnsi="Century Gothic"/>
        </w:rPr>
        <w:t xml:space="preserve">in corrections. </w:t>
      </w:r>
    </w:p>
  </w:endnote>
  <w:endnote w:id="85">
    <w:p w14:paraId="033D7156" w14:textId="0D731488" w:rsidR="00BE7E30" w:rsidRPr="007212B3" w:rsidRDefault="00BE7E30" w:rsidP="00BE7E30">
      <w:pPr>
        <w:pStyle w:val="EndnoteText"/>
        <w:spacing w:after="80" w:line="276" w:lineRule="auto"/>
        <w:ind w:left="425" w:hanging="425"/>
        <w:rPr>
          <w:rFonts w:ascii="Century Gothic" w:hAnsi="Century Gothic"/>
        </w:rPr>
      </w:pPr>
      <w:r>
        <w:rPr>
          <w:rStyle w:val="EndnoteReference"/>
        </w:rPr>
        <w:endnoteRef/>
      </w:r>
      <w:r>
        <w:t xml:space="preserve"> </w:t>
      </w:r>
      <w:r>
        <w:tab/>
      </w:r>
      <w:r w:rsidRPr="00D95D58">
        <w:rPr>
          <w:rFonts w:ascii="Century Gothic" w:hAnsi="Century Gothic"/>
        </w:rPr>
        <w:t xml:space="preserve">Email </w:t>
      </w:r>
      <w:r w:rsidR="00687F37">
        <w:rPr>
          <w:rFonts w:ascii="Century Gothic" w:hAnsi="Century Gothic"/>
        </w:rPr>
        <w:t xml:space="preserve">to Angela Yeoman, Arts Access Aotearoa </w:t>
      </w:r>
      <w:r w:rsidRPr="00D95D58">
        <w:rPr>
          <w:rFonts w:ascii="Century Gothic" w:hAnsi="Century Gothic"/>
        </w:rPr>
        <w:t xml:space="preserve">dated 4 May 2021 from </w:t>
      </w:r>
      <w:r w:rsidRPr="00D95D58">
        <w:rPr>
          <w:rFonts w:ascii="Century Gothic" w:hAnsi="Century Gothic"/>
          <w:b/>
          <w:bCs/>
        </w:rPr>
        <w:t>justice.wa.gov.au</w:t>
      </w:r>
      <w:r w:rsidRPr="00D95D58">
        <w:rPr>
          <w:rFonts w:ascii="Century Gothic" w:hAnsi="Century Gothic"/>
        </w:rPr>
        <w:t xml:space="preserve"> re</w:t>
      </w:r>
      <w:r>
        <w:rPr>
          <w:rFonts w:ascii="Century Gothic" w:hAnsi="Century Gothic"/>
        </w:rPr>
        <w:t>g</w:t>
      </w:r>
      <w:r w:rsidRPr="00D95D58">
        <w:rPr>
          <w:rFonts w:ascii="Century Gothic" w:hAnsi="Century Gothic"/>
        </w:rPr>
        <w:t>a</w:t>
      </w:r>
      <w:r>
        <w:rPr>
          <w:rFonts w:ascii="Century Gothic" w:hAnsi="Century Gothic"/>
        </w:rPr>
        <w:t>r</w:t>
      </w:r>
      <w:r w:rsidRPr="00D95D58">
        <w:rPr>
          <w:rFonts w:ascii="Century Gothic" w:hAnsi="Century Gothic"/>
        </w:rPr>
        <w:t>ding Arts Access’s queries about art programmes</w:t>
      </w:r>
      <w:r>
        <w:rPr>
          <w:rFonts w:ascii="Century Gothic" w:hAnsi="Century Gothic"/>
        </w:rPr>
        <w:t xml:space="preserve"> </w:t>
      </w:r>
      <w:r w:rsidRPr="00D95D58">
        <w:rPr>
          <w:rFonts w:ascii="Century Gothic" w:hAnsi="Century Gothic"/>
        </w:rPr>
        <w:t xml:space="preserve">in corrections. </w:t>
      </w:r>
    </w:p>
  </w:endnote>
  <w:endnote w:id="86">
    <w:p w14:paraId="367F4752" w14:textId="77777777" w:rsidR="006546DC" w:rsidRPr="00760406" w:rsidRDefault="006546DC" w:rsidP="006546DC">
      <w:pPr>
        <w:pStyle w:val="EndnoteText"/>
        <w:spacing w:after="80" w:line="276" w:lineRule="auto"/>
        <w:ind w:left="426" w:hanging="426"/>
        <w:rPr>
          <w:rFonts w:ascii="Century Gothic" w:hAnsi="Century Gothic"/>
        </w:rPr>
      </w:pPr>
      <w:r w:rsidRPr="00760406">
        <w:rPr>
          <w:rStyle w:val="EndnoteReference"/>
          <w:rFonts w:ascii="Century Gothic" w:hAnsi="Century Gothic"/>
        </w:rPr>
        <w:endnoteRef/>
      </w:r>
      <w:r w:rsidRPr="00760406">
        <w:rPr>
          <w:rFonts w:ascii="Century Gothic" w:hAnsi="Century Gothic"/>
        </w:rPr>
        <w:t xml:space="preserve"> </w:t>
      </w:r>
      <w:r>
        <w:rPr>
          <w:rFonts w:ascii="Century Gothic" w:hAnsi="Century Gothic"/>
        </w:rPr>
        <w:tab/>
        <w:t xml:space="preserve">Government of Western Australia. Department of Justice. </w:t>
      </w:r>
      <w:r w:rsidRPr="00564BAE">
        <w:rPr>
          <w:rFonts w:ascii="Century Gothic" w:hAnsi="Century Gothic"/>
          <w:i/>
          <w:iCs/>
        </w:rPr>
        <w:t>Policy Directive 46 Art Produced by Prisoners and Procedures</w:t>
      </w:r>
      <w:r>
        <w:rPr>
          <w:rFonts w:ascii="Century Gothic" w:hAnsi="Century Gothic"/>
        </w:rPr>
        <w:t xml:space="preserve">.  </w:t>
      </w:r>
      <w:hyperlink r:id="rId45" w:history="1">
        <w:r w:rsidRPr="00D26053">
          <w:rPr>
            <w:rStyle w:val="Hyperlink"/>
            <w:rFonts w:ascii="Century Gothic" w:hAnsi="Century Gothic"/>
          </w:rPr>
          <w:t>https://www.correctiveservices.wa.gov.au/prisons/adult-custodial-rules/policy-directives.aspx</w:t>
        </w:r>
      </w:hyperlink>
      <w:r w:rsidRPr="00760406">
        <w:rPr>
          <w:rFonts w:ascii="Century Gothic" w:hAnsi="Century Gothic"/>
        </w:rPr>
        <w:t xml:space="preserve"> </w:t>
      </w:r>
    </w:p>
  </w:endnote>
  <w:endnote w:id="87">
    <w:p w14:paraId="72FCAB65" w14:textId="26BA6EA4" w:rsidR="00BE7E30" w:rsidRPr="007212B3" w:rsidRDefault="00BE7E30" w:rsidP="007A719E">
      <w:pPr>
        <w:pStyle w:val="EndnoteText"/>
        <w:spacing w:after="80" w:line="276" w:lineRule="auto"/>
        <w:ind w:left="425" w:hanging="425"/>
        <w:rPr>
          <w:rFonts w:ascii="Century Gothic" w:hAnsi="Century Gothic"/>
        </w:rPr>
      </w:pPr>
      <w:r>
        <w:rPr>
          <w:rStyle w:val="EndnoteReference"/>
        </w:rPr>
        <w:endnoteRef/>
      </w:r>
      <w:r>
        <w:t xml:space="preserve"> </w:t>
      </w:r>
      <w:r>
        <w:tab/>
      </w:r>
      <w:r w:rsidRPr="00D95D58">
        <w:rPr>
          <w:rFonts w:ascii="Century Gothic" w:hAnsi="Century Gothic"/>
        </w:rPr>
        <w:t xml:space="preserve">Email </w:t>
      </w:r>
      <w:r w:rsidR="00687F37">
        <w:rPr>
          <w:rFonts w:ascii="Century Gothic" w:hAnsi="Century Gothic"/>
        </w:rPr>
        <w:t xml:space="preserve">to Angela Yeoman, Arts Access Aotearoa </w:t>
      </w:r>
      <w:r w:rsidRPr="00D95D58">
        <w:rPr>
          <w:rFonts w:ascii="Century Gothic" w:hAnsi="Century Gothic"/>
        </w:rPr>
        <w:t xml:space="preserve">dated 4 May 2021 from </w:t>
      </w:r>
      <w:r w:rsidRPr="00D95D58">
        <w:rPr>
          <w:rFonts w:ascii="Century Gothic" w:hAnsi="Century Gothic"/>
          <w:b/>
          <w:bCs/>
        </w:rPr>
        <w:t>justice.wa.gov.au</w:t>
      </w:r>
      <w:r w:rsidRPr="00D95D58">
        <w:rPr>
          <w:rFonts w:ascii="Century Gothic" w:hAnsi="Century Gothic"/>
        </w:rPr>
        <w:t xml:space="preserve"> re</w:t>
      </w:r>
      <w:r>
        <w:rPr>
          <w:rFonts w:ascii="Century Gothic" w:hAnsi="Century Gothic"/>
        </w:rPr>
        <w:t>g</w:t>
      </w:r>
      <w:r w:rsidRPr="00D95D58">
        <w:rPr>
          <w:rFonts w:ascii="Century Gothic" w:hAnsi="Century Gothic"/>
        </w:rPr>
        <w:t>a</w:t>
      </w:r>
      <w:r>
        <w:rPr>
          <w:rFonts w:ascii="Century Gothic" w:hAnsi="Century Gothic"/>
        </w:rPr>
        <w:t>r</w:t>
      </w:r>
      <w:r w:rsidRPr="00D95D58">
        <w:rPr>
          <w:rFonts w:ascii="Century Gothic" w:hAnsi="Century Gothic"/>
        </w:rPr>
        <w:t>ding Arts Access’s queries about art programmes</w:t>
      </w:r>
      <w:r>
        <w:rPr>
          <w:rFonts w:ascii="Century Gothic" w:hAnsi="Century Gothic"/>
        </w:rPr>
        <w:t xml:space="preserve"> </w:t>
      </w:r>
      <w:r w:rsidRPr="00D95D58">
        <w:rPr>
          <w:rFonts w:ascii="Century Gothic" w:hAnsi="Century Gothic"/>
        </w:rPr>
        <w:t xml:space="preserve">in corrections. </w:t>
      </w:r>
    </w:p>
  </w:endnote>
  <w:endnote w:id="88">
    <w:p w14:paraId="5E29AEC0" w14:textId="69F36918" w:rsidR="0033090E" w:rsidRPr="007212B3" w:rsidRDefault="0033090E" w:rsidP="0033090E">
      <w:pPr>
        <w:pStyle w:val="EndnoteText"/>
        <w:spacing w:after="80" w:line="276" w:lineRule="auto"/>
        <w:ind w:left="425" w:hanging="425"/>
        <w:rPr>
          <w:rFonts w:ascii="Century Gothic" w:hAnsi="Century Gothic"/>
        </w:rPr>
      </w:pPr>
      <w:r>
        <w:rPr>
          <w:rStyle w:val="EndnoteReference"/>
        </w:rPr>
        <w:endnoteRef/>
      </w:r>
      <w:r>
        <w:t xml:space="preserve"> </w:t>
      </w:r>
      <w:r>
        <w:tab/>
      </w:r>
      <w:r w:rsidRPr="00D95D58">
        <w:rPr>
          <w:rFonts w:ascii="Century Gothic" w:hAnsi="Century Gothic"/>
        </w:rPr>
        <w:t xml:space="preserve">Email </w:t>
      </w:r>
      <w:r w:rsidR="00687F37">
        <w:rPr>
          <w:rFonts w:ascii="Century Gothic" w:hAnsi="Century Gothic"/>
        </w:rPr>
        <w:t xml:space="preserve">to Angela Yeoman, Arts Access Aotearoa </w:t>
      </w:r>
      <w:r w:rsidRPr="00D95D58">
        <w:rPr>
          <w:rFonts w:ascii="Century Gothic" w:hAnsi="Century Gothic"/>
        </w:rPr>
        <w:t xml:space="preserve">dated 4 May 2021 from </w:t>
      </w:r>
      <w:r w:rsidRPr="00D95D58">
        <w:rPr>
          <w:rFonts w:ascii="Century Gothic" w:hAnsi="Century Gothic"/>
          <w:b/>
          <w:bCs/>
        </w:rPr>
        <w:t>justice.wa.gov.au</w:t>
      </w:r>
      <w:r w:rsidRPr="00D95D58">
        <w:rPr>
          <w:rFonts w:ascii="Century Gothic" w:hAnsi="Century Gothic"/>
        </w:rPr>
        <w:t xml:space="preserve"> re</w:t>
      </w:r>
      <w:r>
        <w:rPr>
          <w:rFonts w:ascii="Century Gothic" w:hAnsi="Century Gothic"/>
        </w:rPr>
        <w:t>g</w:t>
      </w:r>
      <w:r w:rsidRPr="00D95D58">
        <w:rPr>
          <w:rFonts w:ascii="Century Gothic" w:hAnsi="Century Gothic"/>
        </w:rPr>
        <w:t>a</w:t>
      </w:r>
      <w:r>
        <w:rPr>
          <w:rFonts w:ascii="Century Gothic" w:hAnsi="Century Gothic"/>
        </w:rPr>
        <w:t>r</w:t>
      </w:r>
      <w:r w:rsidRPr="00D95D58">
        <w:rPr>
          <w:rFonts w:ascii="Century Gothic" w:hAnsi="Century Gothic"/>
        </w:rPr>
        <w:t>ding Arts Access’s queries about art programmes</w:t>
      </w:r>
      <w:r>
        <w:rPr>
          <w:rFonts w:ascii="Century Gothic" w:hAnsi="Century Gothic"/>
        </w:rPr>
        <w:t xml:space="preserve"> </w:t>
      </w:r>
      <w:r w:rsidRPr="00D95D58">
        <w:rPr>
          <w:rFonts w:ascii="Century Gothic" w:hAnsi="Century Gothic"/>
        </w:rPr>
        <w:t xml:space="preserve">in corrections.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FoundryMonolineMaori-Medium">
    <w:altName w:val="Calibri"/>
    <w:panose1 w:val="00000000000000000000"/>
    <w:charset w:val="00"/>
    <w:family w:val="auto"/>
    <w:notTrueType/>
    <w:pitch w:val="default"/>
    <w:sig w:usb0="00000003" w:usb1="00000000" w:usb2="00000000" w:usb3="00000000" w:csb0="00000001" w:csb1="00000000"/>
  </w:font>
  <w:font w:name="HelveticaNeue">
    <w:altName w:val="Arial"/>
    <w:panose1 w:val="00000000000000000000"/>
    <w:charset w:val="00"/>
    <w:family w:val="swiss"/>
    <w:notTrueType/>
    <w:pitch w:val="default"/>
    <w:sig w:usb0="00000003" w:usb1="00000000" w:usb2="00000000" w:usb3="00000000" w:csb0="00000001" w:csb1="00000000"/>
  </w:font>
  <w:font w:name="HelveticaNeue-Bold">
    <w:altName w:val="Arial"/>
    <w:panose1 w:val="00000000000000000000"/>
    <w:charset w:val="00"/>
    <w:family w:val="roman"/>
    <w:notTrueType/>
    <w:pitch w:val="default"/>
    <w:sig w:usb0="00000003" w:usb1="00000000" w:usb2="00000000" w:usb3="00000000" w:csb0="00000001" w:csb1="00000000"/>
  </w:font>
  <w:font w:name="GillSans">
    <w:altName w:val="Calibri"/>
    <w:panose1 w:val="00000000000000000000"/>
    <w:charset w:val="00"/>
    <w:family w:val="swiss"/>
    <w:notTrueType/>
    <w:pitch w:val="default"/>
    <w:sig w:usb0="00000003" w:usb1="00000000" w:usb2="00000000" w:usb3="00000000" w:csb0="00000001" w:csb1="00000000"/>
  </w:font>
  <w:font w:name="CrimsonText-Regular">
    <w:altName w:val="Cambria"/>
    <w:panose1 w:val="00000000000000000000"/>
    <w:charset w:val="00"/>
    <w:family w:val="roman"/>
    <w:notTrueType/>
    <w:pitch w:val="default"/>
    <w:sig w:usb0="00000003" w:usb1="00000000" w:usb2="00000000" w:usb3="00000000" w:csb0="00000001" w:csb1="00000000"/>
  </w:font>
  <w:font w:name="ArialMT">
    <w:altName w:val="MS Mincho"/>
    <w:panose1 w:val="00000000000000000000"/>
    <w:charset w:val="00"/>
    <w:family w:val="swiss"/>
    <w:notTrueType/>
    <w:pitch w:val="default"/>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witzerlandLight-Normal">
    <w:altName w:val="Calibri"/>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NoeDisplay-Medium">
    <w:altName w:val="Cambria"/>
    <w:panose1 w:val="00000000000000000000"/>
    <w:charset w:val="00"/>
    <w:family w:val="roman"/>
    <w:notTrueType/>
    <w:pitch w:val="default"/>
    <w:sig w:usb0="00000003" w:usb1="00000000" w:usb2="00000000" w:usb3="00000000" w:csb0="00000001" w:csb1="00000000"/>
  </w:font>
  <w:font w:name="NoeDisplay-Bold">
    <w:altName w:val="Cambria"/>
    <w:panose1 w:val="00000000000000000000"/>
    <w:charset w:val="00"/>
    <w:family w:val="roman"/>
    <w:notTrueType/>
    <w:pitch w:val="default"/>
    <w:sig w:usb0="00000003" w:usb1="00000000" w:usb2="00000000" w:usb3="00000000" w:csb0="00000001" w:csb1="00000000"/>
  </w:font>
  <w:font w:name="Univers-Light">
    <w:altName w:val="Univers"/>
    <w:panose1 w:val="00000000000000000000"/>
    <w:charset w:val="00"/>
    <w:family w:val="swiss"/>
    <w:notTrueType/>
    <w:pitch w:val="default"/>
    <w:sig w:usb0="00000003" w:usb1="00000000" w:usb2="00000000" w:usb3="00000000" w:csb0="00000001" w:csb1="00000000"/>
  </w:font>
  <w:font w:name="DaxlinePro-Bold">
    <w:altName w:val="Calibri"/>
    <w:panose1 w:val="00000000000000000000"/>
    <w:charset w:val="00"/>
    <w:family w:val="swiss"/>
    <w:notTrueType/>
    <w:pitch w:val="default"/>
    <w:sig w:usb0="00000003" w:usb1="00000000" w:usb2="00000000" w:usb3="00000000" w:csb0="00000001" w:csb1="00000000"/>
  </w:font>
  <w:font w:name="DaxlinePro-Regular">
    <w:altName w:val="Calibri"/>
    <w:panose1 w:val="00000000000000000000"/>
    <w:charset w:val="00"/>
    <w:family w:val="swiss"/>
    <w:notTrueType/>
    <w:pitch w:val="default"/>
    <w:sig w:usb0="00000003" w:usb1="00000000" w:usb2="00000000" w:usb3="00000000" w:csb0="00000001" w:csb1="00000000"/>
  </w:font>
  <w:font w:name="SwitzerlandLight-Italic">
    <w:altName w:val="Calibri"/>
    <w:panose1 w:val="00000000000000000000"/>
    <w:charset w:val="00"/>
    <w:family w:val="swiss"/>
    <w:notTrueType/>
    <w:pitch w:val="default"/>
    <w:sig w:usb0="00000003" w:usb1="00000000" w:usb2="00000000" w:usb3="00000000" w:csb0="00000001" w:csb1="00000000"/>
  </w:font>
  <w:font w:name="MyriadPro-Regular">
    <w:altName w:val="Calibri"/>
    <w:panose1 w:val="00000000000000000000"/>
    <w:charset w:val="00"/>
    <w:family w:val="swiss"/>
    <w:notTrueType/>
    <w:pitch w:val="default"/>
    <w:sig w:usb0="00000003" w:usb1="00000000" w:usb2="00000000" w:usb3="00000000" w:csb0="00000001" w:csb1="00000000"/>
  </w:font>
  <w:font w:name="LondrinaSolid-Regular">
    <w:altName w:val="Calibri"/>
    <w:panose1 w:val="00000000000000000000"/>
    <w:charset w:val="00"/>
    <w:family w:val="swiss"/>
    <w:notTrueType/>
    <w:pitch w:val="default"/>
    <w:sig w:usb0="00000003" w:usb1="00000000" w:usb2="00000000" w:usb3="00000000" w:csb0="00000001" w:csb1="00000000"/>
  </w:font>
  <w:font w:name="ProximaNova-Black">
    <w:altName w:val="Calibri"/>
    <w:panose1 w:val="00000000000000000000"/>
    <w:charset w:val="00"/>
    <w:family w:val="swiss"/>
    <w:notTrueType/>
    <w:pitch w:val="default"/>
    <w:sig w:usb0="00000003" w:usb1="00000000" w:usb2="00000000" w:usb3="00000000" w:csb0="00000001" w:csb1="00000000"/>
  </w:font>
  <w:font w:name="DaxlinePro-ExtraBold">
    <w:altName w:val="Calibri"/>
    <w:panose1 w:val="00000000000000000000"/>
    <w:charset w:val="00"/>
    <w:family w:val="swiss"/>
    <w:notTrueType/>
    <w:pitch w:val="default"/>
    <w:sig w:usb0="00000003" w:usb1="00000000" w:usb2="00000000" w:usb3="00000000" w:csb0="00000001" w:csb1="00000000"/>
  </w:font>
  <w:font w:name="AdvOTc09f7cf3">
    <w:panose1 w:val="00000000000000000000"/>
    <w:charset w:val="00"/>
    <w:family w:val="swiss"/>
    <w:notTrueType/>
    <w:pitch w:val="default"/>
    <w:sig w:usb0="00000003" w:usb1="00000000" w:usb2="00000000" w:usb3="00000000" w:csb0="00000001" w:csb1="00000000"/>
  </w:font>
  <w:font w:name="AdvPSA350">
    <w:panose1 w:val="00000000000000000000"/>
    <w:charset w:val="00"/>
    <w:family w:val="swiss"/>
    <w:notTrueType/>
    <w:pitch w:val="default"/>
    <w:sig w:usb0="00000003" w:usb1="00000000" w:usb2="00000000" w:usb3="00000000" w:csb0="00000001" w:csb1="00000000"/>
  </w:font>
  <w:font w:name="AdvPSA35E">
    <w:panose1 w:val="00000000000000000000"/>
    <w:charset w:val="00"/>
    <w:family w:val="swiss"/>
    <w:notTrueType/>
    <w:pitch w:val="default"/>
    <w:sig w:usb0="00000003" w:usb1="00000000" w:usb2="00000000" w:usb3="00000000" w:csb0="00000001" w:csb1="00000000"/>
  </w:font>
  <w:font w:name="ProximaNova-Light">
    <w:altName w:val="Calibri"/>
    <w:panose1 w:val="00000000000000000000"/>
    <w:charset w:val="00"/>
    <w:family w:val="swiss"/>
    <w:notTrueType/>
    <w:pitch w:val="default"/>
    <w:sig w:usb0="00000003" w:usb1="00000000" w:usb2="00000000" w:usb3="00000000" w:csb0="00000001" w:csb1="00000000"/>
  </w:font>
  <w:font w:name="HelveticaNeueLT-Thin">
    <w:altName w:val="Arial"/>
    <w:panose1 w:val="00000000000000000000"/>
    <w:charset w:val="00"/>
    <w:family w:val="swiss"/>
    <w:notTrueType/>
    <w:pitch w:val="default"/>
    <w:sig w:usb0="00000003" w:usb1="00000000" w:usb2="00000000" w:usb3="00000000" w:csb0="00000001" w:csb1="00000000"/>
  </w:font>
  <w:font w:name="HelveticaNeueLT-Condense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566884"/>
      <w:docPartObj>
        <w:docPartGallery w:val="Page Numbers (Bottom of Page)"/>
        <w:docPartUnique/>
      </w:docPartObj>
    </w:sdtPr>
    <w:sdtEndPr>
      <w:rPr>
        <w:color w:val="7F7F7F" w:themeColor="background1" w:themeShade="7F"/>
        <w:spacing w:val="60"/>
      </w:rPr>
    </w:sdtEndPr>
    <w:sdtContent>
      <w:p w14:paraId="6BA04C79" w14:textId="200A2C5E" w:rsidR="00D522FB" w:rsidRDefault="00D522F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6458D5D" w14:textId="77777777" w:rsidR="00D522FB" w:rsidRDefault="00D522FB">
    <w:pPr>
      <w:pStyle w:val="Footer"/>
    </w:pPr>
  </w:p>
  <w:p w14:paraId="3EAFDE5B" w14:textId="77777777" w:rsidR="005D0A44" w:rsidRDefault="005D0A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AF74D" w14:textId="77777777" w:rsidR="00315646" w:rsidRDefault="00315646" w:rsidP="00D522FB">
      <w:pPr>
        <w:spacing w:after="0" w:line="240" w:lineRule="auto"/>
      </w:pPr>
      <w:r>
        <w:separator/>
      </w:r>
    </w:p>
  </w:footnote>
  <w:footnote w:type="continuationSeparator" w:id="0">
    <w:p w14:paraId="5647DC33" w14:textId="77777777" w:rsidR="00315646" w:rsidRDefault="00315646" w:rsidP="00D522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24AD"/>
    <w:multiLevelType w:val="hybridMultilevel"/>
    <w:tmpl w:val="5DC6EEFC"/>
    <w:lvl w:ilvl="0" w:tplc="14090001">
      <w:start w:val="1"/>
      <w:numFmt w:val="bullet"/>
      <w:lvlText w:val=""/>
      <w:lvlJc w:val="left"/>
      <w:pPr>
        <w:ind w:left="-351" w:hanging="360"/>
      </w:pPr>
      <w:rPr>
        <w:rFonts w:ascii="Symbol" w:hAnsi="Symbol" w:hint="default"/>
      </w:rPr>
    </w:lvl>
    <w:lvl w:ilvl="1" w:tplc="14090001">
      <w:start w:val="1"/>
      <w:numFmt w:val="bullet"/>
      <w:lvlText w:val=""/>
      <w:lvlJc w:val="left"/>
      <w:pPr>
        <w:ind w:left="369" w:hanging="360"/>
      </w:pPr>
      <w:rPr>
        <w:rFonts w:ascii="Symbol" w:hAnsi="Symbol" w:hint="default"/>
      </w:rPr>
    </w:lvl>
    <w:lvl w:ilvl="2" w:tplc="14090001">
      <w:start w:val="1"/>
      <w:numFmt w:val="bullet"/>
      <w:lvlText w:val=""/>
      <w:lvlJc w:val="left"/>
      <w:pPr>
        <w:ind w:left="1089" w:hanging="360"/>
      </w:pPr>
      <w:rPr>
        <w:rFonts w:ascii="Symbol" w:hAnsi="Symbol" w:hint="default"/>
      </w:rPr>
    </w:lvl>
    <w:lvl w:ilvl="3" w:tplc="14090001" w:tentative="1">
      <w:start w:val="1"/>
      <w:numFmt w:val="bullet"/>
      <w:lvlText w:val=""/>
      <w:lvlJc w:val="left"/>
      <w:pPr>
        <w:ind w:left="1809" w:hanging="360"/>
      </w:pPr>
      <w:rPr>
        <w:rFonts w:ascii="Symbol" w:hAnsi="Symbol" w:hint="default"/>
      </w:rPr>
    </w:lvl>
    <w:lvl w:ilvl="4" w:tplc="14090003" w:tentative="1">
      <w:start w:val="1"/>
      <w:numFmt w:val="bullet"/>
      <w:lvlText w:val="o"/>
      <w:lvlJc w:val="left"/>
      <w:pPr>
        <w:ind w:left="2529" w:hanging="360"/>
      </w:pPr>
      <w:rPr>
        <w:rFonts w:ascii="Courier New" w:hAnsi="Courier New" w:cs="Courier New" w:hint="default"/>
      </w:rPr>
    </w:lvl>
    <w:lvl w:ilvl="5" w:tplc="14090005" w:tentative="1">
      <w:start w:val="1"/>
      <w:numFmt w:val="bullet"/>
      <w:lvlText w:val=""/>
      <w:lvlJc w:val="left"/>
      <w:pPr>
        <w:ind w:left="3249" w:hanging="360"/>
      </w:pPr>
      <w:rPr>
        <w:rFonts w:ascii="Wingdings" w:hAnsi="Wingdings" w:hint="default"/>
      </w:rPr>
    </w:lvl>
    <w:lvl w:ilvl="6" w:tplc="14090001" w:tentative="1">
      <w:start w:val="1"/>
      <w:numFmt w:val="bullet"/>
      <w:lvlText w:val=""/>
      <w:lvlJc w:val="left"/>
      <w:pPr>
        <w:ind w:left="3969" w:hanging="360"/>
      </w:pPr>
      <w:rPr>
        <w:rFonts w:ascii="Symbol" w:hAnsi="Symbol" w:hint="default"/>
      </w:rPr>
    </w:lvl>
    <w:lvl w:ilvl="7" w:tplc="14090003" w:tentative="1">
      <w:start w:val="1"/>
      <w:numFmt w:val="bullet"/>
      <w:lvlText w:val="o"/>
      <w:lvlJc w:val="left"/>
      <w:pPr>
        <w:ind w:left="4689" w:hanging="360"/>
      </w:pPr>
      <w:rPr>
        <w:rFonts w:ascii="Courier New" w:hAnsi="Courier New" w:cs="Courier New" w:hint="default"/>
      </w:rPr>
    </w:lvl>
    <w:lvl w:ilvl="8" w:tplc="14090005" w:tentative="1">
      <w:start w:val="1"/>
      <w:numFmt w:val="bullet"/>
      <w:lvlText w:val=""/>
      <w:lvlJc w:val="left"/>
      <w:pPr>
        <w:ind w:left="5409" w:hanging="360"/>
      </w:pPr>
      <w:rPr>
        <w:rFonts w:ascii="Wingdings" w:hAnsi="Wingdings" w:hint="default"/>
      </w:rPr>
    </w:lvl>
  </w:abstractNum>
  <w:abstractNum w:abstractNumId="1" w15:restartNumberingAfterBreak="0">
    <w:nsid w:val="080B31D4"/>
    <w:multiLevelType w:val="hybridMultilevel"/>
    <w:tmpl w:val="915A8C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82F16F6"/>
    <w:multiLevelType w:val="hybridMultilevel"/>
    <w:tmpl w:val="64A43DD0"/>
    <w:lvl w:ilvl="0" w:tplc="14090001">
      <w:start w:val="1"/>
      <w:numFmt w:val="bullet"/>
      <w:lvlText w:val=""/>
      <w:lvlJc w:val="left"/>
      <w:pPr>
        <w:ind w:left="780" w:hanging="360"/>
      </w:pPr>
      <w:rPr>
        <w:rFonts w:ascii="Symbol" w:hAnsi="Symbol" w:hint="default"/>
      </w:rPr>
    </w:lvl>
    <w:lvl w:ilvl="1" w:tplc="14090003">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3" w15:restartNumberingAfterBreak="0">
    <w:nsid w:val="08ED1029"/>
    <w:multiLevelType w:val="hybridMultilevel"/>
    <w:tmpl w:val="3E326538"/>
    <w:lvl w:ilvl="0" w:tplc="14090001">
      <w:start w:val="1"/>
      <w:numFmt w:val="bullet"/>
      <w:lvlText w:val=""/>
      <w:lvlJc w:val="left"/>
      <w:pPr>
        <w:ind w:left="1074" w:hanging="360"/>
      </w:pPr>
      <w:rPr>
        <w:rFonts w:ascii="Symbol" w:hAnsi="Symbol" w:hint="default"/>
      </w:rPr>
    </w:lvl>
    <w:lvl w:ilvl="1" w:tplc="14090003" w:tentative="1">
      <w:start w:val="1"/>
      <w:numFmt w:val="bullet"/>
      <w:lvlText w:val="o"/>
      <w:lvlJc w:val="left"/>
      <w:pPr>
        <w:ind w:left="1794" w:hanging="360"/>
      </w:pPr>
      <w:rPr>
        <w:rFonts w:ascii="Courier New" w:hAnsi="Courier New" w:cs="Courier New" w:hint="default"/>
      </w:rPr>
    </w:lvl>
    <w:lvl w:ilvl="2" w:tplc="14090005" w:tentative="1">
      <w:start w:val="1"/>
      <w:numFmt w:val="bullet"/>
      <w:lvlText w:val=""/>
      <w:lvlJc w:val="left"/>
      <w:pPr>
        <w:ind w:left="2514" w:hanging="360"/>
      </w:pPr>
      <w:rPr>
        <w:rFonts w:ascii="Wingdings" w:hAnsi="Wingdings" w:hint="default"/>
      </w:rPr>
    </w:lvl>
    <w:lvl w:ilvl="3" w:tplc="14090001" w:tentative="1">
      <w:start w:val="1"/>
      <w:numFmt w:val="bullet"/>
      <w:lvlText w:val=""/>
      <w:lvlJc w:val="left"/>
      <w:pPr>
        <w:ind w:left="3234" w:hanging="360"/>
      </w:pPr>
      <w:rPr>
        <w:rFonts w:ascii="Symbol" w:hAnsi="Symbol" w:hint="default"/>
      </w:rPr>
    </w:lvl>
    <w:lvl w:ilvl="4" w:tplc="14090003" w:tentative="1">
      <w:start w:val="1"/>
      <w:numFmt w:val="bullet"/>
      <w:lvlText w:val="o"/>
      <w:lvlJc w:val="left"/>
      <w:pPr>
        <w:ind w:left="3954" w:hanging="360"/>
      </w:pPr>
      <w:rPr>
        <w:rFonts w:ascii="Courier New" w:hAnsi="Courier New" w:cs="Courier New" w:hint="default"/>
      </w:rPr>
    </w:lvl>
    <w:lvl w:ilvl="5" w:tplc="14090005" w:tentative="1">
      <w:start w:val="1"/>
      <w:numFmt w:val="bullet"/>
      <w:lvlText w:val=""/>
      <w:lvlJc w:val="left"/>
      <w:pPr>
        <w:ind w:left="4674" w:hanging="360"/>
      </w:pPr>
      <w:rPr>
        <w:rFonts w:ascii="Wingdings" w:hAnsi="Wingdings" w:hint="default"/>
      </w:rPr>
    </w:lvl>
    <w:lvl w:ilvl="6" w:tplc="14090001" w:tentative="1">
      <w:start w:val="1"/>
      <w:numFmt w:val="bullet"/>
      <w:lvlText w:val=""/>
      <w:lvlJc w:val="left"/>
      <w:pPr>
        <w:ind w:left="5394" w:hanging="360"/>
      </w:pPr>
      <w:rPr>
        <w:rFonts w:ascii="Symbol" w:hAnsi="Symbol" w:hint="default"/>
      </w:rPr>
    </w:lvl>
    <w:lvl w:ilvl="7" w:tplc="14090003" w:tentative="1">
      <w:start w:val="1"/>
      <w:numFmt w:val="bullet"/>
      <w:lvlText w:val="o"/>
      <w:lvlJc w:val="left"/>
      <w:pPr>
        <w:ind w:left="6114" w:hanging="360"/>
      </w:pPr>
      <w:rPr>
        <w:rFonts w:ascii="Courier New" w:hAnsi="Courier New" w:cs="Courier New" w:hint="default"/>
      </w:rPr>
    </w:lvl>
    <w:lvl w:ilvl="8" w:tplc="14090005" w:tentative="1">
      <w:start w:val="1"/>
      <w:numFmt w:val="bullet"/>
      <w:lvlText w:val=""/>
      <w:lvlJc w:val="left"/>
      <w:pPr>
        <w:ind w:left="6834" w:hanging="360"/>
      </w:pPr>
      <w:rPr>
        <w:rFonts w:ascii="Wingdings" w:hAnsi="Wingdings" w:hint="default"/>
      </w:rPr>
    </w:lvl>
  </w:abstractNum>
  <w:abstractNum w:abstractNumId="4" w15:restartNumberingAfterBreak="0">
    <w:nsid w:val="0AA930B4"/>
    <w:multiLevelType w:val="hybridMultilevel"/>
    <w:tmpl w:val="0B80A102"/>
    <w:lvl w:ilvl="0" w:tplc="14090001">
      <w:start w:val="1"/>
      <w:numFmt w:val="bullet"/>
      <w:lvlText w:val=""/>
      <w:lvlJc w:val="left"/>
      <w:pPr>
        <w:ind w:left="360" w:hanging="360"/>
      </w:pPr>
      <w:rPr>
        <w:rFonts w:ascii="Symbol" w:hAnsi="Symbol" w:hint="default"/>
      </w:rPr>
    </w:lvl>
    <w:lvl w:ilvl="1" w:tplc="14090005">
      <w:start w:val="1"/>
      <w:numFmt w:val="bullet"/>
      <w:lvlText w:val=""/>
      <w:lvlJc w:val="left"/>
      <w:pPr>
        <w:ind w:left="1080" w:hanging="360"/>
      </w:pPr>
      <w:rPr>
        <w:rFonts w:ascii="Wingdings" w:hAnsi="Wingdings"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0E6C71C0"/>
    <w:multiLevelType w:val="hybridMultilevel"/>
    <w:tmpl w:val="5888EF9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0F20663A"/>
    <w:multiLevelType w:val="hybridMultilevel"/>
    <w:tmpl w:val="210E9C20"/>
    <w:lvl w:ilvl="0" w:tplc="14090019">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105412ED"/>
    <w:multiLevelType w:val="hybridMultilevel"/>
    <w:tmpl w:val="8D9E4902"/>
    <w:lvl w:ilvl="0" w:tplc="14090001">
      <w:start w:val="1"/>
      <w:numFmt w:val="bullet"/>
      <w:lvlText w:val=""/>
      <w:lvlJc w:val="left"/>
      <w:pPr>
        <w:ind w:left="-351" w:hanging="360"/>
      </w:pPr>
      <w:rPr>
        <w:rFonts w:ascii="Symbol" w:hAnsi="Symbol" w:hint="default"/>
      </w:rPr>
    </w:lvl>
    <w:lvl w:ilvl="1" w:tplc="14090001">
      <w:start w:val="1"/>
      <w:numFmt w:val="bullet"/>
      <w:lvlText w:val=""/>
      <w:lvlJc w:val="left"/>
      <w:pPr>
        <w:ind w:left="369" w:hanging="360"/>
      </w:pPr>
      <w:rPr>
        <w:rFonts w:ascii="Symbol" w:hAnsi="Symbol" w:hint="default"/>
      </w:rPr>
    </w:lvl>
    <w:lvl w:ilvl="2" w:tplc="14090001">
      <w:start w:val="1"/>
      <w:numFmt w:val="bullet"/>
      <w:lvlText w:val=""/>
      <w:lvlJc w:val="left"/>
      <w:pPr>
        <w:ind w:left="1089" w:hanging="360"/>
      </w:pPr>
      <w:rPr>
        <w:rFonts w:ascii="Symbol" w:hAnsi="Symbol" w:hint="default"/>
      </w:rPr>
    </w:lvl>
    <w:lvl w:ilvl="3" w:tplc="14090001" w:tentative="1">
      <w:start w:val="1"/>
      <w:numFmt w:val="bullet"/>
      <w:lvlText w:val=""/>
      <w:lvlJc w:val="left"/>
      <w:pPr>
        <w:ind w:left="1809" w:hanging="360"/>
      </w:pPr>
      <w:rPr>
        <w:rFonts w:ascii="Symbol" w:hAnsi="Symbol" w:hint="default"/>
      </w:rPr>
    </w:lvl>
    <w:lvl w:ilvl="4" w:tplc="14090003" w:tentative="1">
      <w:start w:val="1"/>
      <w:numFmt w:val="bullet"/>
      <w:lvlText w:val="o"/>
      <w:lvlJc w:val="left"/>
      <w:pPr>
        <w:ind w:left="2529" w:hanging="360"/>
      </w:pPr>
      <w:rPr>
        <w:rFonts w:ascii="Courier New" w:hAnsi="Courier New" w:cs="Courier New" w:hint="default"/>
      </w:rPr>
    </w:lvl>
    <w:lvl w:ilvl="5" w:tplc="14090005" w:tentative="1">
      <w:start w:val="1"/>
      <w:numFmt w:val="bullet"/>
      <w:lvlText w:val=""/>
      <w:lvlJc w:val="left"/>
      <w:pPr>
        <w:ind w:left="3249" w:hanging="360"/>
      </w:pPr>
      <w:rPr>
        <w:rFonts w:ascii="Wingdings" w:hAnsi="Wingdings" w:hint="default"/>
      </w:rPr>
    </w:lvl>
    <w:lvl w:ilvl="6" w:tplc="14090001" w:tentative="1">
      <w:start w:val="1"/>
      <w:numFmt w:val="bullet"/>
      <w:lvlText w:val=""/>
      <w:lvlJc w:val="left"/>
      <w:pPr>
        <w:ind w:left="3969" w:hanging="360"/>
      </w:pPr>
      <w:rPr>
        <w:rFonts w:ascii="Symbol" w:hAnsi="Symbol" w:hint="default"/>
      </w:rPr>
    </w:lvl>
    <w:lvl w:ilvl="7" w:tplc="14090003" w:tentative="1">
      <w:start w:val="1"/>
      <w:numFmt w:val="bullet"/>
      <w:lvlText w:val="o"/>
      <w:lvlJc w:val="left"/>
      <w:pPr>
        <w:ind w:left="4689" w:hanging="360"/>
      </w:pPr>
      <w:rPr>
        <w:rFonts w:ascii="Courier New" w:hAnsi="Courier New" w:cs="Courier New" w:hint="default"/>
      </w:rPr>
    </w:lvl>
    <w:lvl w:ilvl="8" w:tplc="14090005" w:tentative="1">
      <w:start w:val="1"/>
      <w:numFmt w:val="bullet"/>
      <w:lvlText w:val=""/>
      <w:lvlJc w:val="left"/>
      <w:pPr>
        <w:ind w:left="5409" w:hanging="360"/>
      </w:pPr>
      <w:rPr>
        <w:rFonts w:ascii="Wingdings" w:hAnsi="Wingdings" w:hint="default"/>
      </w:rPr>
    </w:lvl>
  </w:abstractNum>
  <w:abstractNum w:abstractNumId="8" w15:restartNumberingAfterBreak="0">
    <w:nsid w:val="13B94A87"/>
    <w:multiLevelType w:val="hybridMultilevel"/>
    <w:tmpl w:val="D324BC9E"/>
    <w:lvl w:ilvl="0" w:tplc="14090017">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185A5862"/>
    <w:multiLevelType w:val="hybridMultilevel"/>
    <w:tmpl w:val="F18A014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CF477B7"/>
    <w:multiLevelType w:val="hybridMultilevel"/>
    <w:tmpl w:val="E786B74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1E1B3226"/>
    <w:multiLevelType w:val="hybridMultilevel"/>
    <w:tmpl w:val="1C1E21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F120631"/>
    <w:multiLevelType w:val="hybridMultilevel"/>
    <w:tmpl w:val="7E365C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322E47B9"/>
    <w:multiLevelType w:val="hybridMultilevel"/>
    <w:tmpl w:val="95987FBC"/>
    <w:lvl w:ilvl="0" w:tplc="14090005">
      <w:start w:val="1"/>
      <w:numFmt w:val="bullet"/>
      <w:lvlText w:val=""/>
      <w:lvlJc w:val="left"/>
      <w:pPr>
        <w:ind w:left="1069" w:hanging="360"/>
      </w:pPr>
      <w:rPr>
        <w:rFonts w:ascii="Wingdings" w:hAnsi="Wingdings" w:hint="default"/>
      </w:rPr>
    </w:lvl>
    <w:lvl w:ilvl="1" w:tplc="14090005">
      <w:start w:val="1"/>
      <w:numFmt w:val="bullet"/>
      <w:lvlText w:val=""/>
      <w:lvlJc w:val="left"/>
      <w:pPr>
        <w:ind w:left="1789" w:hanging="360"/>
      </w:pPr>
      <w:rPr>
        <w:rFonts w:ascii="Wingdings" w:hAnsi="Wingdings" w:hint="default"/>
      </w:rPr>
    </w:lvl>
    <w:lvl w:ilvl="2" w:tplc="14090005" w:tentative="1">
      <w:start w:val="1"/>
      <w:numFmt w:val="bullet"/>
      <w:lvlText w:val=""/>
      <w:lvlJc w:val="left"/>
      <w:pPr>
        <w:ind w:left="2509" w:hanging="360"/>
      </w:pPr>
      <w:rPr>
        <w:rFonts w:ascii="Wingdings" w:hAnsi="Wingdings" w:hint="default"/>
      </w:rPr>
    </w:lvl>
    <w:lvl w:ilvl="3" w:tplc="14090001" w:tentative="1">
      <w:start w:val="1"/>
      <w:numFmt w:val="bullet"/>
      <w:lvlText w:val=""/>
      <w:lvlJc w:val="left"/>
      <w:pPr>
        <w:ind w:left="3229" w:hanging="360"/>
      </w:pPr>
      <w:rPr>
        <w:rFonts w:ascii="Symbol" w:hAnsi="Symbol" w:hint="default"/>
      </w:rPr>
    </w:lvl>
    <w:lvl w:ilvl="4" w:tplc="14090003" w:tentative="1">
      <w:start w:val="1"/>
      <w:numFmt w:val="bullet"/>
      <w:lvlText w:val="o"/>
      <w:lvlJc w:val="left"/>
      <w:pPr>
        <w:ind w:left="3949" w:hanging="360"/>
      </w:pPr>
      <w:rPr>
        <w:rFonts w:ascii="Courier New" w:hAnsi="Courier New" w:cs="Courier New" w:hint="default"/>
      </w:rPr>
    </w:lvl>
    <w:lvl w:ilvl="5" w:tplc="14090005" w:tentative="1">
      <w:start w:val="1"/>
      <w:numFmt w:val="bullet"/>
      <w:lvlText w:val=""/>
      <w:lvlJc w:val="left"/>
      <w:pPr>
        <w:ind w:left="4669" w:hanging="360"/>
      </w:pPr>
      <w:rPr>
        <w:rFonts w:ascii="Wingdings" w:hAnsi="Wingdings" w:hint="default"/>
      </w:rPr>
    </w:lvl>
    <w:lvl w:ilvl="6" w:tplc="14090001" w:tentative="1">
      <w:start w:val="1"/>
      <w:numFmt w:val="bullet"/>
      <w:lvlText w:val=""/>
      <w:lvlJc w:val="left"/>
      <w:pPr>
        <w:ind w:left="5389" w:hanging="360"/>
      </w:pPr>
      <w:rPr>
        <w:rFonts w:ascii="Symbol" w:hAnsi="Symbol" w:hint="default"/>
      </w:rPr>
    </w:lvl>
    <w:lvl w:ilvl="7" w:tplc="14090003" w:tentative="1">
      <w:start w:val="1"/>
      <w:numFmt w:val="bullet"/>
      <w:lvlText w:val="o"/>
      <w:lvlJc w:val="left"/>
      <w:pPr>
        <w:ind w:left="6109" w:hanging="360"/>
      </w:pPr>
      <w:rPr>
        <w:rFonts w:ascii="Courier New" w:hAnsi="Courier New" w:cs="Courier New" w:hint="default"/>
      </w:rPr>
    </w:lvl>
    <w:lvl w:ilvl="8" w:tplc="14090005" w:tentative="1">
      <w:start w:val="1"/>
      <w:numFmt w:val="bullet"/>
      <w:lvlText w:val=""/>
      <w:lvlJc w:val="left"/>
      <w:pPr>
        <w:ind w:left="6829" w:hanging="360"/>
      </w:pPr>
      <w:rPr>
        <w:rFonts w:ascii="Wingdings" w:hAnsi="Wingdings" w:hint="default"/>
      </w:rPr>
    </w:lvl>
  </w:abstractNum>
  <w:abstractNum w:abstractNumId="14" w15:restartNumberingAfterBreak="0">
    <w:nsid w:val="33EC28D8"/>
    <w:multiLevelType w:val="hybridMultilevel"/>
    <w:tmpl w:val="8954DC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7B9678B"/>
    <w:multiLevelType w:val="hybridMultilevel"/>
    <w:tmpl w:val="0128CC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DBD30B0"/>
    <w:multiLevelType w:val="hybridMultilevel"/>
    <w:tmpl w:val="EC0412C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3FD931C8"/>
    <w:multiLevelType w:val="hybridMultilevel"/>
    <w:tmpl w:val="128014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FF55C3E"/>
    <w:multiLevelType w:val="hybridMultilevel"/>
    <w:tmpl w:val="9864DFE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40BC2724"/>
    <w:multiLevelType w:val="hybridMultilevel"/>
    <w:tmpl w:val="A57C2BB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43485E3D"/>
    <w:multiLevelType w:val="hybridMultilevel"/>
    <w:tmpl w:val="0EDA36C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447279DD"/>
    <w:multiLevelType w:val="hybridMultilevel"/>
    <w:tmpl w:val="B6AC5AB6"/>
    <w:lvl w:ilvl="0" w:tplc="14090001">
      <w:start w:val="1"/>
      <w:numFmt w:val="bullet"/>
      <w:lvlText w:val=""/>
      <w:lvlJc w:val="left"/>
      <w:pPr>
        <w:ind w:left="644" w:hanging="360"/>
      </w:pPr>
      <w:rPr>
        <w:rFonts w:ascii="Symbol" w:hAnsi="Symbol" w:hint="default"/>
      </w:rPr>
    </w:lvl>
    <w:lvl w:ilvl="1" w:tplc="14090001">
      <w:start w:val="1"/>
      <w:numFmt w:val="bullet"/>
      <w:lvlText w:val=""/>
      <w:lvlJc w:val="left"/>
      <w:pPr>
        <w:ind w:left="1364" w:hanging="360"/>
      </w:pPr>
      <w:rPr>
        <w:rFonts w:ascii="Symbol" w:hAnsi="Symbol"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22" w15:restartNumberingAfterBreak="0">
    <w:nsid w:val="4CDB3007"/>
    <w:multiLevelType w:val="hybridMultilevel"/>
    <w:tmpl w:val="ADAE602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3" w15:restartNumberingAfterBreak="0">
    <w:nsid w:val="4D5C773D"/>
    <w:multiLevelType w:val="hybridMultilevel"/>
    <w:tmpl w:val="616AAB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D6E4D71"/>
    <w:multiLevelType w:val="hybridMultilevel"/>
    <w:tmpl w:val="403EE19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5256043F"/>
    <w:multiLevelType w:val="hybridMultilevel"/>
    <w:tmpl w:val="4804174E"/>
    <w:lvl w:ilvl="0" w:tplc="14090001">
      <w:start w:val="1"/>
      <w:numFmt w:val="bullet"/>
      <w:lvlText w:val=""/>
      <w:lvlJc w:val="left"/>
      <w:pPr>
        <w:ind w:left="1074" w:hanging="360"/>
      </w:pPr>
      <w:rPr>
        <w:rFonts w:ascii="Symbol" w:hAnsi="Symbol" w:hint="default"/>
      </w:rPr>
    </w:lvl>
    <w:lvl w:ilvl="1" w:tplc="14090003" w:tentative="1">
      <w:start w:val="1"/>
      <w:numFmt w:val="bullet"/>
      <w:lvlText w:val="o"/>
      <w:lvlJc w:val="left"/>
      <w:pPr>
        <w:ind w:left="1794" w:hanging="360"/>
      </w:pPr>
      <w:rPr>
        <w:rFonts w:ascii="Courier New" w:hAnsi="Courier New" w:cs="Courier New" w:hint="default"/>
      </w:rPr>
    </w:lvl>
    <w:lvl w:ilvl="2" w:tplc="14090005" w:tentative="1">
      <w:start w:val="1"/>
      <w:numFmt w:val="bullet"/>
      <w:lvlText w:val=""/>
      <w:lvlJc w:val="left"/>
      <w:pPr>
        <w:ind w:left="2514" w:hanging="360"/>
      </w:pPr>
      <w:rPr>
        <w:rFonts w:ascii="Wingdings" w:hAnsi="Wingdings" w:hint="default"/>
      </w:rPr>
    </w:lvl>
    <w:lvl w:ilvl="3" w:tplc="14090001" w:tentative="1">
      <w:start w:val="1"/>
      <w:numFmt w:val="bullet"/>
      <w:lvlText w:val=""/>
      <w:lvlJc w:val="left"/>
      <w:pPr>
        <w:ind w:left="3234" w:hanging="360"/>
      </w:pPr>
      <w:rPr>
        <w:rFonts w:ascii="Symbol" w:hAnsi="Symbol" w:hint="default"/>
      </w:rPr>
    </w:lvl>
    <w:lvl w:ilvl="4" w:tplc="14090003" w:tentative="1">
      <w:start w:val="1"/>
      <w:numFmt w:val="bullet"/>
      <w:lvlText w:val="o"/>
      <w:lvlJc w:val="left"/>
      <w:pPr>
        <w:ind w:left="3954" w:hanging="360"/>
      </w:pPr>
      <w:rPr>
        <w:rFonts w:ascii="Courier New" w:hAnsi="Courier New" w:cs="Courier New" w:hint="default"/>
      </w:rPr>
    </w:lvl>
    <w:lvl w:ilvl="5" w:tplc="14090005" w:tentative="1">
      <w:start w:val="1"/>
      <w:numFmt w:val="bullet"/>
      <w:lvlText w:val=""/>
      <w:lvlJc w:val="left"/>
      <w:pPr>
        <w:ind w:left="4674" w:hanging="360"/>
      </w:pPr>
      <w:rPr>
        <w:rFonts w:ascii="Wingdings" w:hAnsi="Wingdings" w:hint="default"/>
      </w:rPr>
    </w:lvl>
    <w:lvl w:ilvl="6" w:tplc="14090001" w:tentative="1">
      <w:start w:val="1"/>
      <w:numFmt w:val="bullet"/>
      <w:lvlText w:val=""/>
      <w:lvlJc w:val="left"/>
      <w:pPr>
        <w:ind w:left="5394" w:hanging="360"/>
      </w:pPr>
      <w:rPr>
        <w:rFonts w:ascii="Symbol" w:hAnsi="Symbol" w:hint="default"/>
      </w:rPr>
    </w:lvl>
    <w:lvl w:ilvl="7" w:tplc="14090003" w:tentative="1">
      <w:start w:val="1"/>
      <w:numFmt w:val="bullet"/>
      <w:lvlText w:val="o"/>
      <w:lvlJc w:val="left"/>
      <w:pPr>
        <w:ind w:left="6114" w:hanging="360"/>
      </w:pPr>
      <w:rPr>
        <w:rFonts w:ascii="Courier New" w:hAnsi="Courier New" w:cs="Courier New" w:hint="default"/>
      </w:rPr>
    </w:lvl>
    <w:lvl w:ilvl="8" w:tplc="14090005" w:tentative="1">
      <w:start w:val="1"/>
      <w:numFmt w:val="bullet"/>
      <w:lvlText w:val=""/>
      <w:lvlJc w:val="left"/>
      <w:pPr>
        <w:ind w:left="6834" w:hanging="360"/>
      </w:pPr>
      <w:rPr>
        <w:rFonts w:ascii="Wingdings" w:hAnsi="Wingdings" w:hint="default"/>
      </w:rPr>
    </w:lvl>
  </w:abstractNum>
  <w:abstractNum w:abstractNumId="26" w15:restartNumberingAfterBreak="0">
    <w:nsid w:val="56857DCB"/>
    <w:multiLevelType w:val="hybridMultilevel"/>
    <w:tmpl w:val="68945158"/>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080" w:hanging="360"/>
      </w:pPr>
      <w:rPr>
        <w:rFonts w:ascii="Symbol" w:hAnsi="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5E327D98"/>
    <w:multiLevelType w:val="hybridMultilevel"/>
    <w:tmpl w:val="109A62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03463C3"/>
    <w:multiLevelType w:val="hybridMultilevel"/>
    <w:tmpl w:val="639CDB5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63090E9E"/>
    <w:multiLevelType w:val="hybridMultilevel"/>
    <w:tmpl w:val="EE10A4AE"/>
    <w:lvl w:ilvl="0" w:tplc="14090003">
      <w:start w:val="1"/>
      <w:numFmt w:val="bullet"/>
      <w:lvlText w:val="o"/>
      <w:lvlJc w:val="left"/>
      <w:pPr>
        <w:ind w:left="1004" w:hanging="360"/>
      </w:pPr>
      <w:rPr>
        <w:rFonts w:ascii="Courier New" w:hAnsi="Courier New" w:cs="Courier New"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0" w15:restartNumberingAfterBreak="0">
    <w:nsid w:val="66826231"/>
    <w:multiLevelType w:val="hybridMultilevel"/>
    <w:tmpl w:val="8E524C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72E2AE2"/>
    <w:multiLevelType w:val="hybridMultilevel"/>
    <w:tmpl w:val="B316E1E0"/>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32" w15:restartNumberingAfterBreak="0">
    <w:nsid w:val="684916A5"/>
    <w:multiLevelType w:val="multilevel"/>
    <w:tmpl w:val="E952B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400655"/>
    <w:multiLevelType w:val="hybridMultilevel"/>
    <w:tmpl w:val="340ADA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6E5A4753"/>
    <w:multiLevelType w:val="hybridMultilevel"/>
    <w:tmpl w:val="04F6BD2C"/>
    <w:lvl w:ilvl="0" w:tplc="14090001">
      <w:start w:val="1"/>
      <w:numFmt w:val="bullet"/>
      <w:lvlText w:val=""/>
      <w:lvlJc w:val="left"/>
      <w:pPr>
        <w:ind w:left="1074" w:hanging="360"/>
      </w:pPr>
      <w:rPr>
        <w:rFonts w:ascii="Symbol" w:hAnsi="Symbol" w:hint="default"/>
      </w:rPr>
    </w:lvl>
    <w:lvl w:ilvl="1" w:tplc="14090003" w:tentative="1">
      <w:start w:val="1"/>
      <w:numFmt w:val="bullet"/>
      <w:lvlText w:val="o"/>
      <w:lvlJc w:val="left"/>
      <w:pPr>
        <w:ind w:left="1794" w:hanging="360"/>
      </w:pPr>
      <w:rPr>
        <w:rFonts w:ascii="Courier New" w:hAnsi="Courier New" w:cs="Courier New" w:hint="default"/>
      </w:rPr>
    </w:lvl>
    <w:lvl w:ilvl="2" w:tplc="14090005" w:tentative="1">
      <w:start w:val="1"/>
      <w:numFmt w:val="bullet"/>
      <w:lvlText w:val=""/>
      <w:lvlJc w:val="left"/>
      <w:pPr>
        <w:ind w:left="2514" w:hanging="360"/>
      </w:pPr>
      <w:rPr>
        <w:rFonts w:ascii="Wingdings" w:hAnsi="Wingdings" w:hint="default"/>
      </w:rPr>
    </w:lvl>
    <w:lvl w:ilvl="3" w:tplc="14090001" w:tentative="1">
      <w:start w:val="1"/>
      <w:numFmt w:val="bullet"/>
      <w:lvlText w:val=""/>
      <w:lvlJc w:val="left"/>
      <w:pPr>
        <w:ind w:left="3234" w:hanging="360"/>
      </w:pPr>
      <w:rPr>
        <w:rFonts w:ascii="Symbol" w:hAnsi="Symbol" w:hint="default"/>
      </w:rPr>
    </w:lvl>
    <w:lvl w:ilvl="4" w:tplc="14090003" w:tentative="1">
      <w:start w:val="1"/>
      <w:numFmt w:val="bullet"/>
      <w:lvlText w:val="o"/>
      <w:lvlJc w:val="left"/>
      <w:pPr>
        <w:ind w:left="3954" w:hanging="360"/>
      </w:pPr>
      <w:rPr>
        <w:rFonts w:ascii="Courier New" w:hAnsi="Courier New" w:cs="Courier New" w:hint="default"/>
      </w:rPr>
    </w:lvl>
    <w:lvl w:ilvl="5" w:tplc="14090005" w:tentative="1">
      <w:start w:val="1"/>
      <w:numFmt w:val="bullet"/>
      <w:lvlText w:val=""/>
      <w:lvlJc w:val="left"/>
      <w:pPr>
        <w:ind w:left="4674" w:hanging="360"/>
      </w:pPr>
      <w:rPr>
        <w:rFonts w:ascii="Wingdings" w:hAnsi="Wingdings" w:hint="default"/>
      </w:rPr>
    </w:lvl>
    <w:lvl w:ilvl="6" w:tplc="14090001" w:tentative="1">
      <w:start w:val="1"/>
      <w:numFmt w:val="bullet"/>
      <w:lvlText w:val=""/>
      <w:lvlJc w:val="left"/>
      <w:pPr>
        <w:ind w:left="5394" w:hanging="360"/>
      </w:pPr>
      <w:rPr>
        <w:rFonts w:ascii="Symbol" w:hAnsi="Symbol" w:hint="default"/>
      </w:rPr>
    </w:lvl>
    <w:lvl w:ilvl="7" w:tplc="14090003" w:tentative="1">
      <w:start w:val="1"/>
      <w:numFmt w:val="bullet"/>
      <w:lvlText w:val="o"/>
      <w:lvlJc w:val="left"/>
      <w:pPr>
        <w:ind w:left="6114" w:hanging="360"/>
      </w:pPr>
      <w:rPr>
        <w:rFonts w:ascii="Courier New" w:hAnsi="Courier New" w:cs="Courier New" w:hint="default"/>
      </w:rPr>
    </w:lvl>
    <w:lvl w:ilvl="8" w:tplc="14090005" w:tentative="1">
      <w:start w:val="1"/>
      <w:numFmt w:val="bullet"/>
      <w:lvlText w:val=""/>
      <w:lvlJc w:val="left"/>
      <w:pPr>
        <w:ind w:left="6834" w:hanging="360"/>
      </w:pPr>
      <w:rPr>
        <w:rFonts w:ascii="Wingdings" w:hAnsi="Wingdings" w:hint="default"/>
      </w:rPr>
    </w:lvl>
  </w:abstractNum>
  <w:abstractNum w:abstractNumId="35" w15:restartNumberingAfterBreak="0">
    <w:nsid w:val="6FEC7E90"/>
    <w:multiLevelType w:val="hybridMultilevel"/>
    <w:tmpl w:val="D7800CD0"/>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6" w15:restartNumberingAfterBreak="0">
    <w:nsid w:val="70A94903"/>
    <w:multiLevelType w:val="hybridMultilevel"/>
    <w:tmpl w:val="60ECD39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74814000"/>
    <w:multiLevelType w:val="hybridMultilevel"/>
    <w:tmpl w:val="5F9C396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74C32479"/>
    <w:multiLevelType w:val="hybridMultilevel"/>
    <w:tmpl w:val="EB5472E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9" w15:restartNumberingAfterBreak="0">
    <w:nsid w:val="7986611C"/>
    <w:multiLevelType w:val="hybridMultilevel"/>
    <w:tmpl w:val="589A6554"/>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D0452BB"/>
    <w:multiLevelType w:val="hybridMultilevel"/>
    <w:tmpl w:val="4E6E66C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1" w15:restartNumberingAfterBreak="0">
    <w:nsid w:val="7D9936C3"/>
    <w:multiLevelType w:val="hybridMultilevel"/>
    <w:tmpl w:val="0A36FDD8"/>
    <w:lvl w:ilvl="0" w:tplc="14090001">
      <w:start w:val="1"/>
      <w:numFmt w:val="bullet"/>
      <w:lvlText w:val=""/>
      <w:lvlJc w:val="left"/>
      <w:pPr>
        <w:ind w:left="-351" w:hanging="360"/>
      </w:pPr>
      <w:rPr>
        <w:rFonts w:ascii="Symbol" w:hAnsi="Symbol" w:hint="default"/>
      </w:rPr>
    </w:lvl>
    <w:lvl w:ilvl="1" w:tplc="14090001">
      <w:start w:val="1"/>
      <w:numFmt w:val="bullet"/>
      <w:lvlText w:val=""/>
      <w:lvlJc w:val="left"/>
      <w:pPr>
        <w:ind w:left="369" w:hanging="360"/>
      </w:pPr>
      <w:rPr>
        <w:rFonts w:ascii="Symbol" w:hAnsi="Symbol" w:hint="default"/>
      </w:rPr>
    </w:lvl>
    <w:lvl w:ilvl="2" w:tplc="14090001">
      <w:start w:val="1"/>
      <w:numFmt w:val="bullet"/>
      <w:lvlText w:val=""/>
      <w:lvlJc w:val="left"/>
      <w:pPr>
        <w:ind w:left="1089" w:hanging="360"/>
      </w:pPr>
      <w:rPr>
        <w:rFonts w:ascii="Symbol" w:hAnsi="Symbol" w:hint="default"/>
      </w:rPr>
    </w:lvl>
    <w:lvl w:ilvl="3" w:tplc="14090001" w:tentative="1">
      <w:start w:val="1"/>
      <w:numFmt w:val="bullet"/>
      <w:lvlText w:val=""/>
      <w:lvlJc w:val="left"/>
      <w:pPr>
        <w:ind w:left="1809" w:hanging="360"/>
      </w:pPr>
      <w:rPr>
        <w:rFonts w:ascii="Symbol" w:hAnsi="Symbol" w:hint="default"/>
      </w:rPr>
    </w:lvl>
    <w:lvl w:ilvl="4" w:tplc="14090003" w:tentative="1">
      <w:start w:val="1"/>
      <w:numFmt w:val="bullet"/>
      <w:lvlText w:val="o"/>
      <w:lvlJc w:val="left"/>
      <w:pPr>
        <w:ind w:left="2529" w:hanging="360"/>
      </w:pPr>
      <w:rPr>
        <w:rFonts w:ascii="Courier New" w:hAnsi="Courier New" w:cs="Courier New" w:hint="default"/>
      </w:rPr>
    </w:lvl>
    <w:lvl w:ilvl="5" w:tplc="14090005" w:tentative="1">
      <w:start w:val="1"/>
      <w:numFmt w:val="bullet"/>
      <w:lvlText w:val=""/>
      <w:lvlJc w:val="left"/>
      <w:pPr>
        <w:ind w:left="3249" w:hanging="360"/>
      </w:pPr>
      <w:rPr>
        <w:rFonts w:ascii="Wingdings" w:hAnsi="Wingdings" w:hint="default"/>
      </w:rPr>
    </w:lvl>
    <w:lvl w:ilvl="6" w:tplc="14090001" w:tentative="1">
      <w:start w:val="1"/>
      <w:numFmt w:val="bullet"/>
      <w:lvlText w:val=""/>
      <w:lvlJc w:val="left"/>
      <w:pPr>
        <w:ind w:left="3969" w:hanging="360"/>
      </w:pPr>
      <w:rPr>
        <w:rFonts w:ascii="Symbol" w:hAnsi="Symbol" w:hint="default"/>
      </w:rPr>
    </w:lvl>
    <w:lvl w:ilvl="7" w:tplc="14090003" w:tentative="1">
      <w:start w:val="1"/>
      <w:numFmt w:val="bullet"/>
      <w:lvlText w:val="o"/>
      <w:lvlJc w:val="left"/>
      <w:pPr>
        <w:ind w:left="4689" w:hanging="360"/>
      </w:pPr>
      <w:rPr>
        <w:rFonts w:ascii="Courier New" w:hAnsi="Courier New" w:cs="Courier New" w:hint="default"/>
      </w:rPr>
    </w:lvl>
    <w:lvl w:ilvl="8" w:tplc="14090005" w:tentative="1">
      <w:start w:val="1"/>
      <w:numFmt w:val="bullet"/>
      <w:lvlText w:val=""/>
      <w:lvlJc w:val="left"/>
      <w:pPr>
        <w:ind w:left="5409" w:hanging="360"/>
      </w:pPr>
      <w:rPr>
        <w:rFonts w:ascii="Wingdings" w:hAnsi="Wingdings" w:hint="default"/>
      </w:rPr>
    </w:lvl>
  </w:abstractNum>
  <w:num w:numId="1">
    <w:abstractNumId w:val="0"/>
  </w:num>
  <w:num w:numId="2">
    <w:abstractNumId w:val="41"/>
  </w:num>
  <w:num w:numId="3">
    <w:abstractNumId w:val="7"/>
  </w:num>
  <w:num w:numId="4">
    <w:abstractNumId w:val="38"/>
  </w:num>
  <w:num w:numId="5">
    <w:abstractNumId w:val="15"/>
  </w:num>
  <w:num w:numId="6">
    <w:abstractNumId w:val="40"/>
  </w:num>
  <w:num w:numId="7">
    <w:abstractNumId w:val="24"/>
  </w:num>
  <w:num w:numId="8">
    <w:abstractNumId w:val="4"/>
  </w:num>
  <w:num w:numId="9">
    <w:abstractNumId w:val="21"/>
  </w:num>
  <w:num w:numId="10">
    <w:abstractNumId w:val="23"/>
  </w:num>
  <w:num w:numId="11">
    <w:abstractNumId w:val="34"/>
  </w:num>
  <w:num w:numId="12">
    <w:abstractNumId w:val="3"/>
  </w:num>
  <w:num w:numId="13">
    <w:abstractNumId w:val="9"/>
  </w:num>
  <w:num w:numId="14">
    <w:abstractNumId w:val="8"/>
  </w:num>
  <w:num w:numId="15">
    <w:abstractNumId w:val="19"/>
  </w:num>
  <w:num w:numId="16">
    <w:abstractNumId w:val="11"/>
  </w:num>
  <w:num w:numId="17">
    <w:abstractNumId w:val="25"/>
  </w:num>
  <w:num w:numId="18">
    <w:abstractNumId w:val="20"/>
  </w:num>
  <w:num w:numId="19">
    <w:abstractNumId w:val="14"/>
  </w:num>
  <w:num w:numId="20">
    <w:abstractNumId w:val="39"/>
  </w:num>
  <w:num w:numId="21">
    <w:abstractNumId w:val="6"/>
  </w:num>
  <w:num w:numId="22">
    <w:abstractNumId w:val="2"/>
  </w:num>
  <w:num w:numId="23">
    <w:abstractNumId w:val="33"/>
  </w:num>
  <w:num w:numId="24">
    <w:abstractNumId w:val="13"/>
  </w:num>
  <w:num w:numId="25">
    <w:abstractNumId w:val="17"/>
  </w:num>
  <w:num w:numId="26">
    <w:abstractNumId w:val="30"/>
  </w:num>
  <w:num w:numId="27">
    <w:abstractNumId w:val="1"/>
  </w:num>
  <w:num w:numId="28">
    <w:abstractNumId w:val="26"/>
  </w:num>
  <w:num w:numId="29">
    <w:abstractNumId w:val="5"/>
  </w:num>
  <w:num w:numId="30">
    <w:abstractNumId w:val="16"/>
  </w:num>
  <w:num w:numId="31">
    <w:abstractNumId w:val="10"/>
  </w:num>
  <w:num w:numId="32">
    <w:abstractNumId w:val="29"/>
  </w:num>
  <w:num w:numId="33">
    <w:abstractNumId w:val="18"/>
  </w:num>
  <w:num w:numId="34">
    <w:abstractNumId w:val="36"/>
  </w:num>
  <w:num w:numId="35">
    <w:abstractNumId w:val="32"/>
  </w:num>
  <w:num w:numId="36">
    <w:abstractNumId w:val="31"/>
  </w:num>
  <w:num w:numId="37">
    <w:abstractNumId w:val="27"/>
  </w:num>
  <w:num w:numId="38">
    <w:abstractNumId w:val="37"/>
  </w:num>
  <w:num w:numId="39">
    <w:abstractNumId w:val="28"/>
  </w:num>
  <w:num w:numId="40">
    <w:abstractNumId w:val="22"/>
  </w:num>
  <w:num w:numId="41">
    <w:abstractNumId w:val="12"/>
  </w:num>
  <w:num w:numId="42">
    <w:abstractNumId w:val="3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EB1"/>
    <w:rsid w:val="00001624"/>
    <w:rsid w:val="000026BB"/>
    <w:rsid w:val="000047CA"/>
    <w:rsid w:val="00004FD6"/>
    <w:rsid w:val="000075D6"/>
    <w:rsid w:val="00010F20"/>
    <w:rsid w:val="00011380"/>
    <w:rsid w:val="0001254F"/>
    <w:rsid w:val="0001370A"/>
    <w:rsid w:val="00013A23"/>
    <w:rsid w:val="000167BC"/>
    <w:rsid w:val="000174DA"/>
    <w:rsid w:val="00021CC0"/>
    <w:rsid w:val="00022D95"/>
    <w:rsid w:val="00023582"/>
    <w:rsid w:val="00023793"/>
    <w:rsid w:val="00025710"/>
    <w:rsid w:val="00027AEE"/>
    <w:rsid w:val="000303D8"/>
    <w:rsid w:val="00030E1B"/>
    <w:rsid w:val="0003374F"/>
    <w:rsid w:val="0003383E"/>
    <w:rsid w:val="00033C49"/>
    <w:rsid w:val="000359AA"/>
    <w:rsid w:val="00036780"/>
    <w:rsid w:val="0004135C"/>
    <w:rsid w:val="00042C46"/>
    <w:rsid w:val="00042F41"/>
    <w:rsid w:val="000449E3"/>
    <w:rsid w:val="00044DC8"/>
    <w:rsid w:val="000455FF"/>
    <w:rsid w:val="00046DCF"/>
    <w:rsid w:val="00047EAB"/>
    <w:rsid w:val="00050B70"/>
    <w:rsid w:val="0005211B"/>
    <w:rsid w:val="00052A71"/>
    <w:rsid w:val="000531B2"/>
    <w:rsid w:val="000568EE"/>
    <w:rsid w:val="000577B3"/>
    <w:rsid w:val="00060619"/>
    <w:rsid w:val="00060CFB"/>
    <w:rsid w:val="00061E59"/>
    <w:rsid w:val="000624C5"/>
    <w:rsid w:val="00063285"/>
    <w:rsid w:val="00063318"/>
    <w:rsid w:val="00064553"/>
    <w:rsid w:val="00064985"/>
    <w:rsid w:val="00064B0B"/>
    <w:rsid w:val="00064C26"/>
    <w:rsid w:val="00064F43"/>
    <w:rsid w:val="00071148"/>
    <w:rsid w:val="00071D18"/>
    <w:rsid w:val="00075062"/>
    <w:rsid w:val="00076736"/>
    <w:rsid w:val="0008020C"/>
    <w:rsid w:val="00080F15"/>
    <w:rsid w:val="00083970"/>
    <w:rsid w:val="000841CE"/>
    <w:rsid w:val="00084876"/>
    <w:rsid w:val="000868B2"/>
    <w:rsid w:val="000904F6"/>
    <w:rsid w:val="000909E5"/>
    <w:rsid w:val="00090E7B"/>
    <w:rsid w:val="000914FC"/>
    <w:rsid w:val="000919F9"/>
    <w:rsid w:val="00093189"/>
    <w:rsid w:val="000946E3"/>
    <w:rsid w:val="000951B4"/>
    <w:rsid w:val="000954B3"/>
    <w:rsid w:val="000975CD"/>
    <w:rsid w:val="000976E0"/>
    <w:rsid w:val="000A08DB"/>
    <w:rsid w:val="000A0D5C"/>
    <w:rsid w:val="000A3F0D"/>
    <w:rsid w:val="000A4171"/>
    <w:rsid w:val="000A41EE"/>
    <w:rsid w:val="000A6A87"/>
    <w:rsid w:val="000B1085"/>
    <w:rsid w:val="000B17B8"/>
    <w:rsid w:val="000B1AC3"/>
    <w:rsid w:val="000B366D"/>
    <w:rsid w:val="000B48D9"/>
    <w:rsid w:val="000B54F7"/>
    <w:rsid w:val="000B66B1"/>
    <w:rsid w:val="000C2E65"/>
    <w:rsid w:val="000C385F"/>
    <w:rsid w:val="000C5958"/>
    <w:rsid w:val="000C7D83"/>
    <w:rsid w:val="000D0611"/>
    <w:rsid w:val="000D2A8A"/>
    <w:rsid w:val="000D3990"/>
    <w:rsid w:val="000D457F"/>
    <w:rsid w:val="000D4FAE"/>
    <w:rsid w:val="000D53A5"/>
    <w:rsid w:val="000D624B"/>
    <w:rsid w:val="000D6896"/>
    <w:rsid w:val="000E0EC4"/>
    <w:rsid w:val="000E2FA5"/>
    <w:rsid w:val="000E6B06"/>
    <w:rsid w:val="000F37AF"/>
    <w:rsid w:val="000F491E"/>
    <w:rsid w:val="000F65EF"/>
    <w:rsid w:val="000F793D"/>
    <w:rsid w:val="0010043F"/>
    <w:rsid w:val="00102C38"/>
    <w:rsid w:val="001032A9"/>
    <w:rsid w:val="00106877"/>
    <w:rsid w:val="00110198"/>
    <w:rsid w:val="001113CF"/>
    <w:rsid w:val="00111764"/>
    <w:rsid w:val="00111E2C"/>
    <w:rsid w:val="001164C8"/>
    <w:rsid w:val="0011792A"/>
    <w:rsid w:val="00120360"/>
    <w:rsid w:val="00121524"/>
    <w:rsid w:val="00122A84"/>
    <w:rsid w:val="00123FD1"/>
    <w:rsid w:val="00124709"/>
    <w:rsid w:val="001269DD"/>
    <w:rsid w:val="00126F0F"/>
    <w:rsid w:val="00130C5B"/>
    <w:rsid w:val="00130E6D"/>
    <w:rsid w:val="00131AFE"/>
    <w:rsid w:val="00131D6B"/>
    <w:rsid w:val="00134A16"/>
    <w:rsid w:val="001371CC"/>
    <w:rsid w:val="0014226A"/>
    <w:rsid w:val="00142294"/>
    <w:rsid w:val="001423C5"/>
    <w:rsid w:val="001426B5"/>
    <w:rsid w:val="00143607"/>
    <w:rsid w:val="001439DD"/>
    <w:rsid w:val="001441CA"/>
    <w:rsid w:val="001442C6"/>
    <w:rsid w:val="001507F5"/>
    <w:rsid w:val="00156E53"/>
    <w:rsid w:val="00157A07"/>
    <w:rsid w:val="00160E55"/>
    <w:rsid w:val="0016253B"/>
    <w:rsid w:val="00163DBB"/>
    <w:rsid w:val="00164750"/>
    <w:rsid w:val="00165409"/>
    <w:rsid w:val="001675A7"/>
    <w:rsid w:val="00173F59"/>
    <w:rsid w:val="0017475F"/>
    <w:rsid w:val="001760B0"/>
    <w:rsid w:val="0017719A"/>
    <w:rsid w:val="00177867"/>
    <w:rsid w:val="00180ACB"/>
    <w:rsid w:val="001845CB"/>
    <w:rsid w:val="0018486A"/>
    <w:rsid w:val="00184A16"/>
    <w:rsid w:val="00184E24"/>
    <w:rsid w:val="001854AD"/>
    <w:rsid w:val="00186FE1"/>
    <w:rsid w:val="00191506"/>
    <w:rsid w:val="00197279"/>
    <w:rsid w:val="001A0CB6"/>
    <w:rsid w:val="001A3B77"/>
    <w:rsid w:val="001A5264"/>
    <w:rsid w:val="001A6820"/>
    <w:rsid w:val="001B45C7"/>
    <w:rsid w:val="001B5A5B"/>
    <w:rsid w:val="001C1139"/>
    <w:rsid w:val="001C1BA4"/>
    <w:rsid w:val="001C4ABB"/>
    <w:rsid w:val="001C550A"/>
    <w:rsid w:val="001C68EB"/>
    <w:rsid w:val="001C6B1B"/>
    <w:rsid w:val="001C788B"/>
    <w:rsid w:val="001C7E5B"/>
    <w:rsid w:val="001D0495"/>
    <w:rsid w:val="001D17CB"/>
    <w:rsid w:val="001D2A17"/>
    <w:rsid w:val="001D3A73"/>
    <w:rsid w:val="001D3B4A"/>
    <w:rsid w:val="001D4760"/>
    <w:rsid w:val="001D6B74"/>
    <w:rsid w:val="001D7D24"/>
    <w:rsid w:val="001E2A0A"/>
    <w:rsid w:val="001E2E1F"/>
    <w:rsid w:val="001E480E"/>
    <w:rsid w:val="001E4CF0"/>
    <w:rsid w:val="001E54B8"/>
    <w:rsid w:val="001E5E26"/>
    <w:rsid w:val="001E6010"/>
    <w:rsid w:val="001E6F07"/>
    <w:rsid w:val="001F0EBB"/>
    <w:rsid w:val="001F22E8"/>
    <w:rsid w:val="001F37F1"/>
    <w:rsid w:val="0020028B"/>
    <w:rsid w:val="002015BF"/>
    <w:rsid w:val="00203976"/>
    <w:rsid w:val="00203B19"/>
    <w:rsid w:val="0020453B"/>
    <w:rsid w:val="00204B21"/>
    <w:rsid w:val="002057B0"/>
    <w:rsid w:val="00210B40"/>
    <w:rsid w:val="00211214"/>
    <w:rsid w:val="002115C8"/>
    <w:rsid w:val="00213DB1"/>
    <w:rsid w:val="002159A7"/>
    <w:rsid w:val="0021762E"/>
    <w:rsid w:val="002211F9"/>
    <w:rsid w:val="00221D88"/>
    <w:rsid w:val="00223F4E"/>
    <w:rsid w:val="002259C3"/>
    <w:rsid w:val="002272C3"/>
    <w:rsid w:val="00231E46"/>
    <w:rsid w:val="002328EB"/>
    <w:rsid w:val="00232B7A"/>
    <w:rsid w:val="00233A7A"/>
    <w:rsid w:val="002342AD"/>
    <w:rsid w:val="00236059"/>
    <w:rsid w:val="00236953"/>
    <w:rsid w:val="0023775C"/>
    <w:rsid w:val="00237AAE"/>
    <w:rsid w:val="00237DD9"/>
    <w:rsid w:val="00240D4C"/>
    <w:rsid w:val="00241C1A"/>
    <w:rsid w:val="00242F5A"/>
    <w:rsid w:val="0024754F"/>
    <w:rsid w:val="00253101"/>
    <w:rsid w:val="0025344D"/>
    <w:rsid w:val="00254ECF"/>
    <w:rsid w:val="0025670E"/>
    <w:rsid w:val="00257633"/>
    <w:rsid w:val="00261A0A"/>
    <w:rsid w:val="00267AC6"/>
    <w:rsid w:val="00272EBB"/>
    <w:rsid w:val="00272FD9"/>
    <w:rsid w:val="00273971"/>
    <w:rsid w:val="002760EB"/>
    <w:rsid w:val="002773A4"/>
    <w:rsid w:val="002826EE"/>
    <w:rsid w:val="002827FB"/>
    <w:rsid w:val="00283E7E"/>
    <w:rsid w:val="00284C22"/>
    <w:rsid w:val="00285F26"/>
    <w:rsid w:val="002932A1"/>
    <w:rsid w:val="00293634"/>
    <w:rsid w:val="00294519"/>
    <w:rsid w:val="0029478A"/>
    <w:rsid w:val="00296154"/>
    <w:rsid w:val="002A10DA"/>
    <w:rsid w:val="002A15F4"/>
    <w:rsid w:val="002A177B"/>
    <w:rsid w:val="002A1D6B"/>
    <w:rsid w:val="002A25D5"/>
    <w:rsid w:val="002A2CD4"/>
    <w:rsid w:val="002A3626"/>
    <w:rsid w:val="002A3C79"/>
    <w:rsid w:val="002A5484"/>
    <w:rsid w:val="002A60AD"/>
    <w:rsid w:val="002B01A0"/>
    <w:rsid w:val="002B07E0"/>
    <w:rsid w:val="002B1096"/>
    <w:rsid w:val="002B40FD"/>
    <w:rsid w:val="002B4364"/>
    <w:rsid w:val="002B5EF2"/>
    <w:rsid w:val="002B6D9E"/>
    <w:rsid w:val="002B77BC"/>
    <w:rsid w:val="002C3ECC"/>
    <w:rsid w:val="002C3F4F"/>
    <w:rsid w:val="002C460E"/>
    <w:rsid w:val="002C7FE8"/>
    <w:rsid w:val="002D617B"/>
    <w:rsid w:val="002E0238"/>
    <w:rsid w:val="002E27AF"/>
    <w:rsid w:val="002E342F"/>
    <w:rsid w:val="002F2A72"/>
    <w:rsid w:val="002F523E"/>
    <w:rsid w:val="002F7072"/>
    <w:rsid w:val="00307428"/>
    <w:rsid w:val="003107FB"/>
    <w:rsid w:val="00312EF1"/>
    <w:rsid w:val="00312FE6"/>
    <w:rsid w:val="003140C3"/>
    <w:rsid w:val="00315646"/>
    <w:rsid w:val="00316A11"/>
    <w:rsid w:val="003203AA"/>
    <w:rsid w:val="00322197"/>
    <w:rsid w:val="00322917"/>
    <w:rsid w:val="00322EDC"/>
    <w:rsid w:val="00323618"/>
    <w:rsid w:val="00325EB1"/>
    <w:rsid w:val="003271AC"/>
    <w:rsid w:val="003302C1"/>
    <w:rsid w:val="0033090E"/>
    <w:rsid w:val="003354F9"/>
    <w:rsid w:val="0033610D"/>
    <w:rsid w:val="003367A0"/>
    <w:rsid w:val="00337BE6"/>
    <w:rsid w:val="00340CCB"/>
    <w:rsid w:val="00344193"/>
    <w:rsid w:val="00345E03"/>
    <w:rsid w:val="0034648F"/>
    <w:rsid w:val="0034742A"/>
    <w:rsid w:val="00352C15"/>
    <w:rsid w:val="00353096"/>
    <w:rsid w:val="00353242"/>
    <w:rsid w:val="00353E4F"/>
    <w:rsid w:val="003544A5"/>
    <w:rsid w:val="00360270"/>
    <w:rsid w:val="00362BBD"/>
    <w:rsid w:val="00365E3E"/>
    <w:rsid w:val="00366F49"/>
    <w:rsid w:val="00367565"/>
    <w:rsid w:val="00372E51"/>
    <w:rsid w:val="003744BA"/>
    <w:rsid w:val="00374CF6"/>
    <w:rsid w:val="00375047"/>
    <w:rsid w:val="00377F5C"/>
    <w:rsid w:val="00380C71"/>
    <w:rsid w:val="00381BAD"/>
    <w:rsid w:val="0038229A"/>
    <w:rsid w:val="00384CF3"/>
    <w:rsid w:val="00384D1D"/>
    <w:rsid w:val="00385C0B"/>
    <w:rsid w:val="00385EDD"/>
    <w:rsid w:val="0038660B"/>
    <w:rsid w:val="0038719F"/>
    <w:rsid w:val="0038731C"/>
    <w:rsid w:val="00390643"/>
    <w:rsid w:val="0039207E"/>
    <w:rsid w:val="00392C3D"/>
    <w:rsid w:val="003943C5"/>
    <w:rsid w:val="00397F66"/>
    <w:rsid w:val="003A07A1"/>
    <w:rsid w:val="003A2545"/>
    <w:rsid w:val="003A4B5A"/>
    <w:rsid w:val="003A57FF"/>
    <w:rsid w:val="003B15D9"/>
    <w:rsid w:val="003B284B"/>
    <w:rsid w:val="003B28BE"/>
    <w:rsid w:val="003B2CEB"/>
    <w:rsid w:val="003B2CFF"/>
    <w:rsid w:val="003B5E63"/>
    <w:rsid w:val="003B5EED"/>
    <w:rsid w:val="003B6AAC"/>
    <w:rsid w:val="003C1A6F"/>
    <w:rsid w:val="003C219B"/>
    <w:rsid w:val="003C2B93"/>
    <w:rsid w:val="003C2F12"/>
    <w:rsid w:val="003C3B9E"/>
    <w:rsid w:val="003C71E0"/>
    <w:rsid w:val="003D35B3"/>
    <w:rsid w:val="003D6424"/>
    <w:rsid w:val="003E0E26"/>
    <w:rsid w:val="003E10AA"/>
    <w:rsid w:val="003E1D4A"/>
    <w:rsid w:val="003E4CB5"/>
    <w:rsid w:val="003E5503"/>
    <w:rsid w:val="003E5935"/>
    <w:rsid w:val="003E6C63"/>
    <w:rsid w:val="003F078A"/>
    <w:rsid w:val="003F20D2"/>
    <w:rsid w:val="003F34F3"/>
    <w:rsid w:val="003F4A55"/>
    <w:rsid w:val="003F586B"/>
    <w:rsid w:val="003F6404"/>
    <w:rsid w:val="003F7758"/>
    <w:rsid w:val="00400370"/>
    <w:rsid w:val="004008A2"/>
    <w:rsid w:val="00400B41"/>
    <w:rsid w:val="00402346"/>
    <w:rsid w:val="00403072"/>
    <w:rsid w:val="004054BF"/>
    <w:rsid w:val="00405E2D"/>
    <w:rsid w:val="00406DBB"/>
    <w:rsid w:val="00407D48"/>
    <w:rsid w:val="004102E3"/>
    <w:rsid w:val="00410C05"/>
    <w:rsid w:val="00411A13"/>
    <w:rsid w:val="00414827"/>
    <w:rsid w:val="0041699A"/>
    <w:rsid w:val="00421616"/>
    <w:rsid w:val="00422643"/>
    <w:rsid w:val="0042527B"/>
    <w:rsid w:val="00430B88"/>
    <w:rsid w:val="00431862"/>
    <w:rsid w:val="004337CB"/>
    <w:rsid w:val="00440E0A"/>
    <w:rsid w:val="00441080"/>
    <w:rsid w:val="00441A66"/>
    <w:rsid w:val="00442C38"/>
    <w:rsid w:val="00442CF0"/>
    <w:rsid w:val="004431E0"/>
    <w:rsid w:val="004468BF"/>
    <w:rsid w:val="00447F5E"/>
    <w:rsid w:val="0045362E"/>
    <w:rsid w:val="004536C3"/>
    <w:rsid w:val="00455590"/>
    <w:rsid w:val="00461AD2"/>
    <w:rsid w:val="004634BF"/>
    <w:rsid w:val="00463818"/>
    <w:rsid w:val="00463D9A"/>
    <w:rsid w:val="004668D5"/>
    <w:rsid w:val="00466DBD"/>
    <w:rsid w:val="00467972"/>
    <w:rsid w:val="00471C4D"/>
    <w:rsid w:val="00471F66"/>
    <w:rsid w:val="00473F66"/>
    <w:rsid w:val="004746A7"/>
    <w:rsid w:val="00475E80"/>
    <w:rsid w:val="0047697B"/>
    <w:rsid w:val="0048114E"/>
    <w:rsid w:val="00481B9A"/>
    <w:rsid w:val="004855F5"/>
    <w:rsid w:val="00493A31"/>
    <w:rsid w:val="00494D46"/>
    <w:rsid w:val="00495686"/>
    <w:rsid w:val="0049609E"/>
    <w:rsid w:val="00497B82"/>
    <w:rsid w:val="004A11F3"/>
    <w:rsid w:val="004A4602"/>
    <w:rsid w:val="004A47BE"/>
    <w:rsid w:val="004A48AC"/>
    <w:rsid w:val="004A493A"/>
    <w:rsid w:val="004B08DD"/>
    <w:rsid w:val="004B25FF"/>
    <w:rsid w:val="004B27B5"/>
    <w:rsid w:val="004B358D"/>
    <w:rsid w:val="004B4D46"/>
    <w:rsid w:val="004B5546"/>
    <w:rsid w:val="004B5BFD"/>
    <w:rsid w:val="004C0802"/>
    <w:rsid w:val="004C2E3D"/>
    <w:rsid w:val="004C4959"/>
    <w:rsid w:val="004C5CC8"/>
    <w:rsid w:val="004C6E55"/>
    <w:rsid w:val="004D072E"/>
    <w:rsid w:val="004D0E8E"/>
    <w:rsid w:val="004D1228"/>
    <w:rsid w:val="004D17BC"/>
    <w:rsid w:val="004D20D2"/>
    <w:rsid w:val="004D3FD0"/>
    <w:rsid w:val="004D4093"/>
    <w:rsid w:val="004D57B1"/>
    <w:rsid w:val="004D6F8D"/>
    <w:rsid w:val="004E1048"/>
    <w:rsid w:val="004E16D4"/>
    <w:rsid w:val="004E4044"/>
    <w:rsid w:val="004E45DE"/>
    <w:rsid w:val="004E4837"/>
    <w:rsid w:val="004E585E"/>
    <w:rsid w:val="004E5D2E"/>
    <w:rsid w:val="004E5F4C"/>
    <w:rsid w:val="004E648A"/>
    <w:rsid w:val="004E7616"/>
    <w:rsid w:val="004F024E"/>
    <w:rsid w:val="004F16E0"/>
    <w:rsid w:val="004F4629"/>
    <w:rsid w:val="004F5D63"/>
    <w:rsid w:val="004F7C4C"/>
    <w:rsid w:val="00501C91"/>
    <w:rsid w:val="00501D56"/>
    <w:rsid w:val="00502631"/>
    <w:rsid w:val="00504A8C"/>
    <w:rsid w:val="00504E6D"/>
    <w:rsid w:val="005059E8"/>
    <w:rsid w:val="00505A58"/>
    <w:rsid w:val="0051223B"/>
    <w:rsid w:val="005122C5"/>
    <w:rsid w:val="00514004"/>
    <w:rsid w:val="00517060"/>
    <w:rsid w:val="00522D60"/>
    <w:rsid w:val="00524623"/>
    <w:rsid w:val="00525384"/>
    <w:rsid w:val="00527630"/>
    <w:rsid w:val="00530A7F"/>
    <w:rsid w:val="00532023"/>
    <w:rsid w:val="005335E3"/>
    <w:rsid w:val="005344FE"/>
    <w:rsid w:val="005362B3"/>
    <w:rsid w:val="00537A81"/>
    <w:rsid w:val="00537CCC"/>
    <w:rsid w:val="00540236"/>
    <w:rsid w:val="00540646"/>
    <w:rsid w:val="005420D5"/>
    <w:rsid w:val="00551EBF"/>
    <w:rsid w:val="00551FA5"/>
    <w:rsid w:val="00553F17"/>
    <w:rsid w:val="005556EE"/>
    <w:rsid w:val="00555CCC"/>
    <w:rsid w:val="00556A24"/>
    <w:rsid w:val="00556EAC"/>
    <w:rsid w:val="00557352"/>
    <w:rsid w:val="0056026D"/>
    <w:rsid w:val="005617B1"/>
    <w:rsid w:val="00564BAE"/>
    <w:rsid w:val="00564E88"/>
    <w:rsid w:val="00572927"/>
    <w:rsid w:val="00572D43"/>
    <w:rsid w:val="005763CD"/>
    <w:rsid w:val="0058007C"/>
    <w:rsid w:val="00580BAF"/>
    <w:rsid w:val="005869BD"/>
    <w:rsid w:val="005869C8"/>
    <w:rsid w:val="00590968"/>
    <w:rsid w:val="00590AFE"/>
    <w:rsid w:val="00592144"/>
    <w:rsid w:val="005945CA"/>
    <w:rsid w:val="005949F0"/>
    <w:rsid w:val="00594EE5"/>
    <w:rsid w:val="005956B7"/>
    <w:rsid w:val="005959B4"/>
    <w:rsid w:val="00595F2E"/>
    <w:rsid w:val="005A1CD8"/>
    <w:rsid w:val="005A4910"/>
    <w:rsid w:val="005A4AFE"/>
    <w:rsid w:val="005A4E8A"/>
    <w:rsid w:val="005A588E"/>
    <w:rsid w:val="005A7ED2"/>
    <w:rsid w:val="005B2E92"/>
    <w:rsid w:val="005B31E3"/>
    <w:rsid w:val="005B42FA"/>
    <w:rsid w:val="005B66D7"/>
    <w:rsid w:val="005C13A2"/>
    <w:rsid w:val="005C4249"/>
    <w:rsid w:val="005C42E0"/>
    <w:rsid w:val="005C51BE"/>
    <w:rsid w:val="005C59B2"/>
    <w:rsid w:val="005C6A71"/>
    <w:rsid w:val="005C6F78"/>
    <w:rsid w:val="005D0122"/>
    <w:rsid w:val="005D0A44"/>
    <w:rsid w:val="005D0A56"/>
    <w:rsid w:val="005D0CE5"/>
    <w:rsid w:val="005D35AA"/>
    <w:rsid w:val="005D4333"/>
    <w:rsid w:val="005D7D76"/>
    <w:rsid w:val="005E39ED"/>
    <w:rsid w:val="005E4236"/>
    <w:rsid w:val="005E66BE"/>
    <w:rsid w:val="005E7E83"/>
    <w:rsid w:val="005F07D3"/>
    <w:rsid w:val="005F0920"/>
    <w:rsid w:val="005F0978"/>
    <w:rsid w:val="005F154C"/>
    <w:rsid w:val="005F2DC3"/>
    <w:rsid w:val="005F443F"/>
    <w:rsid w:val="005F5E40"/>
    <w:rsid w:val="005F6382"/>
    <w:rsid w:val="005F650C"/>
    <w:rsid w:val="00601EA9"/>
    <w:rsid w:val="0060350D"/>
    <w:rsid w:val="006045A3"/>
    <w:rsid w:val="00605AA2"/>
    <w:rsid w:val="00606054"/>
    <w:rsid w:val="0061048D"/>
    <w:rsid w:val="00612336"/>
    <w:rsid w:val="00613111"/>
    <w:rsid w:val="006159A7"/>
    <w:rsid w:val="00615ADD"/>
    <w:rsid w:val="00616069"/>
    <w:rsid w:val="0062093D"/>
    <w:rsid w:val="0062104F"/>
    <w:rsid w:val="006210A0"/>
    <w:rsid w:val="0062247C"/>
    <w:rsid w:val="006232DE"/>
    <w:rsid w:val="006241E4"/>
    <w:rsid w:val="00624D9D"/>
    <w:rsid w:val="006258EB"/>
    <w:rsid w:val="0062704A"/>
    <w:rsid w:val="00632926"/>
    <w:rsid w:val="00637392"/>
    <w:rsid w:val="00640068"/>
    <w:rsid w:val="006411B0"/>
    <w:rsid w:val="00643D00"/>
    <w:rsid w:val="00646B10"/>
    <w:rsid w:val="006475C2"/>
    <w:rsid w:val="0065113A"/>
    <w:rsid w:val="0065166D"/>
    <w:rsid w:val="006546DC"/>
    <w:rsid w:val="00655AB1"/>
    <w:rsid w:val="006579E0"/>
    <w:rsid w:val="00665435"/>
    <w:rsid w:val="00666069"/>
    <w:rsid w:val="0066682E"/>
    <w:rsid w:val="0067036A"/>
    <w:rsid w:val="00670938"/>
    <w:rsid w:val="00673F6B"/>
    <w:rsid w:val="00680E34"/>
    <w:rsid w:val="00682769"/>
    <w:rsid w:val="00684660"/>
    <w:rsid w:val="0068524E"/>
    <w:rsid w:val="00686D71"/>
    <w:rsid w:val="00687093"/>
    <w:rsid w:val="006876D4"/>
    <w:rsid w:val="00687F37"/>
    <w:rsid w:val="00690063"/>
    <w:rsid w:val="00690D75"/>
    <w:rsid w:val="00693267"/>
    <w:rsid w:val="00695695"/>
    <w:rsid w:val="0069637C"/>
    <w:rsid w:val="006964D1"/>
    <w:rsid w:val="006A130C"/>
    <w:rsid w:val="006A1519"/>
    <w:rsid w:val="006A2865"/>
    <w:rsid w:val="006A7492"/>
    <w:rsid w:val="006B41B3"/>
    <w:rsid w:val="006B43A5"/>
    <w:rsid w:val="006B540D"/>
    <w:rsid w:val="006B72D3"/>
    <w:rsid w:val="006C08EA"/>
    <w:rsid w:val="006C1866"/>
    <w:rsid w:val="006C1BDC"/>
    <w:rsid w:val="006C22B3"/>
    <w:rsid w:val="006C5AE5"/>
    <w:rsid w:val="006C68F1"/>
    <w:rsid w:val="006C7559"/>
    <w:rsid w:val="006D3875"/>
    <w:rsid w:val="006D415F"/>
    <w:rsid w:val="006D58C3"/>
    <w:rsid w:val="006D7C1C"/>
    <w:rsid w:val="006E1430"/>
    <w:rsid w:val="006E1705"/>
    <w:rsid w:val="006E4771"/>
    <w:rsid w:val="006F0126"/>
    <w:rsid w:val="006F1B39"/>
    <w:rsid w:val="006F2809"/>
    <w:rsid w:val="006F4688"/>
    <w:rsid w:val="006F4CC4"/>
    <w:rsid w:val="006F6A72"/>
    <w:rsid w:val="006F7A57"/>
    <w:rsid w:val="006F7B71"/>
    <w:rsid w:val="007009D8"/>
    <w:rsid w:val="00700EEB"/>
    <w:rsid w:val="0070232C"/>
    <w:rsid w:val="0070290E"/>
    <w:rsid w:val="0070394D"/>
    <w:rsid w:val="00707550"/>
    <w:rsid w:val="00707946"/>
    <w:rsid w:val="00710BD8"/>
    <w:rsid w:val="00710CA7"/>
    <w:rsid w:val="007139A4"/>
    <w:rsid w:val="00713A99"/>
    <w:rsid w:val="0071454B"/>
    <w:rsid w:val="00720C67"/>
    <w:rsid w:val="007212B3"/>
    <w:rsid w:val="00721C6E"/>
    <w:rsid w:val="00722CB7"/>
    <w:rsid w:val="00723562"/>
    <w:rsid w:val="00724717"/>
    <w:rsid w:val="00724FE4"/>
    <w:rsid w:val="0072512B"/>
    <w:rsid w:val="00725EC7"/>
    <w:rsid w:val="007267C7"/>
    <w:rsid w:val="0072758D"/>
    <w:rsid w:val="0072782F"/>
    <w:rsid w:val="0073025C"/>
    <w:rsid w:val="00731D4B"/>
    <w:rsid w:val="00731DD7"/>
    <w:rsid w:val="00732E48"/>
    <w:rsid w:val="00734B53"/>
    <w:rsid w:val="00734C3A"/>
    <w:rsid w:val="0073644E"/>
    <w:rsid w:val="007421C2"/>
    <w:rsid w:val="00742F84"/>
    <w:rsid w:val="0074535B"/>
    <w:rsid w:val="0074723D"/>
    <w:rsid w:val="007476AD"/>
    <w:rsid w:val="0075156D"/>
    <w:rsid w:val="007528F1"/>
    <w:rsid w:val="007556C9"/>
    <w:rsid w:val="00760406"/>
    <w:rsid w:val="00760F30"/>
    <w:rsid w:val="00762DA9"/>
    <w:rsid w:val="00763147"/>
    <w:rsid w:val="007633C6"/>
    <w:rsid w:val="00764677"/>
    <w:rsid w:val="00765478"/>
    <w:rsid w:val="00770D7D"/>
    <w:rsid w:val="007731D7"/>
    <w:rsid w:val="007735E2"/>
    <w:rsid w:val="00773F31"/>
    <w:rsid w:val="007747CA"/>
    <w:rsid w:val="0077554E"/>
    <w:rsid w:val="0077605D"/>
    <w:rsid w:val="00776FC1"/>
    <w:rsid w:val="00777648"/>
    <w:rsid w:val="00777933"/>
    <w:rsid w:val="007809D2"/>
    <w:rsid w:val="00780E26"/>
    <w:rsid w:val="007856D0"/>
    <w:rsid w:val="0079077A"/>
    <w:rsid w:val="00791E8D"/>
    <w:rsid w:val="00793390"/>
    <w:rsid w:val="00794070"/>
    <w:rsid w:val="0079407F"/>
    <w:rsid w:val="0079467B"/>
    <w:rsid w:val="007A0AEF"/>
    <w:rsid w:val="007A1CE8"/>
    <w:rsid w:val="007A2B22"/>
    <w:rsid w:val="007A2BEC"/>
    <w:rsid w:val="007A3950"/>
    <w:rsid w:val="007A43D1"/>
    <w:rsid w:val="007A66B2"/>
    <w:rsid w:val="007A719E"/>
    <w:rsid w:val="007A78FC"/>
    <w:rsid w:val="007A7A60"/>
    <w:rsid w:val="007B1AB3"/>
    <w:rsid w:val="007B2EAB"/>
    <w:rsid w:val="007B2F66"/>
    <w:rsid w:val="007B3316"/>
    <w:rsid w:val="007B3525"/>
    <w:rsid w:val="007B3CC2"/>
    <w:rsid w:val="007B524A"/>
    <w:rsid w:val="007B54A6"/>
    <w:rsid w:val="007C245C"/>
    <w:rsid w:val="007C336B"/>
    <w:rsid w:val="007C4227"/>
    <w:rsid w:val="007D1B2A"/>
    <w:rsid w:val="007D52E0"/>
    <w:rsid w:val="007D7A3B"/>
    <w:rsid w:val="007E0B60"/>
    <w:rsid w:val="007E1A2C"/>
    <w:rsid w:val="007E1E8D"/>
    <w:rsid w:val="007E2FC0"/>
    <w:rsid w:val="007E3443"/>
    <w:rsid w:val="007E4EDA"/>
    <w:rsid w:val="007E63B0"/>
    <w:rsid w:val="007F0E40"/>
    <w:rsid w:val="007F18DB"/>
    <w:rsid w:val="007F1F60"/>
    <w:rsid w:val="007F2854"/>
    <w:rsid w:val="007F66D2"/>
    <w:rsid w:val="007F6AE0"/>
    <w:rsid w:val="008001D8"/>
    <w:rsid w:val="00804E9E"/>
    <w:rsid w:val="00807DDF"/>
    <w:rsid w:val="00810285"/>
    <w:rsid w:val="00810479"/>
    <w:rsid w:val="00810E7E"/>
    <w:rsid w:val="00817356"/>
    <w:rsid w:val="00822550"/>
    <w:rsid w:val="00824E57"/>
    <w:rsid w:val="008312CA"/>
    <w:rsid w:val="00832EC9"/>
    <w:rsid w:val="00832F67"/>
    <w:rsid w:val="00833A7E"/>
    <w:rsid w:val="00835331"/>
    <w:rsid w:val="008360F3"/>
    <w:rsid w:val="00841888"/>
    <w:rsid w:val="00842314"/>
    <w:rsid w:val="00843B25"/>
    <w:rsid w:val="00844802"/>
    <w:rsid w:val="00844D6E"/>
    <w:rsid w:val="0085338D"/>
    <w:rsid w:val="00855990"/>
    <w:rsid w:val="00857910"/>
    <w:rsid w:val="008629FC"/>
    <w:rsid w:val="0086326D"/>
    <w:rsid w:val="00863FEF"/>
    <w:rsid w:val="00865288"/>
    <w:rsid w:val="00867A9F"/>
    <w:rsid w:val="00870540"/>
    <w:rsid w:val="0087299A"/>
    <w:rsid w:val="00872A2B"/>
    <w:rsid w:val="00873686"/>
    <w:rsid w:val="00873A5A"/>
    <w:rsid w:val="0087429B"/>
    <w:rsid w:val="00874EDA"/>
    <w:rsid w:val="00876E37"/>
    <w:rsid w:val="0087701F"/>
    <w:rsid w:val="00880CB4"/>
    <w:rsid w:val="00881266"/>
    <w:rsid w:val="00882D25"/>
    <w:rsid w:val="00883D1F"/>
    <w:rsid w:val="00885108"/>
    <w:rsid w:val="00886C04"/>
    <w:rsid w:val="008911F9"/>
    <w:rsid w:val="00892A98"/>
    <w:rsid w:val="00894BDC"/>
    <w:rsid w:val="008A0A2E"/>
    <w:rsid w:val="008A16AB"/>
    <w:rsid w:val="008A1DEA"/>
    <w:rsid w:val="008A21F6"/>
    <w:rsid w:val="008A274A"/>
    <w:rsid w:val="008A326C"/>
    <w:rsid w:val="008A33B2"/>
    <w:rsid w:val="008A4920"/>
    <w:rsid w:val="008A5402"/>
    <w:rsid w:val="008A6A0A"/>
    <w:rsid w:val="008B1D1B"/>
    <w:rsid w:val="008B501C"/>
    <w:rsid w:val="008B6C63"/>
    <w:rsid w:val="008C09A4"/>
    <w:rsid w:val="008C11C8"/>
    <w:rsid w:val="008C1A92"/>
    <w:rsid w:val="008C4939"/>
    <w:rsid w:val="008C63E4"/>
    <w:rsid w:val="008C6AA6"/>
    <w:rsid w:val="008C6BA5"/>
    <w:rsid w:val="008C7824"/>
    <w:rsid w:val="008C7B56"/>
    <w:rsid w:val="008D035C"/>
    <w:rsid w:val="008D0D4A"/>
    <w:rsid w:val="008D3907"/>
    <w:rsid w:val="008D49A2"/>
    <w:rsid w:val="008D592A"/>
    <w:rsid w:val="008D72A5"/>
    <w:rsid w:val="008D72FE"/>
    <w:rsid w:val="008E1A5A"/>
    <w:rsid w:val="008E237D"/>
    <w:rsid w:val="008E298B"/>
    <w:rsid w:val="008E3166"/>
    <w:rsid w:val="008E3C14"/>
    <w:rsid w:val="008E4598"/>
    <w:rsid w:val="008E50B5"/>
    <w:rsid w:val="008E6565"/>
    <w:rsid w:val="008E7301"/>
    <w:rsid w:val="008E7724"/>
    <w:rsid w:val="008E7C21"/>
    <w:rsid w:val="008E7DDF"/>
    <w:rsid w:val="008F006E"/>
    <w:rsid w:val="008F1313"/>
    <w:rsid w:val="008F1ADE"/>
    <w:rsid w:val="008F7C3C"/>
    <w:rsid w:val="00901EBF"/>
    <w:rsid w:val="00901FF6"/>
    <w:rsid w:val="00902FDE"/>
    <w:rsid w:val="0090604A"/>
    <w:rsid w:val="00906409"/>
    <w:rsid w:val="00911892"/>
    <w:rsid w:val="0091436B"/>
    <w:rsid w:val="00914409"/>
    <w:rsid w:val="00916C67"/>
    <w:rsid w:val="00916CC5"/>
    <w:rsid w:val="009174FC"/>
    <w:rsid w:val="0092082B"/>
    <w:rsid w:val="00920851"/>
    <w:rsid w:val="00921378"/>
    <w:rsid w:val="009218B1"/>
    <w:rsid w:val="00921C73"/>
    <w:rsid w:val="00922347"/>
    <w:rsid w:val="009241EF"/>
    <w:rsid w:val="009242E0"/>
    <w:rsid w:val="009270A7"/>
    <w:rsid w:val="00930BCD"/>
    <w:rsid w:val="009311CF"/>
    <w:rsid w:val="0093285F"/>
    <w:rsid w:val="00932F21"/>
    <w:rsid w:val="00935D02"/>
    <w:rsid w:val="00936B0E"/>
    <w:rsid w:val="009437A6"/>
    <w:rsid w:val="009439F7"/>
    <w:rsid w:val="009458CE"/>
    <w:rsid w:val="00945F3C"/>
    <w:rsid w:val="00947331"/>
    <w:rsid w:val="00951C53"/>
    <w:rsid w:val="00954E1C"/>
    <w:rsid w:val="0095767E"/>
    <w:rsid w:val="00957734"/>
    <w:rsid w:val="00960748"/>
    <w:rsid w:val="009620F7"/>
    <w:rsid w:val="00962556"/>
    <w:rsid w:val="00964A60"/>
    <w:rsid w:val="00965967"/>
    <w:rsid w:val="00965D02"/>
    <w:rsid w:val="00966508"/>
    <w:rsid w:val="00970E36"/>
    <w:rsid w:val="00972BCE"/>
    <w:rsid w:val="0097320E"/>
    <w:rsid w:val="009735D4"/>
    <w:rsid w:val="00974AB0"/>
    <w:rsid w:val="009753FA"/>
    <w:rsid w:val="009776C2"/>
    <w:rsid w:val="00981A42"/>
    <w:rsid w:val="009836D9"/>
    <w:rsid w:val="009843CE"/>
    <w:rsid w:val="00987D12"/>
    <w:rsid w:val="00992BE3"/>
    <w:rsid w:val="009935BA"/>
    <w:rsid w:val="00997819"/>
    <w:rsid w:val="009A0D3E"/>
    <w:rsid w:val="009A213B"/>
    <w:rsid w:val="009A23FF"/>
    <w:rsid w:val="009A4B3D"/>
    <w:rsid w:val="009A66A0"/>
    <w:rsid w:val="009B600B"/>
    <w:rsid w:val="009C02A3"/>
    <w:rsid w:val="009C0CAB"/>
    <w:rsid w:val="009C3B0D"/>
    <w:rsid w:val="009C3EB7"/>
    <w:rsid w:val="009C3F84"/>
    <w:rsid w:val="009C6833"/>
    <w:rsid w:val="009C7EED"/>
    <w:rsid w:val="009D1BB4"/>
    <w:rsid w:val="009D2906"/>
    <w:rsid w:val="009D3194"/>
    <w:rsid w:val="009D3D39"/>
    <w:rsid w:val="009D6DBA"/>
    <w:rsid w:val="009D751B"/>
    <w:rsid w:val="009D763E"/>
    <w:rsid w:val="009E199F"/>
    <w:rsid w:val="009E2163"/>
    <w:rsid w:val="009E23D9"/>
    <w:rsid w:val="009E25A0"/>
    <w:rsid w:val="009E2905"/>
    <w:rsid w:val="009E3B1D"/>
    <w:rsid w:val="009E43E0"/>
    <w:rsid w:val="009E64BA"/>
    <w:rsid w:val="009F0FBD"/>
    <w:rsid w:val="009F26A1"/>
    <w:rsid w:val="009F351B"/>
    <w:rsid w:val="009F46AD"/>
    <w:rsid w:val="009F55FD"/>
    <w:rsid w:val="009F73C3"/>
    <w:rsid w:val="009F7C1B"/>
    <w:rsid w:val="00A0293D"/>
    <w:rsid w:val="00A04BAB"/>
    <w:rsid w:val="00A04FA8"/>
    <w:rsid w:val="00A0685D"/>
    <w:rsid w:val="00A070DD"/>
    <w:rsid w:val="00A07313"/>
    <w:rsid w:val="00A1004C"/>
    <w:rsid w:val="00A101F4"/>
    <w:rsid w:val="00A112FE"/>
    <w:rsid w:val="00A1355A"/>
    <w:rsid w:val="00A1634A"/>
    <w:rsid w:val="00A172F0"/>
    <w:rsid w:val="00A20BE8"/>
    <w:rsid w:val="00A214F9"/>
    <w:rsid w:val="00A217C2"/>
    <w:rsid w:val="00A21D84"/>
    <w:rsid w:val="00A22999"/>
    <w:rsid w:val="00A23067"/>
    <w:rsid w:val="00A24748"/>
    <w:rsid w:val="00A253FA"/>
    <w:rsid w:val="00A2779A"/>
    <w:rsid w:val="00A27A2E"/>
    <w:rsid w:val="00A305EF"/>
    <w:rsid w:val="00A3181C"/>
    <w:rsid w:val="00A31B7E"/>
    <w:rsid w:val="00A32B10"/>
    <w:rsid w:val="00A3591E"/>
    <w:rsid w:val="00A370FD"/>
    <w:rsid w:val="00A40C4E"/>
    <w:rsid w:val="00A40D7D"/>
    <w:rsid w:val="00A42069"/>
    <w:rsid w:val="00A421E4"/>
    <w:rsid w:val="00A42EC7"/>
    <w:rsid w:val="00A4535F"/>
    <w:rsid w:val="00A501C4"/>
    <w:rsid w:val="00A5045F"/>
    <w:rsid w:val="00A510C8"/>
    <w:rsid w:val="00A547D2"/>
    <w:rsid w:val="00A551D7"/>
    <w:rsid w:val="00A56194"/>
    <w:rsid w:val="00A56539"/>
    <w:rsid w:val="00A609BB"/>
    <w:rsid w:val="00A60F9E"/>
    <w:rsid w:val="00A61050"/>
    <w:rsid w:val="00A61973"/>
    <w:rsid w:val="00A65FC5"/>
    <w:rsid w:val="00A66BEA"/>
    <w:rsid w:val="00A66D65"/>
    <w:rsid w:val="00A72882"/>
    <w:rsid w:val="00A75629"/>
    <w:rsid w:val="00A75A68"/>
    <w:rsid w:val="00A805E6"/>
    <w:rsid w:val="00A815C1"/>
    <w:rsid w:val="00A81E1E"/>
    <w:rsid w:val="00A82272"/>
    <w:rsid w:val="00A825EA"/>
    <w:rsid w:val="00A828FF"/>
    <w:rsid w:val="00A876D2"/>
    <w:rsid w:val="00A933F6"/>
    <w:rsid w:val="00A956AC"/>
    <w:rsid w:val="00A96F64"/>
    <w:rsid w:val="00AA0F7D"/>
    <w:rsid w:val="00AA14F1"/>
    <w:rsid w:val="00AA1FFB"/>
    <w:rsid w:val="00AA5C87"/>
    <w:rsid w:val="00AA6764"/>
    <w:rsid w:val="00AA6771"/>
    <w:rsid w:val="00AB03C2"/>
    <w:rsid w:val="00AB17DB"/>
    <w:rsid w:val="00AB1B7A"/>
    <w:rsid w:val="00AB4BC9"/>
    <w:rsid w:val="00AB5961"/>
    <w:rsid w:val="00AB7D8A"/>
    <w:rsid w:val="00AC178A"/>
    <w:rsid w:val="00AC31E7"/>
    <w:rsid w:val="00AC582C"/>
    <w:rsid w:val="00AC58BE"/>
    <w:rsid w:val="00AC68C3"/>
    <w:rsid w:val="00AC6FFE"/>
    <w:rsid w:val="00AC7EDD"/>
    <w:rsid w:val="00AD02B6"/>
    <w:rsid w:val="00AD51ED"/>
    <w:rsid w:val="00AD6629"/>
    <w:rsid w:val="00AD67F3"/>
    <w:rsid w:val="00AD68B0"/>
    <w:rsid w:val="00AD6EE5"/>
    <w:rsid w:val="00AE01C0"/>
    <w:rsid w:val="00AE15A6"/>
    <w:rsid w:val="00AE397B"/>
    <w:rsid w:val="00AE4E49"/>
    <w:rsid w:val="00AE71B4"/>
    <w:rsid w:val="00AE7AB0"/>
    <w:rsid w:val="00AF228A"/>
    <w:rsid w:val="00AF2CF3"/>
    <w:rsid w:val="00AF38A1"/>
    <w:rsid w:val="00AF5445"/>
    <w:rsid w:val="00AF6DEB"/>
    <w:rsid w:val="00AF7689"/>
    <w:rsid w:val="00B02D98"/>
    <w:rsid w:val="00B02F98"/>
    <w:rsid w:val="00B0318D"/>
    <w:rsid w:val="00B03B5A"/>
    <w:rsid w:val="00B043C2"/>
    <w:rsid w:val="00B04F08"/>
    <w:rsid w:val="00B05062"/>
    <w:rsid w:val="00B06B1D"/>
    <w:rsid w:val="00B1007D"/>
    <w:rsid w:val="00B106D6"/>
    <w:rsid w:val="00B11766"/>
    <w:rsid w:val="00B118EB"/>
    <w:rsid w:val="00B12BA6"/>
    <w:rsid w:val="00B1301A"/>
    <w:rsid w:val="00B1388C"/>
    <w:rsid w:val="00B1401C"/>
    <w:rsid w:val="00B162C8"/>
    <w:rsid w:val="00B202AE"/>
    <w:rsid w:val="00B207D2"/>
    <w:rsid w:val="00B21010"/>
    <w:rsid w:val="00B21A6B"/>
    <w:rsid w:val="00B2269B"/>
    <w:rsid w:val="00B2367A"/>
    <w:rsid w:val="00B261AA"/>
    <w:rsid w:val="00B26942"/>
    <w:rsid w:val="00B321D1"/>
    <w:rsid w:val="00B326B4"/>
    <w:rsid w:val="00B33F4C"/>
    <w:rsid w:val="00B369DB"/>
    <w:rsid w:val="00B36F19"/>
    <w:rsid w:val="00B402E9"/>
    <w:rsid w:val="00B419CD"/>
    <w:rsid w:val="00B42579"/>
    <w:rsid w:val="00B45749"/>
    <w:rsid w:val="00B50BD5"/>
    <w:rsid w:val="00B51405"/>
    <w:rsid w:val="00B53E7F"/>
    <w:rsid w:val="00B53F69"/>
    <w:rsid w:val="00B542B9"/>
    <w:rsid w:val="00B54ECF"/>
    <w:rsid w:val="00B64E5F"/>
    <w:rsid w:val="00B70C90"/>
    <w:rsid w:val="00B70D84"/>
    <w:rsid w:val="00B7455F"/>
    <w:rsid w:val="00B74648"/>
    <w:rsid w:val="00B758A7"/>
    <w:rsid w:val="00B768EC"/>
    <w:rsid w:val="00B7789E"/>
    <w:rsid w:val="00B809CF"/>
    <w:rsid w:val="00B81B96"/>
    <w:rsid w:val="00B83544"/>
    <w:rsid w:val="00B849C1"/>
    <w:rsid w:val="00B84D54"/>
    <w:rsid w:val="00B856F2"/>
    <w:rsid w:val="00B86144"/>
    <w:rsid w:val="00B873DD"/>
    <w:rsid w:val="00B90EF2"/>
    <w:rsid w:val="00B91591"/>
    <w:rsid w:val="00B920A8"/>
    <w:rsid w:val="00B925D5"/>
    <w:rsid w:val="00B929AA"/>
    <w:rsid w:val="00B9422F"/>
    <w:rsid w:val="00B95089"/>
    <w:rsid w:val="00B95E92"/>
    <w:rsid w:val="00B97294"/>
    <w:rsid w:val="00BA48BA"/>
    <w:rsid w:val="00BA5326"/>
    <w:rsid w:val="00BA5599"/>
    <w:rsid w:val="00BB17DE"/>
    <w:rsid w:val="00BB1B7F"/>
    <w:rsid w:val="00BB23E5"/>
    <w:rsid w:val="00BB24D3"/>
    <w:rsid w:val="00BB2568"/>
    <w:rsid w:val="00BB2F81"/>
    <w:rsid w:val="00BB3676"/>
    <w:rsid w:val="00BB3889"/>
    <w:rsid w:val="00BB6745"/>
    <w:rsid w:val="00BB78CA"/>
    <w:rsid w:val="00BB79F8"/>
    <w:rsid w:val="00BC1441"/>
    <w:rsid w:val="00BC1F41"/>
    <w:rsid w:val="00BC29D6"/>
    <w:rsid w:val="00BC367F"/>
    <w:rsid w:val="00BC3B92"/>
    <w:rsid w:val="00BC56F2"/>
    <w:rsid w:val="00BC6405"/>
    <w:rsid w:val="00BD011B"/>
    <w:rsid w:val="00BD15C6"/>
    <w:rsid w:val="00BD22A6"/>
    <w:rsid w:val="00BD37C7"/>
    <w:rsid w:val="00BD3F84"/>
    <w:rsid w:val="00BD5731"/>
    <w:rsid w:val="00BE0947"/>
    <w:rsid w:val="00BE2C40"/>
    <w:rsid w:val="00BE4269"/>
    <w:rsid w:val="00BE5031"/>
    <w:rsid w:val="00BE7E30"/>
    <w:rsid w:val="00BF05AD"/>
    <w:rsid w:val="00BF0D26"/>
    <w:rsid w:val="00BF637A"/>
    <w:rsid w:val="00C007BB"/>
    <w:rsid w:val="00C01082"/>
    <w:rsid w:val="00C011F8"/>
    <w:rsid w:val="00C0121F"/>
    <w:rsid w:val="00C01FCF"/>
    <w:rsid w:val="00C02533"/>
    <w:rsid w:val="00C02777"/>
    <w:rsid w:val="00C03802"/>
    <w:rsid w:val="00C05665"/>
    <w:rsid w:val="00C0575E"/>
    <w:rsid w:val="00C1056E"/>
    <w:rsid w:val="00C10FFA"/>
    <w:rsid w:val="00C13388"/>
    <w:rsid w:val="00C14F4E"/>
    <w:rsid w:val="00C241AD"/>
    <w:rsid w:val="00C241FA"/>
    <w:rsid w:val="00C24EE5"/>
    <w:rsid w:val="00C274DF"/>
    <w:rsid w:val="00C31C93"/>
    <w:rsid w:val="00C3202D"/>
    <w:rsid w:val="00C32634"/>
    <w:rsid w:val="00C35493"/>
    <w:rsid w:val="00C40E43"/>
    <w:rsid w:val="00C44675"/>
    <w:rsid w:val="00C51FC9"/>
    <w:rsid w:val="00C54212"/>
    <w:rsid w:val="00C54323"/>
    <w:rsid w:val="00C548D2"/>
    <w:rsid w:val="00C552F3"/>
    <w:rsid w:val="00C573E3"/>
    <w:rsid w:val="00C609B3"/>
    <w:rsid w:val="00C6108E"/>
    <w:rsid w:val="00C64C8E"/>
    <w:rsid w:val="00C66D97"/>
    <w:rsid w:val="00C703C2"/>
    <w:rsid w:val="00C72ED3"/>
    <w:rsid w:val="00C7538A"/>
    <w:rsid w:val="00C76EC4"/>
    <w:rsid w:val="00C7726C"/>
    <w:rsid w:val="00C855A8"/>
    <w:rsid w:val="00C85F97"/>
    <w:rsid w:val="00C86031"/>
    <w:rsid w:val="00C8742D"/>
    <w:rsid w:val="00C921F9"/>
    <w:rsid w:val="00C92B66"/>
    <w:rsid w:val="00C93516"/>
    <w:rsid w:val="00C93B0D"/>
    <w:rsid w:val="00C97734"/>
    <w:rsid w:val="00C97AF6"/>
    <w:rsid w:val="00CA3DEC"/>
    <w:rsid w:val="00CA4011"/>
    <w:rsid w:val="00CA5D9B"/>
    <w:rsid w:val="00CA7201"/>
    <w:rsid w:val="00CB5D3B"/>
    <w:rsid w:val="00CB6C0F"/>
    <w:rsid w:val="00CC0BD3"/>
    <w:rsid w:val="00CC12FC"/>
    <w:rsid w:val="00CC1BBD"/>
    <w:rsid w:val="00CC4B44"/>
    <w:rsid w:val="00CC51DA"/>
    <w:rsid w:val="00CC6FD1"/>
    <w:rsid w:val="00CD0E81"/>
    <w:rsid w:val="00CD3853"/>
    <w:rsid w:val="00CD4582"/>
    <w:rsid w:val="00CD4E88"/>
    <w:rsid w:val="00CE1D0E"/>
    <w:rsid w:val="00CE75B8"/>
    <w:rsid w:val="00CE79D9"/>
    <w:rsid w:val="00CF0A25"/>
    <w:rsid w:val="00CF3830"/>
    <w:rsid w:val="00CF4026"/>
    <w:rsid w:val="00CF4B6A"/>
    <w:rsid w:val="00CF571A"/>
    <w:rsid w:val="00CF5C56"/>
    <w:rsid w:val="00D00269"/>
    <w:rsid w:val="00D008B3"/>
    <w:rsid w:val="00D00E5B"/>
    <w:rsid w:val="00D02012"/>
    <w:rsid w:val="00D0368D"/>
    <w:rsid w:val="00D0440F"/>
    <w:rsid w:val="00D04BAC"/>
    <w:rsid w:val="00D05512"/>
    <w:rsid w:val="00D07347"/>
    <w:rsid w:val="00D07B63"/>
    <w:rsid w:val="00D107B5"/>
    <w:rsid w:val="00D125ED"/>
    <w:rsid w:val="00D155C8"/>
    <w:rsid w:val="00D160CC"/>
    <w:rsid w:val="00D16E4B"/>
    <w:rsid w:val="00D21267"/>
    <w:rsid w:val="00D227C6"/>
    <w:rsid w:val="00D23A1F"/>
    <w:rsid w:val="00D244D3"/>
    <w:rsid w:val="00D27134"/>
    <w:rsid w:val="00D27252"/>
    <w:rsid w:val="00D27AE7"/>
    <w:rsid w:val="00D30554"/>
    <w:rsid w:val="00D30D62"/>
    <w:rsid w:val="00D33E32"/>
    <w:rsid w:val="00D349E5"/>
    <w:rsid w:val="00D4026F"/>
    <w:rsid w:val="00D42083"/>
    <w:rsid w:val="00D43BC6"/>
    <w:rsid w:val="00D43F74"/>
    <w:rsid w:val="00D4480E"/>
    <w:rsid w:val="00D521C1"/>
    <w:rsid w:val="00D52239"/>
    <w:rsid w:val="00D522FB"/>
    <w:rsid w:val="00D529A7"/>
    <w:rsid w:val="00D538AC"/>
    <w:rsid w:val="00D5460F"/>
    <w:rsid w:val="00D56252"/>
    <w:rsid w:val="00D56D1D"/>
    <w:rsid w:val="00D605CA"/>
    <w:rsid w:val="00D614D5"/>
    <w:rsid w:val="00D62EDE"/>
    <w:rsid w:val="00D63AE4"/>
    <w:rsid w:val="00D63B17"/>
    <w:rsid w:val="00D63E17"/>
    <w:rsid w:val="00D65944"/>
    <w:rsid w:val="00D65FC7"/>
    <w:rsid w:val="00D67117"/>
    <w:rsid w:val="00D70E11"/>
    <w:rsid w:val="00D73CB6"/>
    <w:rsid w:val="00D766D3"/>
    <w:rsid w:val="00D8360E"/>
    <w:rsid w:val="00D84539"/>
    <w:rsid w:val="00D85384"/>
    <w:rsid w:val="00D86736"/>
    <w:rsid w:val="00D86B5A"/>
    <w:rsid w:val="00D93757"/>
    <w:rsid w:val="00D9441B"/>
    <w:rsid w:val="00D9504F"/>
    <w:rsid w:val="00D95B8E"/>
    <w:rsid w:val="00D95D58"/>
    <w:rsid w:val="00D9604F"/>
    <w:rsid w:val="00D9624D"/>
    <w:rsid w:val="00DA32EC"/>
    <w:rsid w:val="00DA3B91"/>
    <w:rsid w:val="00DA670A"/>
    <w:rsid w:val="00DA6C3D"/>
    <w:rsid w:val="00DB251E"/>
    <w:rsid w:val="00DB3729"/>
    <w:rsid w:val="00DB3960"/>
    <w:rsid w:val="00DB3E4B"/>
    <w:rsid w:val="00DD010D"/>
    <w:rsid w:val="00DD0402"/>
    <w:rsid w:val="00DD0877"/>
    <w:rsid w:val="00DD1079"/>
    <w:rsid w:val="00DD23AB"/>
    <w:rsid w:val="00DD2584"/>
    <w:rsid w:val="00DD3911"/>
    <w:rsid w:val="00DD68A5"/>
    <w:rsid w:val="00DE0ADE"/>
    <w:rsid w:val="00DE16EF"/>
    <w:rsid w:val="00DE43CD"/>
    <w:rsid w:val="00DE5967"/>
    <w:rsid w:val="00DE65F6"/>
    <w:rsid w:val="00DE71CA"/>
    <w:rsid w:val="00DF0766"/>
    <w:rsid w:val="00DF2032"/>
    <w:rsid w:val="00DF33C4"/>
    <w:rsid w:val="00DF6632"/>
    <w:rsid w:val="00DF760E"/>
    <w:rsid w:val="00DF7A57"/>
    <w:rsid w:val="00E022D7"/>
    <w:rsid w:val="00E0474A"/>
    <w:rsid w:val="00E12726"/>
    <w:rsid w:val="00E133BC"/>
    <w:rsid w:val="00E15278"/>
    <w:rsid w:val="00E158E9"/>
    <w:rsid w:val="00E217F4"/>
    <w:rsid w:val="00E21830"/>
    <w:rsid w:val="00E21FC5"/>
    <w:rsid w:val="00E23440"/>
    <w:rsid w:val="00E26585"/>
    <w:rsid w:val="00E27B17"/>
    <w:rsid w:val="00E27F88"/>
    <w:rsid w:val="00E351D2"/>
    <w:rsid w:val="00E375B6"/>
    <w:rsid w:val="00E43793"/>
    <w:rsid w:val="00E43971"/>
    <w:rsid w:val="00E466A6"/>
    <w:rsid w:val="00E56E08"/>
    <w:rsid w:val="00E574AC"/>
    <w:rsid w:val="00E6028C"/>
    <w:rsid w:val="00E628DF"/>
    <w:rsid w:val="00E64122"/>
    <w:rsid w:val="00E64B36"/>
    <w:rsid w:val="00E65741"/>
    <w:rsid w:val="00E675D6"/>
    <w:rsid w:val="00E71037"/>
    <w:rsid w:val="00E73764"/>
    <w:rsid w:val="00E73C54"/>
    <w:rsid w:val="00E75958"/>
    <w:rsid w:val="00E83D90"/>
    <w:rsid w:val="00E8484A"/>
    <w:rsid w:val="00E84A5C"/>
    <w:rsid w:val="00E85AD8"/>
    <w:rsid w:val="00E85E79"/>
    <w:rsid w:val="00E9001D"/>
    <w:rsid w:val="00E901DC"/>
    <w:rsid w:val="00E91207"/>
    <w:rsid w:val="00E928E8"/>
    <w:rsid w:val="00E94782"/>
    <w:rsid w:val="00E94823"/>
    <w:rsid w:val="00E94CCB"/>
    <w:rsid w:val="00E958D7"/>
    <w:rsid w:val="00E96E12"/>
    <w:rsid w:val="00EA0F83"/>
    <w:rsid w:val="00EA1331"/>
    <w:rsid w:val="00EA3604"/>
    <w:rsid w:val="00EA5344"/>
    <w:rsid w:val="00EA6228"/>
    <w:rsid w:val="00EA6D51"/>
    <w:rsid w:val="00EA77C0"/>
    <w:rsid w:val="00EA7E05"/>
    <w:rsid w:val="00EB21F3"/>
    <w:rsid w:val="00EC022F"/>
    <w:rsid w:val="00EC1024"/>
    <w:rsid w:val="00EC3277"/>
    <w:rsid w:val="00EC44DF"/>
    <w:rsid w:val="00EC654D"/>
    <w:rsid w:val="00ED2829"/>
    <w:rsid w:val="00ED3B65"/>
    <w:rsid w:val="00ED5546"/>
    <w:rsid w:val="00ED6505"/>
    <w:rsid w:val="00ED6910"/>
    <w:rsid w:val="00ED716E"/>
    <w:rsid w:val="00EE1797"/>
    <w:rsid w:val="00EE3E1E"/>
    <w:rsid w:val="00EE612D"/>
    <w:rsid w:val="00EE7D17"/>
    <w:rsid w:val="00EF127F"/>
    <w:rsid w:val="00EF1F80"/>
    <w:rsid w:val="00EF22CA"/>
    <w:rsid w:val="00EF4486"/>
    <w:rsid w:val="00EF5C82"/>
    <w:rsid w:val="00EF6B67"/>
    <w:rsid w:val="00EF7F96"/>
    <w:rsid w:val="00F00763"/>
    <w:rsid w:val="00F02548"/>
    <w:rsid w:val="00F04A3D"/>
    <w:rsid w:val="00F04A86"/>
    <w:rsid w:val="00F053D2"/>
    <w:rsid w:val="00F077CD"/>
    <w:rsid w:val="00F11959"/>
    <w:rsid w:val="00F127FC"/>
    <w:rsid w:val="00F13D01"/>
    <w:rsid w:val="00F162B5"/>
    <w:rsid w:val="00F1720B"/>
    <w:rsid w:val="00F17539"/>
    <w:rsid w:val="00F209D7"/>
    <w:rsid w:val="00F22831"/>
    <w:rsid w:val="00F25383"/>
    <w:rsid w:val="00F25C70"/>
    <w:rsid w:val="00F26D98"/>
    <w:rsid w:val="00F3015F"/>
    <w:rsid w:val="00F3040F"/>
    <w:rsid w:val="00F31318"/>
    <w:rsid w:val="00F32945"/>
    <w:rsid w:val="00F36BAF"/>
    <w:rsid w:val="00F4058E"/>
    <w:rsid w:val="00F41A78"/>
    <w:rsid w:val="00F43B52"/>
    <w:rsid w:val="00F44F41"/>
    <w:rsid w:val="00F464AE"/>
    <w:rsid w:val="00F465A0"/>
    <w:rsid w:val="00F46CC9"/>
    <w:rsid w:val="00F50501"/>
    <w:rsid w:val="00F52629"/>
    <w:rsid w:val="00F52E88"/>
    <w:rsid w:val="00F53381"/>
    <w:rsid w:val="00F536D6"/>
    <w:rsid w:val="00F538E4"/>
    <w:rsid w:val="00F544A2"/>
    <w:rsid w:val="00F54676"/>
    <w:rsid w:val="00F54F7B"/>
    <w:rsid w:val="00F5559F"/>
    <w:rsid w:val="00F572C9"/>
    <w:rsid w:val="00F57ECE"/>
    <w:rsid w:val="00F6154F"/>
    <w:rsid w:val="00F6167A"/>
    <w:rsid w:val="00F6169C"/>
    <w:rsid w:val="00F6376C"/>
    <w:rsid w:val="00F63F8E"/>
    <w:rsid w:val="00F662A6"/>
    <w:rsid w:val="00F6754F"/>
    <w:rsid w:val="00F675DB"/>
    <w:rsid w:val="00F7147A"/>
    <w:rsid w:val="00F71F9D"/>
    <w:rsid w:val="00F73368"/>
    <w:rsid w:val="00F7373D"/>
    <w:rsid w:val="00F756E7"/>
    <w:rsid w:val="00F779D5"/>
    <w:rsid w:val="00F80308"/>
    <w:rsid w:val="00F8036E"/>
    <w:rsid w:val="00F80D9B"/>
    <w:rsid w:val="00F82E6B"/>
    <w:rsid w:val="00F863FF"/>
    <w:rsid w:val="00F87229"/>
    <w:rsid w:val="00F90977"/>
    <w:rsid w:val="00F91144"/>
    <w:rsid w:val="00F935C9"/>
    <w:rsid w:val="00F957D4"/>
    <w:rsid w:val="00F95EA7"/>
    <w:rsid w:val="00F9724A"/>
    <w:rsid w:val="00F979A9"/>
    <w:rsid w:val="00FA0ABB"/>
    <w:rsid w:val="00FA2170"/>
    <w:rsid w:val="00FA4776"/>
    <w:rsid w:val="00FA4D11"/>
    <w:rsid w:val="00FA6691"/>
    <w:rsid w:val="00FB002A"/>
    <w:rsid w:val="00FB265F"/>
    <w:rsid w:val="00FB499B"/>
    <w:rsid w:val="00FB4C57"/>
    <w:rsid w:val="00FB4D10"/>
    <w:rsid w:val="00FC112E"/>
    <w:rsid w:val="00FC15EC"/>
    <w:rsid w:val="00FC2771"/>
    <w:rsid w:val="00FC283F"/>
    <w:rsid w:val="00FC377B"/>
    <w:rsid w:val="00FC4024"/>
    <w:rsid w:val="00FC44C6"/>
    <w:rsid w:val="00FC5B3F"/>
    <w:rsid w:val="00FC76A2"/>
    <w:rsid w:val="00FD0CF4"/>
    <w:rsid w:val="00FD143C"/>
    <w:rsid w:val="00FD28D3"/>
    <w:rsid w:val="00FD415F"/>
    <w:rsid w:val="00FD7436"/>
    <w:rsid w:val="00FE208D"/>
    <w:rsid w:val="00FE282E"/>
    <w:rsid w:val="00FE43E2"/>
    <w:rsid w:val="00FE52FD"/>
    <w:rsid w:val="00FE67B8"/>
    <w:rsid w:val="00FE7BCB"/>
    <w:rsid w:val="00FE7DF2"/>
    <w:rsid w:val="00FF0844"/>
    <w:rsid w:val="00FF217F"/>
    <w:rsid w:val="00FF3AE0"/>
    <w:rsid w:val="00FF3CA8"/>
    <w:rsid w:val="00FF778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F7FA7"/>
  <w15:chartTrackingRefBased/>
  <w15:docId w15:val="{F9A1320F-013E-469A-AEFB-A97178600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385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C385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522F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85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C385F"/>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0C385F"/>
    <w:pPr>
      <w:ind w:left="720"/>
      <w:contextualSpacing/>
    </w:pPr>
  </w:style>
  <w:style w:type="character" w:customStyle="1" w:styleId="Heading3Char">
    <w:name w:val="Heading 3 Char"/>
    <w:basedOn w:val="DefaultParagraphFont"/>
    <w:link w:val="Heading3"/>
    <w:uiPriority w:val="9"/>
    <w:rsid w:val="00D522FB"/>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D522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2FB"/>
  </w:style>
  <w:style w:type="paragraph" w:styleId="Footer">
    <w:name w:val="footer"/>
    <w:basedOn w:val="Normal"/>
    <w:link w:val="FooterChar"/>
    <w:uiPriority w:val="99"/>
    <w:unhideWhenUsed/>
    <w:rsid w:val="00D522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2FB"/>
  </w:style>
  <w:style w:type="paragraph" w:styleId="TOCHeading">
    <w:name w:val="TOC Heading"/>
    <w:basedOn w:val="Heading1"/>
    <w:next w:val="Normal"/>
    <w:uiPriority w:val="39"/>
    <w:unhideWhenUsed/>
    <w:qFormat/>
    <w:rsid w:val="00D522FB"/>
    <w:pPr>
      <w:spacing w:line="259" w:lineRule="auto"/>
      <w:outlineLvl w:val="9"/>
    </w:pPr>
    <w:rPr>
      <w:lang w:val="en-US"/>
    </w:rPr>
  </w:style>
  <w:style w:type="paragraph" w:styleId="TOC1">
    <w:name w:val="toc 1"/>
    <w:basedOn w:val="Normal"/>
    <w:next w:val="Normal"/>
    <w:autoRedefine/>
    <w:uiPriority w:val="39"/>
    <w:unhideWhenUsed/>
    <w:rsid w:val="007A2BEC"/>
    <w:pPr>
      <w:tabs>
        <w:tab w:val="right" w:leader="dot" w:pos="9016"/>
      </w:tabs>
      <w:spacing w:after="100"/>
    </w:pPr>
    <w:rPr>
      <w:rFonts w:ascii="Century Gothic" w:hAnsi="Century Gothic"/>
      <w:noProof/>
    </w:rPr>
  </w:style>
  <w:style w:type="paragraph" w:styleId="TOC2">
    <w:name w:val="toc 2"/>
    <w:basedOn w:val="Normal"/>
    <w:next w:val="Normal"/>
    <w:autoRedefine/>
    <w:uiPriority w:val="39"/>
    <w:unhideWhenUsed/>
    <w:rsid w:val="00D522FB"/>
    <w:pPr>
      <w:spacing w:after="100"/>
      <w:ind w:left="220"/>
    </w:pPr>
  </w:style>
  <w:style w:type="character" w:styleId="Hyperlink">
    <w:name w:val="Hyperlink"/>
    <w:basedOn w:val="DefaultParagraphFont"/>
    <w:uiPriority w:val="99"/>
    <w:unhideWhenUsed/>
    <w:rsid w:val="00D522FB"/>
    <w:rPr>
      <w:color w:val="0000FF" w:themeColor="hyperlink"/>
      <w:u w:val="single"/>
    </w:rPr>
  </w:style>
  <w:style w:type="paragraph" w:styleId="EndnoteText">
    <w:name w:val="endnote text"/>
    <w:basedOn w:val="Normal"/>
    <w:link w:val="EndnoteTextChar"/>
    <w:uiPriority w:val="99"/>
    <w:unhideWhenUsed/>
    <w:rsid w:val="005420D5"/>
    <w:pPr>
      <w:spacing w:after="0" w:line="240" w:lineRule="auto"/>
    </w:pPr>
    <w:rPr>
      <w:sz w:val="20"/>
      <w:szCs w:val="20"/>
    </w:rPr>
  </w:style>
  <w:style w:type="character" w:customStyle="1" w:styleId="EndnoteTextChar">
    <w:name w:val="Endnote Text Char"/>
    <w:basedOn w:val="DefaultParagraphFont"/>
    <w:link w:val="EndnoteText"/>
    <w:uiPriority w:val="99"/>
    <w:rsid w:val="005420D5"/>
    <w:rPr>
      <w:sz w:val="20"/>
      <w:szCs w:val="20"/>
    </w:rPr>
  </w:style>
  <w:style w:type="character" w:styleId="EndnoteReference">
    <w:name w:val="endnote reference"/>
    <w:basedOn w:val="DefaultParagraphFont"/>
    <w:uiPriority w:val="99"/>
    <w:semiHidden/>
    <w:unhideWhenUsed/>
    <w:rsid w:val="005420D5"/>
    <w:rPr>
      <w:vertAlign w:val="superscript"/>
    </w:rPr>
  </w:style>
  <w:style w:type="paragraph" w:customStyle="1" w:styleId="Default">
    <w:name w:val="Default"/>
    <w:rsid w:val="002A15F4"/>
    <w:pPr>
      <w:autoSpaceDE w:val="0"/>
      <w:autoSpaceDN w:val="0"/>
      <w:adjustRightInd w:val="0"/>
      <w:spacing w:after="0" w:line="240" w:lineRule="auto"/>
    </w:pPr>
    <w:rPr>
      <w:rFonts w:ascii="Century Gothic" w:hAnsi="Century Gothic" w:cs="Century Gothic"/>
      <w:color w:val="000000"/>
      <w:sz w:val="24"/>
      <w:szCs w:val="24"/>
    </w:rPr>
  </w:style>
  <w:style w:type="paragraph" w:styleId="TOC3">
    <w:name w:val="toc 3"/>
    <w:basedOn w:val="Normal"/>
    <w:next w:val="Normal"/>
    <w:autoRedefine/>
    <w:uiPriority w:val="39"/>
    <w:unhideWhenUsed/>
    <w:rsid w:val="00B202AE"/>
    <w:pPr>
      <w:spacing w:after="100"/>
      <w:ind w:left="440"/>
    </w:pPr>
  </w:style>
  <w:style w:type="character" w:styleId="Strong">
    <w:name w:val="Strong"/>
    <w:basedOn w:val="DefaultParagraphFont"/>
    <w:uiPriority w:val="22"/>
    <w:qFormat/>
    <w:rsid w:val="00BC56F2"/>
    <w:rPr>
      <w:b/>
      <w:bCs/>
    </w:rPr>
  </w:style>
  <w:style w:type="paragraph" w:styleId="Index1">
    <w:name w:val="index 1"/>
    <w:basedOn w:val="Normal"/>
    <w:next w:val="Normal"/>
    <w:autoRedefine/>
    <w:uiPriority w:val="99"/>
    <w:semiHidden/>
    <w:unhideWhenUsed/>
    <w:rsid w:val="006E1430"/>
    <w:pPr>
      <w:spacing w:after="0" w:line="240" w:lineRule="auto"/>
      <w:ind w:left="220" w:hanging="220"/>
    </w:pPr>
  </w:style>
  <w:style w:type="paragraph" w:customStyle="1" w:styleId="xmsolistparagraph">
    <w:name w:val="x_msolistparagraph"/>
    <w:basedOn w:val="Normal"/>
    <w:rsid w:val="006E1430"/>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NormalWeb">
    <w:name w:val="Normal (Web)"/>
    <w:basedOn w:val="Normal"/>
    <w:uiPriority w:val="99"/>
    <w:unhideWhenUsed/>
    <w:rsid w:val="002C460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UnresolvedMention">
    <w:name w:val="Unresolved Mention"/>
    <w:basedOn w:val="DefaultParagraphFont"/>
    <w:uiPriority w:val="99"/>
    <w:semiHidden/>
    <w:unhideWhenUsed/>
    <w:rsid w:val="00C93516"/>
    <w:rPr>
      <w:color w:val="605E5C"/>
      <w:shd w:val="clear" w:color="auto" w:fill="E1DFDD"/>
    </w:rPr>
  </w:style>
  <w:style w:type="paragraph" w:styleId="FootnoteText">
    <w:name w:val="footnote text"/>
    <w:basedOn w:val="Normal"/>
    <w:link w:val="FootnoteTextChar"/>
    <w:uiPriority w:val="99"/>
    <w:semiHidden/>
    <w:unhideWhenUsed/>
    <w:rsid w:val="005344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44FE"/>
    <w:rPr>
      <w:sz w:val="20"/>
      <w:szCs w:val="20"/>
    </w:rPr>
  </w:style>
  <w:style w:type="character" w:styleId="FootnoteReference">
    <w:name w:val="footnote reference"/>
    <w:basedOn w:val="DefaultParagraphFont"/>
    <w:uiPriority w:val="99"/>
    <w:semiHidden/>
    <w:unhideWhenUsed/>
    <w:rsid w:val="005344FE"/>
    <w:rPr>
      <w:vertAlign w:val="superscript"/>
    </w:rPr>
  </w:style>
  <w:style w:type="character" w:styleId="FollowedHyperlink">
    <w:name w:val="FollowedHyperlink"/>
    <w:basedOn w:val="DefaultParagraphFont"/>
    <w:uiPriority w:val="99"/>
    <w:semiHidden/>
    <w:unhideWhenUsed/>
    <w:rsid w:val="004D4093"/>
    <w:rPr>
      <w:color w:val="800080" w:themeColor="followedHyperlink"/>
      <w:u w:val="single"/>
    </w:rPr>
  </w:style>
  <w:style w:type="table" w:styleId="TableGrid">
    <w:name w:val="Table Grid"/>
    <w:basedOn w:val="TableNormal"/>
    <w:uiPriority w:val="59"/>
    <w:rsid w:val="005C4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eadcrumblast">
    <w:name w:val="breadcrumb_last"/>
    <w:basedOn w:val="DefaultParagraphFont"/>
    <w:rsid w:val="00494D46"/>
  </w:style>
  <w:style w:type="character" w:styleId="Emphasis">
    <w:name w:val="Emphasis"/>
    <w:basedOn w:val="DefaultParagraphFont"/>
    <w:uiPriority w:val="20"/>
    <w:qFormat/>
    <w:rsid w:val="0038719F"/>
    <w:rPr>
      <w:i/>
      <w:iCs/>
    </w:rPr>
  </w:style>
  <w:style w:type="character" w:styleId="CommentReference">
    <w:name w:val="annotation reference"/>
    <w:basedOn w:val="DefaultParagraphFont"/>
    <w:uiPriority w:val="99"/>
    <w:semiHidden/>
    <w:unhideWhenUsed/>
    <w:rsid w:val="007E1E8D"/>
    <w:rPr>
      <w:sz w:val="16"/>
      <w:szCs w:val="16"/>
    </w:rPr>
  </w:style>
  <w:style w:type="paragraph" w:styleId="CommentText">
    <w:name w:val="annotation text"/>
    <w:basedOn w:val="Normal"/>
    <w:link w:val="CommentTextChar"/>
    <w:uiPriority w:val="99"/>
    <w:semiHidden/>
    <w:unhideWhenUsed/>
    <w:rsid w:val="007E1E8D"/>
    <w:pPr>
      <w:spacing w:line="240" w:lineRule="auto"/>
    </w:pPr>
    <w:rPr>
      <w:sz w:val="20"/>
      <w:szCs w:val="20"/>
    </w:rPr>
  </w:style>
  <w:style w:type="character" w:customStyle="1" w:styleId="CommentTextChar">
    <w:name w:val="Comment Text Char"/>
    <w:basedOn w:val="DefaultParagraphFont"/>
    <w:link w:val="CommentText"/>
    <w:uiPriority w:val="99"/>
    <w:semiHidden/>
    <w:rsid w:val="007E1E8D"/>
    <w:rPr>
      <w:sz w:val="20"/>
      <w:szCs w:val="20"/>
    </w:rPr>
  </w:style>
  <w:style w:type="paragraph" w:styleId="CommentSubject">
    <w:name w:val="annotation subject"/>
    <w:basedOn w:val="CommentText"/>
    <w:next w:val="CommentText"/>
    <w:link w:val="CommentSubjectChar"/>
    <w:uiPriority w:val="99"/>
    <w:semiHidden/>
    <w:unhideWhenUsed/>
    <w:rsid w:val="007E1E8D"/>
    <w:rPr>
      <w:b/>
      <w:bCs/>
    </w:rPr>
  </w:style>
  <w:style w:type="character" w:customStyle="1" w:styleId="CommentSubjectChar">
    <w:name w:val="Comment Subject Char"/>
    <w:basedOn w:val="CommentTextChar"/>
    <w:link w:val="CommentSubject"/>
    <w:uiPriority w:val="99"/>
    <w:semiHidden/>
    <w:rsid w:val="007E1E8D"/>
    <w:rPr>
      <w:b/>
      <w:bCs/>
      <w:sz w:val="20"/>
      <w:szCs w:val="20"/>
    </w:rPr>
  </w:style>
  <w:style w:type="paragraph" w:customStyle="1" w:styleId="margin-bottom-medium">
    <w:name w:val="margin-bottom-medium"/>
    <w:basedOn w:val="Normal"/>
    <w:rsid w:val="002B1096"/>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NoSpacing">
    <w:name w:val="No Spacing"/>
    <w:uiPriority w:val="1"/>
    <w:qFormat/>
    <w:rsid w:val="00710B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572350">
      <w:bodyDiv w:val="1"/>
      <w:marLeft w:val="0"/>
      <w:marRight w:val="0"/>
      <w:marTop w:val="0"/>
      <w:marBottom w:val="0"/>
      <w:divBdr>
        <w:top w:val="none" w:sz="0" w:space="0" w:color="auto"/>
        <w:left w:val="none" w:sz="0" w:space="0" w:color="auto"/>
        <w:bottom w:val="none" w:sz="0" w:space="0" w:color="auto"/>
        <w:right w:val="none" w:sz="0" w:space="0" w:color="auto"/>
      </w:divBdr>
    </w:div>
    <w:div w:id="405688719">
      <w:bodyDiv w:val="1"/>
      <w:marLeft w:val="0"/>
      <w:marRight w:val="0"/>
      <w:marTop w:val="0"/>
      <w:marBottom w:val="0"/>
      <w:divBdr>
        <w:top w:val="none" w:sz="0" w:space="0" w:color="auto"/>
        <w:left w:val="none" w:sz="0" w:space="0" w:color="auto"/>
        <w:bottom w:val="none" w:sz="0" w:space="0" w:color="auto"/>
        <w:right w:val="none" w:sz="0" w:space="0" w:color="auto"/>
      </w:divBdr>
    </w:div>
    <w:div w:id="476411571">
      <w:bodyDiv w:val="1"/>
      <w:marLeft w:val="0"/>
      <w:marRight w:val="0"/>
      <w:marTop w:val="0"/>
      <w:marBottom w:val="0"/>
      <w:divBdr>
        <w:top w:val="none" w:sz="0" w:space="0" w:color="auto"/>
        <w:left w:val="none" w:sz="0" w:space="0" w:color="auto"/>
        <w:bottom w:val="none" w:sz="0" w:space="0" w:color="auto"/>
        <w:right w:val="none" w:sz="0" w:space="0" w:color="auto"/>
      </w:divBdr>
    </w:div>
    <w:div w:id="1363244374">
      <w:bodyDiv w:val="1"/>
      <w:marLeft w:val="0"/>
      <w:marRight w:val="0"/>
      <w:marTop w:val="0"/>
      <w:marBottom w:val="0"/>
      <w:divBdr>
        <w:top w:val="none" w:sz="0" w:space="0" w:color="auto"/>
        <w:left w:val="none" w:sz="0" w:space="0" w:color="auto"/>
        <w:bottom w:val="none" w:sz="0" w:space="0" w:color="auto"/>
        <w:right w:val="none" w:sz="0" w:space="0" w:color="auto"/>
      </w:divBdr>
      <w:divsChild>
        <w:div w:id="802501474">
          <w:marLeft w:val="0"/>
          <w:marRight w:val="0"/>
          <w:marTop w:val="0"/>
          <w:marBottom w:val="0"/>
          <w:divBdr>
            <w:top w:val="none" w:sz="0" w:space="0" w:color="auto"/>
            <w:left w:val="none" w:sz="0" w:space="0" w:color="auto"/>
            <w:bottom w:val="none" w:sz="0" w:space="0" w:color="auto"/>
            <w:right w:val="none" w:sz="0" w:space="0" w:color="auto"/>
          </w:divBdr>
        </w:div>
      </w:divsChild>
    </w:div>
    <w:div w:id="176325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rtsaccessaotearoa.sharepoint.com/Company%20Shared/Policy/Arts%20in%20Corrections/Literature%20Review/This%20Justice%20Arts%20Coalition%20website" TargetMode="External"/><Relationship Id="rId18" Type="http://schemas.openxmlformats.org/officeDocument/2006/relationships/hyperlink" Target="https://artsaccess.org.nz/Prison-peer-mentoring-life-changin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3.jpeg"/><Relationship Id="rId25" Type="http://schemas.openxmlformats.org/officeDocument/2006/relationships/hyperlink" Target="https://artsaccess.org.nz/Taup%C5%8D-exhibition-builds-bridge-between-prison-and-community"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artsaccess.org.nz/Rue-Jade-Morgan-connects-men-to-their-cultur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6.jpeg"/><Relationship Id="rId5" Type="http://schemas.openxmlformats.org/officeDocument/2006/relationships/numbering" Target="numbering.xml"/><Relationship Id="rId15" Type="http://schemas.openxmlformats.org/officeDocument/2006/relationships/hyperlink" Target="https://www.csc-scc.gc.ca/acts-and-regulations/024-cd-en.shtml" TargetMode="External"/><Relationship Id="rId23" Type="http://schemas.openxmlformats.org/officeDocument/2006/relationships/hyperlink" Target="https://artsaccess.org.nz/Women-at-the-centre-of-Home-Ground-creativity-programme" TargetMode="Externa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c-scc.gc.ca/acts-and-regulations/760-cd-eng.shtml" TargetMode="External"/><Relationship Id="rId22" Type="http://schemas.openxmlformats.org/officeDocument/2006/relationships/hyperlink" Target="https://www.homegroundnz.com/" TargetMode="External"/><Relationship Id="rId27" Type="http://schemas.openxmlformats.org/officeDocument/2006/relationships/theme" Target="theme/theme1.xml"/></Relationships>
</file>

<file path=word/_rels/endnotes.xml.rels><?xml version="1.0" encoding="UTF-8" standalone="yes"?>
<Relationships xmlns="http://schemas.openxmlformats.org/package/2006/relationships"><Relationship Id="rId13" Type="http://schemas.openxmlformats.org/officeDocument/2006/relationships/hyperlink" Target="https://www.corrections.govt.nz/working_with_offenders/prison_sentences/employment_and_support_programmes/education_and_training" TargetMode="External"/><Relationship Id="rId18" Type="http://schemas.openxmlformats.org/officeDocument/2006/relationships/hyperlink" Target="https://www.corrections.govt.nz/resources/strategic_reports/corrections_strategic_plans/hokai_rangi" TargetMode="External"/><Relationship Id="rId26" Type="http://schemas.openxmlformats.org/officeDocument/2006/relationships/hyperlink" Target="http://www.culturallearningalliance.org.uk/wp-content/uploads/2017/08/CLA-key-findings-2017.pdf" TargetMode="External"/><Relationship Id="rId39" Type="http://schemas.openxmlformats.org/officeDocument/2006/relationships/hyperlink" Target="https://www.qld.gov.au/law/sentencing-prisons-and-probation/prisons-and-detention-centres/daily-life-in-prison" TargetMode="External"/><Relationship Id="rId21" Type="http://schemas.openxmlformats.org/officeDocument/2006/relationships/hyperlink" Target="http://www.aertsalliance.org.uk" TargetMode="External"/><Relationship Id="rId34" Type="http://schemas.openxmlformats.org/officeDocument/2006/relationships/hyperlink" Target="https://www.corrections.sa.gov.au/prison/support/volunteer-programs/prisoner-art-program" TargetMode="External"/><Relationship Id="rId42" Type="http://schemas.openxmlformats.org/officeDocument/2006/relationships/hyperlink" Target="https://correctiveservices.dcj.nsw.gov.au/csnsw-home/correctional-centres/custodial-operations-policy-and-procedures-copp.html" TargetMode="External"/><Relationship Id="rId7" Type="http://schemas.openxmlformats.org/officeDocument/2006/relationships/hyperlink" Target="https://www.waateanews.com/waateanews/x_news/MjI3NTU/Paakiwaha/M%C4%81ori-up-to-16.5-percent-of-population" TargetMode="External"/><Relationship Id="rId2" Type="http://schemas.openxmlformats.org/officeDocument/2006/relationships/hyperlink" Target="https://teara.govt.nz/en/prisons" TargetMode="External"/><Relationship Id="rId16" Type="http://schemas.openxmlformats.org/officeDocument/2006/relationships/hyperlink" Target="https://www.corrections.govt.nz/resources/research/reconviction-patterns-of-offenders-managed-in-the-community-a-60-months-follow-up-analysis3" TargetMode="External"/><Relationship Id="rId29" Type="http://schemas.openxmlformats.org/officeDocument/2006/relationships/hyperlink" Target="http://www.cdcr.ca.gov/rehabilitation/aic/" TargetMode="External"/><Relationship Id="rId1" Type="http://schemas.openxmlformats.org/officeDocument/2006/relationships/hyperlink" Target="https://www.corrections.govt.nz/resources/research_and_statistics/corrections-volumes-report/corrections_volumes_report_2020" TargetMode="External"/><Relationship Id="rId6" Type="http://schemas.openxmlformats.org/officeDocument/2006/relationships/hyperlink" Target="https://www.corrections.govt.nz/resources/statistics/quarterly_prison_statistics/prison_stats_december_2020" TargetMode="External"/><Relationship Id="rId11" Type="http://schemas.openxmlformats.org/officeDocument/2006/relationships/hyperlink" Target="http://www.justice.govt.nz/assets/Documents/Publications/investment-brief-alcohol-and-drug-treatment.pdf" TargetMode="External"/><Relationship Id="rId24" Type="http://schemas.openxmlformats.org/officeDocument/2006/relationships/hyperlink" Target="https://www.artsincriminaljustice.org.uk/" TargetMode="External"/><Relationship Id="rId32" Type="http://schemas.openxmlformats.org/officeDocument/2006/relationships/hyperlink" Target="https://www.aic.gov.au/publications/tandi/tandi412" TargetMode="External"/><Relationship Id="rId37" Type="http://schemas.openxmlformats.org/officeDocument/2006/relationships/hyperlink" Target="https://www.corrections.vic.gov.au/prisons/programs" TargetMode="External"/><Relationship Id="rId40" Type="http://schemas.openxmlformats.org/officeDocument/2006/relationships/hyperlink" Target="https://www.artslaw.com.au/article/art-in-prisons-prisoners-have-rights-too/" TargetMode="External"/><Relationship Id="rId45" Type="http://schemas.openxmlformats.org/officeDocument/2006/relationships/hyperlink" Target="https://www.correctiveservices.wa.gov.au/prisons/adult-custodial-rules/policy-directives.aspx" TargetMode="External"/><Relationship Id="rId5" Type="http://schemas.openxmlformats.org/officeDocument/2006/relationships/hyperlink" Target="https://www.corrections.govt.nz/resources/statistics/quarterly_prison_statistics/prison_stats_december_2020" TargetMode="External"/><Relationship Id="rId15" Type="http://schemas.openxmlformats.org/officeDocument/2006/relationships/hyperlink" Target="https://www.corrections.govt.nz/resources/research/reconviction-patterns-of-released-prisoners-a-60-months-follow-up-analysis2" TargetMode="External"/><Relationship Id="rId23" Type="http://schemas.openxmlformats.org/officeDocument/2006/relationships/hyperlink" Target="https://www.rta-arts.org" TargetMode="External"/><Relationship Id="rId28" Type="http://schemas.openxmlformats.org/officeDocument/2006/relationships/hyperlink" Target="https://www.smh.com.au/entertainment/art-and-incarceration-how-young-offenders-are-rewriting-their-own-scripts-20150924-gju6yz.html" TargetMode="External"/><Relationship Id="rId36" Type="http://schemas.openxmlformats.org/officeDocument/2006/relationships/hyperlink" Target="https://thetorch.org.au/what-we-do/in-prison/" TargetMode="External"/><Relationship Id="rId10" Type="http://schemas.openxmlformats.org/officeDocument/2006/relationships/hyperlink" Target="https://www.corrections.govt.nz/resources/strategic_reports/corrections_strategic_plans/hokai_rangi" TargetMode="External"/><Relationship Id="rId19" Type="http://schemas.openxmlformats.org/officeDocument/2006/relationships/hyperlink" Target="https://www.corrections.govt.nz/resources/policy_and_legislation/Prison-Operations-Manual" TargetMode="External"/><Relationship Id="rId31" Type="http://schemas.openxmlformats.org/officeDocument/2006/relationships/hyperlink" Target="https://www.csc-scc.gc.ca/corcan/index-eng.shtml" TargetMode="External"/><Relationship Id="rId44" Type="http://schemas.openxmlformats.org/officeDocument/2006/relationships/hyperlink" Target="https://www.correctiveservices.wa.gov.au/rehabilitation-services/default.aspx" TargetMode="External"/><Relationship Id="rId4" Type="http://schemas.openxmlformats.org/officeDocument/2006/relationships/hyperlink" Target="https://www.corrections.govt.nz/resources/statistics/quarterly_prison_statistics/previous_years_prison_statistics/march_2011" TargetMode="External"/><Relationship Id="rId9" Type="http://schemas.openxmlformats.org/officeDocument/2006/relationships/hyperlink" Target="https://www.stats.govt.nz/tools/2018-census-ethnic-group-summaries/pacific-peoples" TargetMode="External"/><Relationship Id="rId14" Type="http://schemas.openxmlformats.org/officeDocument/2006/relationships/hyperlink" Target="https://www.corrections.govt.nz/working_with_offenders/prison_sentences/employment_and_support_programmes/education_and_training" TargetMode="External"/><Relationship Id="rId22" Type="http://schemas.openxmlformats.org/officeDocument/2006/relationships/hyperlink" Target="https://www.artsincriminaljustice.org.uk/arts-and-criminal-justice/" TargetMode="External"/><Relationship Id="rId27" Type="http://schemas.openxmlformats.org/officeDocument/2006/relationships/hyperlink" Target="https://www.culturehealthandwellbeing.org.uk/appg-inquiry/" TargetMode="External"/><Relationship Id="rId30" Type="http://schemas.openxmlformats.org/officeDocument/2006/relationships/hyperlink" Target="http://www.cdcr.ca.gov/rehabilitation/programs/" TargetMode="External"/><Relationship Id="rId35" Type="http://schemas.openxmlformats.org/officeDocument/2006/relationships/hyperlink" Target="https://www.corrections.sa.gov.au/Rehabilitation-education-and-work" TargetMode="External"/><Relationship Id="rId43" Type="http://schemas.openxmlformats.org/officeDocument/2006/relationships/hyperlink" Target="mailto:generalEnquiries_CSNSW@justice.nsw.gov.au" TargetMode="External"/><Relationship Id="rId8" Type="http://schemas.openxmlformats.org/officeDocument/2006/relationships/hyperlink" Target="https://www.corrections.govt.nz/resources/strategic_reports/corrections_strategic_plans/hokai_rangi" TargetMode="External"/><Relationship Id="rId3" Type="http://schemas.openxmlformats.org/officeDocument/2006/relationships/hyperlink" Target="https://www.statista.com/statistics/300986/incarceration-rates-in-oecd-countries/" TargetMode="External"/><Relationship Id="rId12" Type="http://schemas.openxmlformats.org/officeDocument/2006/relationships/hyperlink" Target="https://www.corrections.govt.nz/working_with_offenders/prison_sentences/being_in_prison/women_in_prison" TargetMode="External"/><Relationship Id="rId17" Type="http://schemas.openxmlformats.org/officeDocument/2006/relationships/hyperlink" Target="https://www.prisonfellowship.org/resources/training-resources/reentry-ministry/on-going-ministry/helping-ex-prisoners-find-jobs/" TargetMode="External"/><Relationship Id="rId25" Type="http://schemas.openxmlformats.org/officeDocument/2006/relationships/hyperlink" Target="http://www.artsevidence.org.uk/" TargetMode="External"/><Relationship Id="rId33" Type="http://schemas.openxmlformats.org/officeDocument/2006/relationships/hyperlink" Target="https://prisonfellowship.org.au/programs/art-from-inside/" TargetMode="External"/><Relationship Id="rId38" Type="http://schemas.openxmlformats.org/officeDocument/2006/relationships/hyperlink" Target="https://www.qld.gov.au/law/sentencing-prisons-and-probation/rehabilitation-and-community-service/intervention-while-in-custody" TargetMode="External"/><Relationship Id="rId20" Type="http://schemas.openxmlformats.org/officeDocument/2006/relationships/hyperlink" Target="https://www.gov.uk/government/publications/rapid-evidence-assessments-on-intermediate-outcomes-and-reoffending" TargetMode="External"/><Relationship Id="rId41" Type="http://schemas.openxmlformats.org/officeDocument/2006/relationships/hyperlink" Target="https://www.artslaw.com.au/recognising-artists-in-prison-a-review-of-the-law-and-policy-in-australi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ize xmlns="3b6cb1ab-fe02-4dbd-a214-16661030befd" xsi:nil="true"/>
    <Image xmlns="3b6cb1ab-fe02-4dbd-a214-16661030bef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7C0497E5ADCA84396DDF21050B62F74" ma:contentTypeVersion="16" ma:contentTypeDescription="Create a new document." ma:contentTypeScope="" ma:versionID="b4e7fdb936214c9da78414921141f99c">
  <xsd:schema xmlns:xsd="http://www.w3.org/2001/XMLSchema" xmlns:xs="http://www.w3.org/2001/XMLSchema" xmlns:p="http://schemas.microsoft.com/office/2006/metadata/properties" xmlns:ns2="3b6cb1ab-fe02-4dbd-a214-16661030befd" xmlns:ns3="628b6edb-d190-4b66-afcb-670dcdde01fb" targetNamespace="http://schemas.microsoft.com/office/2006/metadata/properties" ma:root="true" ma:fieldsID="c7e788a0d5032c33f4c44a5ddfa750b4" ns2:_="" ns3:_="">
    <xsd:import namespace="3b6cb1ab-fe02-4dbd-a214-16661030befd"/>
    <xsd:import namespace="628b6edb-d190-4b66-afcb-670dcdde01fb"/>
    <xsd:element name="properties">
      <xsd:complexType>
        <xsd:sequence>
          <xsd:element name="documentManagement">
            <xsd:complexType>
              <xsd:all>
                <xsd:element ref="ns2:siz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6cb1ab-fe02-4dbd-a214-16661030befd" elementFormDefault="qualified">
    <xsd:import namespace="http://schemas.microsoft.com/office/2006/documentManagement/types"/>
    <xsd:import namespace="http://schemas.microsoft.com/office/infopath/2007/PartnerControls"/>
    <xsd:element name="size" ma:index="2" nillable="true" ma:displayName="size" ma:internalName="size">
      <xsd:simpleType>
        <xsd:restriction base="dms:Unknow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hidden="true"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LengthInSeconds" ma:index="20" nillable="true" ma:displayName="Length (seconds)" ma:hidden="true" ma:internalName="MediaLengthInSeconds" ma:readOnly="true">
      <xsd:simpleType>
        <xsd:restriction base="dms:Unknown"/>
      </xsd:simpleType>
    </xsd:element>
    <xsd:element name="Image" ma:index="22" nillable="true" ma:displayName="Image" ma:format="Thumbnail" ma:internalNam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8b6edb-d190-4b66-afcb-670dcdde01fb" elementFormDefault="qualified">
    <xsd:import namespace="http://schemas.microsoft.com/office/2006/documentManagement/types"/>
    <xsd:import namespace="http://schemas.microsoft.com/office/infopath/2007/PartnerControls"/>
    <xsd:element name="SharedWithUsers" ma:index="1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4FAE03-9BFA-437F-922E-B2F11D822A34}">
  <ds:schemaRefs>
    <ds:schemaRef ds:uri="http://schemas.microsoft.com/sharepoint/v3/contenttype/forms"/>
  </ds:schemaRefs>
</ds:datastoreItem>
</file>

<file path=customXml/itemProps2.xml><?xml version="1.0" encoding="utf-8"?>
<ds:datastoreItem xmlns:ds="http://schemas.openxmlformats.org/officeDocument/2006/customXml" ds:itemID="{75093C03-11DB-4776-864D-C9371809A33C}">
  <ds:schemaRefs>
    <ds:schemaRef ds:uri="http://schemas.microsoft.com/office/2006/metadata/properties"/>
    <ds:schemaRef ds:uri="http://schemas.microsoft.com/office/infopath/2007/PartnerControls"/>
    <ds:schemaRef ds:uri="3b6cb1ab-fe02-4dbd-a214-16661030befd"/>
  </ds:schemaRefs>
</ds:datastoreItem>
</file>

<file path=customXml/itemProps3.xml><?xml version="1.0" encoding="utf-8"?>
<ds:datastoreItem xmlns:ds="http://schemas.openxmlformats.org/officeDocument/2006/customXml" ds:itemID="{B92F59F7-EB2E-4589-AB7A-77A1B4C1C876}">
  <ds:schemaRefs>
    <ds:schemaRef ds:uri="http://schemas.openxmlformats.org/officeDocument/2006/bibliography"/>
  </ds:schemaRefs>
</ds:datastoreItem>
</file>

<file path=customXml/itemProps4.xml><?xml version="1.0" encoding="utf-8"?>
<ds:datastoreItem xmlns:ds="http://schemas.openxmlformats.org/officeDocument/2006/customXml" ds:itemID="{5816B601-6888-4BD8-A175-0F04E3FBA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6cb1ab-fe02-4dbd-a214-16661030befd"/>
    <ds:schemaRef ds:uri="628b6edb-d190-4b66-afcb-670dcdde0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35</Pages>
  <Words>9322</Words>
  <Characters>53136</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Yeoman</dc:creator>
  <cp:keywords/>
  <dc:description/>
  <cp:lastModifiedBy>Iona McNaughton</cp:lastModifiedBy>
  <cp:revision>76</cp:revision>
  <cp:lastPrinted>2021-08-31T02:30:00Z</cp:lastPrinted>
  <dcterms:created xsi:type="dcterms:W3CDTF">2021-08-19T21:55:00Z</dcterms:created>
  <dcterms:modified xsi:type="dcterms:W3CDTF">2021-08-31T02:30:00Z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0x01010087C0497E5ADCA84396DDF21050B62F74</vt:lpwstr>
  </property>
  <property fmtid="{D5CDD505-2E9C-101B-9397-08002B2CF9AE}" pid="3" name="amzn:id">
    <vt:lpwstr>58dc4a88-f577-44f1-ac78-02eadf1b3618</vt:lpwstr>
  </property>
</Properties>
</file>